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5DF2" w:rsidRPr="006A2506" w:rsidRDefault="006A2506" w:rsidP="001E6B85">
      <w:pPr>
        <w:jc w:val="center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>RESULTADOS DE LA CALIFICACIÓN DE LOS CRITERIOS DE ZONIFICACIÓN DEL HUMEDAL.</w:t>
      </w:r>
    </w:p>
    <w:p w:rsidR="006A2506" w:rsidRPr="006A2506" w:rsidRDefault="006A2506" w:rsidP="006A2506">
      <w:pPr>
        <w:pStyle w:val="Prrafodelista"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>Determinación de la Oferta Ambiental</w:t>
      </w:r>
    </w:p>
    <w:p w:rsid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 xml:space="preserve">Oferta Hídrica Superficial del Humedal </w:t>
      </w:r>
    </w:p>
    <w:p w:rsidR="006A2506" w:rsidRP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Pr="006A2506" w:rsidRDefault="006A2506">
      <w:pPr>
        <w:rPr>
          <w:rFonts w:ascii="Arial" w:hAnsi="Arial" w:cs="Arial"/>
          <w:b/>
        </w:rPr>
      </w:pPr>
      <w:r w:rsidRPr="006A2506"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4357987"/>
            <wp:effectExtent l="19050" t="0" r="762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3579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t>Nivel de Conservación de la UEP del Humedal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8594" w:type="dxa"/>
        <w:tblInd w:w="51" w:type="dxa"/>
        <w:tblCellMar>
          <w:left w:w="70" w:type="dxa"/>
          <w:right w:w="70" w:type="dxa"/>
        </w:tblCellMar>
        <w:tblLook w:val="04A0"/>
      </w:tblPr>
      <w:tblGrid>
        <w:gridCol w:w="5811"/>
        <w:gridCol w:w="2783"/>
      </w:tblGrid>
      <w:tr w:rsidR="00F4296C" w:rsidRPr="00F4296C" w:rsidTr="00584040">
        <w:trPr>
          <w:trHeight w:val="169"/>
          <w:tblHeader/>
        </w:trPr>
        <w:tc>
          <w:tcPr>
            <w:tcW w:w="581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2D050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b/>
                <w:color w:val="000000"/>
                <w:lang w:eastAsia="es-CO"/>
              </w:rPr>
              <w:t>Cobertura de la UEP</w:t>
            </w:r>
          </w:p>
        </w:tc>
        <w:tc>
          <w:tcPr>
            <w:tcW w:w="278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b/>
                <w:color w:val="000000"/>
                <w:lang w:eastAsia="es-CO"/>
              </w:rPr>
              <w:t>Estado de conservación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Manglar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Zonas pantanosas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1E6B85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</w:t>
            </w:r>
            <w:r w:rsidR="00F4296C"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</w:t>
            </w: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acuática</w:t>
            </w:r>
            <w:r w:rsidR="00F4296C"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sobre cuerpos de agua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Herbazal denso inundable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Herbazal denso inundable arbolado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Bosque de </w:t>
            </w:r>
            <w:r w:rsidR="001E6B85"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galería</w:t>
            </w: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y riparo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secundaria baja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secundaria alta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lastRenderedPageBreak/>
              <w:t>Pastos arbolados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Pastos enmalezados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Mosaico de pastos con espacios naturales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Mosaico de cultivos, pastos con espacios naturales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Superficies de agua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verificar con suelos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Zonas arenosas naturales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Tierras desnudas y degradadas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Nube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Sombra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  <w:tr w:rsidR="00F4296C" w:rsidRPr="00F4296C" w:rsidTr="00584040">
        <w:trPr>
          <w:trHeight w:val="169"/>
        </w:trPr>
        <w:tc>
          <w:tcPr>
            <w:tcW w:w="5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Tejido urbano </w:t>
            </w:r>
            <w:r w:rsidR="001E6B85"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continuo</w:t>
            </w:r>
          </w:p>
        </w:tc>
        <w:tc>
          <w:tcPr>
            <w:tcW w:w="2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296C" w:rsidRPr="00F4296C" w:rsidRDefault="00F4296C" w:rsidP="00F4296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F4296C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Default="001E6B85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4015804"/>
            <wp:effectExtent l="19050" t="0" r="762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015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1E6B85">
      <w:pPr>
        <w:pStyle w:val="Prrafodelista"/>
        <w:pageBreakBefore/>
        <w:numPr>
          <w:ilvl w:val="1"/>
          <w:numId w:val="1"/>
        </w:numPr>
        <w:ind w:left="357" w:hanging="357"/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lastRenderedPageBreak/>
        <w:t>Importancia ecológica de la cobertura de la UEP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9077" w:type="dxa"/>
        <w:tblInd w:w="51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453"/>
        <w:gridCol w:w="1586"/>
        <w:gridCol w:w="432"/>
        <w:gridCol w:w="432"/>
        <w:gridCol w:w="577"/>
        <w:gridCol w:w="433"/>
        <w:gridCol w:w="577"/>
        <w:gridCol w:w="432"/>
        <w:gridCol w:w="432"/>
        <w:gridCol w:w="432"/>
        <w:gridCol w:w="433"/>
        <w:gridCol w:w="432"/>
        <w:gridCol w:w="541"/>
        <w:gridCol w:w="377"/>
        <w:gridCol w:w="377"/>
        <w:gridCol w:w="377"/>
        <w:gridCol w:w="377"/>
        <w:gridCol w:w="377"/>
      </w:tblGrid>
      <w:tr w:rsidR="001E6B85" w:rsidRPr="001E6B85" w:rsidTr="00584040">
        <w:trPr>
          <w:cantSplit/>
          <w:trHeight w:val="2268"/>
          <w:tblHeader/>
        </w:trPr>
        <w:tc>
          <w:tcPr>
            <w:tcW w:w="2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92D050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Servicios ambientales</w:t>
            </w:r>
          </w:p>
        </w:tc>
        <w:tc>
          <w:tcPr>
            <w:tcW w:w="4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textDirection w:val="btLr"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Manglar</w:t>
            </w:r>
          </w:p>
        </w:tc>
        <w:tc>
          <w:tcPr>
            <w:tcW w:w="4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Zonas pantanosas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Vegetación acuática sobre cuerpos de agua</w:t>
            </w:r>
          </w:p>
        </w:tc>
        <w:tc>
          <w:tcPr>
            <w:tcW w:w="4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Herbazal denso inundable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Herbazal denso inundable arbolado</w:t>
            </w:r>
          </w:p>
        </w:tc>
        <w:tc>
          <w:tcPr>
            <w:tcW w:w="4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Bosque de galería y riparo</w:t>
            </w:r>
          </w:p>
        </w:tc>
        <w:tc>
          <w:tcPr>
            <w:tcW w:w="4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Vegetación secundaria baja</w:t>
            </w:r>
          </w:p>
        </w:tc>
        <w:tc>
          <w:tcPr>
            <w:tcW w:w="4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vegetación secundaria alta</w:t>
            </w:r>
          </w:p>
        </w:tc>
        <w:tc>
          <w:tcPr>
            <w:tcW w:w="433" w:type="dxa"/>
            <w:tcBorders>
              <w:top w:val="nil"/>
              <w:left w:val="nil"/>
              <w:bottom w:val="nil"/>
              <w:right w:val="nil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Pastos arbolados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Pastos enmalezados</w:t>
            </w:r>
          </w:p>
        </w:tc>
        <w:tc>
          <w:tcPr>
            <w:tcW w:w="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Mosaico de pastos con espacios naturales</w:t>
            </w:r>
          </w:p>
        </w:tc>
        <w:tc>
          <w:tcPr>
            <w:tcW w:w="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Mosaico de cultivos, pastos con espacios naturales</w:t>
            </w:r>
          </w:p>
        </w:tc>
        <w:tc>
          <w:tcPr>
            <w:tcW w:w="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verificar con suelos</w:t>
            </w:r>
          </w:p>
        </w:tc>
        <w:tc>
          <w:tcPr>
            <w:tcW w:w="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Zonas arenosas naturales</w:t>
            </w:r>
          </w:p>
        </w:tc>
        <w:tc>
          <w:tcPr>
            <w:tcW w:w="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Tierras desnudas y degradadas</w:t>
            </w:r>
          </w:p>
        </w:tc>
        <w:tc>
          <w:tcPr>
            <w:tcW w:w="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textDirection w:val="btL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Superficies de agua</w:t>
            </w:r>
          </w:p>
        </w:tc>
      </w:tr>
      <w:tr w:rsidR="001E6B85" w:rsidRPr="001E6B85" w:rsidTr="00584040">
        <w:trPr>
          <w:trHeight w:val="408"/>
        </w:trPr>
        <w:tc>
          <w:tcPr>
            <w:tcW w:w="45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Regulación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Mantenimiento de la calidad del agua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1E6B85" w:rsidRPr="001E6B85" w:rsidTr="00584040">
        <w:trPr>
          <w:trHeight w:val="408"/>
        </w:trPr>
        <w:tc>
          <w:tcPr>
            <w:tcW w:w="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Regulación del clima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1E6B85" w:rsidRPr="001E6B85" w:rsidTr="00584040">
        <w:trPr>
          <w:trHeight w:val="408"/>
        </w:trPr>
        <w:tc>
          <w:tcPr>
            <w:tcW w:w="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Control de crecidas e inundaciones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1E6B85" w:rsidRPr="001E6B85" w:rsidTr="00584040">
        <w:trPr>
          <w:trHeight w:val="817"/>
        </w:trPr>
        <w:tc>
          <w:tcPr>
            <w:tcW w:w="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Retención de sedimentos y agentes contaminantes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1E6B85" w:rsidRPr="001E6B85" w:rsidTr="00584040">
        <w:trPr>
          <w:trHeight w:val="408"/>
        </w:trPr>
        <w:tc>
          <w:tcPr>
            <w:tcW w:w="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Retención de nutrientes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1E6B85" w:rsidRPr="001E6B85" w:rsidTr="00584040">
        <w:trPr>
          <w:cantSplit/>
          <w:trHeight w:val="772"/>
        </w:trPr>
        <w:tc>
          <w:tcPr>
            <w:tcW w:w="4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Recursos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Recarga de acuíferos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1E6B85" w:rsidRPr="001E6B85" w:rsidTr="00584040">
        <w:trPr>
          <w:trHeight w:val="408"/>
        </w:trPr>
        <w:tc>
          <w:tcPr>
            <w:tcW w:w="45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Culturales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Sitios sagrados – espirituales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1E6B85" w:rsidRPr="001E6B85" w:rsidTr="00584040">
        <w:trPr>
          <w:trHeight w:val="408"/>
        </w:trPr>
        <w:tc>
          <w:tcPr>
            <w:tcW w:w="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Seguridad alimentaría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1E6B85" w:rsidRPr="001E6B85" w:rsidTr="00584040">
        <w:trPr>
          <w:trHeight w:val="408"/>
        </w:trPr>
        <w:tc>
          <w:tcPr>
            <w:tcW w:w="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Turismo y recreación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1E6B85" w:rsidRPr="001E6B85" w:rsidTr="00584040">
        <w:trPr>
          <w:trHeight w:val="408"/>
        </w:trPr>
        <w:tc>
          <w:tcPr>
            <w:tcW w:w="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Riqueza paisajística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1E6B85" w:rsidRPr="001E6B85" w:rsidTr="00584040">
        <w:trPr>
          <w:trHeight w:val="408"/>
        </w:trPr>
        <w:tc>
          <w:tcPr>
            <w:tcW w:w="45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Sustento biológico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Reciclaje de nutrientes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1E6B85" w:rsidRPr="001E6B85" w:rsidTr="00584040">
        <w:trPr>
          <w:trHeight w:val="408"/>
        </w:trPr>
        <w:tc>
          <w:tcPr>
            <w:tcW w:w="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Tratamiento de residuos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1E6B85" w:rsidRPr="001E6B85" w:rsidTr="00584040">
        <w:trPr>
          <w:trHeight w:val="408"/>
        </w:trPr>
        <w:tc>
          <w:tcPr>
            <w:tcW w:w="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Formación de suelos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1E6B85" w:rsidRPr="001E6B85" w:rsidTr="00584040">
        <w:trPr>
          <w:trHeight w:val="204"/>
        </w:trPr>
        <w:tc>
          <w:tcPr>
            <w:tcW w:w="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Control biológico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1E6B85" w:rsidRPr="001E6B85" w:rsidTr="00584040">
        <w:trPr>
          <w:trHeight w:val="204"/>
        </w:trPr>
        <w:tc>
          <w:tcPr>
            <w:tcW w:w="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crianza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1E6B85" w:rsidRPr="001E6B85" w:rsidTr="00584040">
        <w:trPr>
          <w:trHeight w:val="408"/>
        </w:trPr>
        <w:tc>
          <w:tcPr>
            <w:tcW w:w="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Mantenimiento de la biodiversidad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1E6B85" w:rsidRPr="001E6B85" w:rsidTr="00584040">
        <w:trPr>
          <w:trHeight w:val="408"/>
        </w:trPr>
        <w:tc>
          <w:tcPr>
            <w:tcW w:w="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Especies dendroenergeticas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1E6B85" w:rsidRPr="001E6B85" w:rsidTr="00584040">
        <w:trPr>
          <w:trHeight w:val="204"/>
        </w:trPr>
        <w:tc>
          <w:tcPr>
            <w:tcW w:w="2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Puntaje total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42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35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40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46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29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48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17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13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40</w:t>
            </w:r>
          </w:p>
        </w:tc>
      </w:tr>
      <w:tr w:rsidR="001E6B85" w:rsidRPr="001E6B85" w:rsidTr="00584040">
        <w:trPr>
          <w:trHeight w:val="204"/>
        </w:trPr>
        <w:tc>
          <w:tcPr>
            <w:tcW w:w="2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Promedio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2,5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2,1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2,0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2,4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2,0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2,7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1,7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2,8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1,0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1,1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1,1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1,1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0,4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0,8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0,4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2,4</w:t>
            </w:r>
          </w:p>
        </w:tc>
      </w:tr>
      <w:tr w:rsidR="001E6B85" w:rsidRPr="001E6B85" w:rsidTr="00584040">
        <w:trPr>
          <w:trHeight w:val="204"/>
        </w:trPr>
        <w:tc>
          <w:tcPr>
            <w:tcW w:w="2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Nivel de importancia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</w:t>
            </w:r>
          </w:p>
        </w:tc>
        <w:tc>
          <w:tcPr>
            <w:tcW w:w="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Na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Na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Na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</w:t>
            </w:r>
          </w:p>
        </w:tc>
      </w:tr>
    </w:tbl>
    <w:p w:rsidR="001E6B85" w:rsidRDefault="001E6B85" w:rsidP="00584040">
      <w:pPr>
        <w:pageBreakBefore/>
        <w:jc w:val="center"/>
        <w:rPr>
          <w:rFonts w:ascii="Arial" w:hAnsi="Arial" w:cs="Arial"/>
          <w:b/>
          <w:noProof/>
        </w:rPr>
      </w:pPr>
    </w:p>
    <w:tbl>
      <w:tblPr>
        <w:tblW w:w="8183" w:type="dxa"/>
        <w:jc w:val="center"/>
        <w:tblInd w:w="51" w:type="dxa"/>
        <w:tblCellMar>
          <w:left w:w="70" w:type="dxa"/>
          <w:right w:w="70" w:type="dxa"/>
        </w:tblCellMar>
        <w:tblLook w:val="04A0"/>
      </w:tblPr>
      <w:tblGrid>
        <w:gridCol w:w="5680"/>
        <w:gridCol w:w="2503"/>
      </w:tblGrid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2D050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b/>
                <w:color w:val="000000"/>
                <w:lang w:eastAsia="es-CO"/>
              </w:rPr>
              <w:t> Cobertura de la UEP</w:t>
            </w:r>
          </w:p>
        </w:tc>
        <w:tc>
          <w:tcPr>
            <w:tcW w:w="25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b/>
                <w:color w:val="000000"/>
                <w:lang w:eastAsia="es-CO"/>
              </w:rPr>
              <w:t>Nivel de importancia ecológica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Manglar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Zonas pantanosas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acuática sobre cuerpos de agua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Herbazal denso inundable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Herbazal denso inundable arbolado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Bosque de galería y riparo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secundaria baja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secundaria alta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Pastos arbolados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Pastos enmalezados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Mosaico de pastos con espacios naturales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Mosaico de cultivos, pastos con espacios naturales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Superficies de agua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verificar con suelos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Zonas arenosas naturales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Tierras desnudas y degradadas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Nube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Sombra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  <w:tr w:rsidR="001E6B85" w:rsidRPr="001E6B85" w:rsidTr="00584040">
        <w:trPr>
          <w:trHeight w:val="253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Tejido urbano continuo</w:t>
            </w:r>
          </w:p>
        </w:tc>
        <w:tc>
          <w:tcPr>
            <w:tcW w:w="25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Pr="006A2506" w:rsidRDefault="001E6B85" w:rsidP="00584040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4601718" cy="3264700"/>
            <wp:effectExtent l="19050" t="0" r="8382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1274" cy="3264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lastRenderedPageBreak/>
        <w:t>Aptitud Productiva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8966" w:type="dxa"/>
        <w:tblInd w:w="51" w:type="dxa"/>
        <w:tblCellMar>
          <w:left w:w="70" w:type="dxa"/>
          <w:right w:w="70" w:type="dxa"/>
        </w:tblCellMar>
        <w:tblLook w:val="04A0"/>
      </w:tblPr>
      <w:tblGrid>
        <w:gridCol w:w="1016"/>
        <w:gridCol w:w="6331"/>
        <w:gridCol w:w="1619"/>
      </w:tblGrid>
      <w:tr w:rsidR="001E6B85" w:rsidRPr="001E6B85" w:rsidTr="00584040">
        <w:trPr>
          <w:trHeight w:val="367"/>
          <w:tblHeader/>
        </w:trPr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Sub-Clase</w:t>
            </w:r>
          </w:p>
        </w:tc>
        <w:tc>
          <w:tcPr>
            <w:tcW w:w="63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Uso </w:t>
            </w:r>
            <w:r w:rsidR="00CE4963" w:rsidRPr="001E6B85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Recomendado</w:t>
            </w:r>
            <w:r w:rsidRPr="001E6B85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 IGAC</w:t>
            </w:r>
            <w:r w:rsid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Calificación Aptitud Productiva</w:t>
            </w:r>
          </w:p>
        </w:tc>
      </w:tr>
      <w:tr w:rsidR="001E6B85" w:rsidRPr="001E6B85" w:rsidTr="00584040">
        <w:trPr>
          <w:trHeight w:val="245"/>
        </w:trPr>
        <w:tc>
          <w:tcPr>
            <w:tcW w:w="10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3sc-5</w:t>
            </w:r>
          </w:p>
        </w:tc>
        <w:tc>
          <w:tcPr>
            <w:tcW w:w="6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Cultivos limpios, densos de semibosques, plantaciones forestales productoras, </w:t>
            </w:r>
            <w:r w:rsidR="00CE4963"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ganadería</w:t>
            </w: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y sistemas silvopastoriles.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</w:tr>
      <w:tr w:rsidR="001E6B85" w:rsidRPr="001E6B85" w:rsidTr="00584040">
        <w:trPr>
          <w:trHeight w:val="122"/>
        </w:trPr>
        <w:tc>
          <w:tcPr>
            <w:tcW w:w="10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4es-5</w:t>
            </w:r>
          </w:p>
        </w:tc>
        <w:tc>
          <w:tcPr>
            <w:tcW w:w="6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Cultivos semipermanentes y permanentes, sistemas silvopastoriles y </w:t>
            </w:r>
            <w:r w:rsidR="00CE4963"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ganadería</w:t>
            </w: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</w:tr>
      <w:tr w:rsidR="001E6B85" w:rsidRPr="001E6B85" w:rsidTr="00584040">
        <w:trPr>
          <w:trHeight w:val="122"/>
        </w:trPr>
        <w:tc>
          <w:tcPr>
            <w:tcW w:w="10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4pes-5</w:t>
            </w:r>
          </w:p>
        </w:tc>
        <w:tc>
          <w:tcPr>
            <w:tcW w:w="6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Cultivos semipermanentes y permanentes, sistemas silvopastoriles y </w:t>
            </w:r>
            <w:r w:rsidR="00CE4963"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ganadería</w:t>
            </w: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</w:tr>
      <w:tr w:rsidR="001E6B85" w:rsidRPr="001E6B85" w:rsidTr="00584040">
        <w:trPr>
          <w:trHeight w:val="122"/>
        </w:trPr>
        <w:tc>
          <w:tcPr>
            <w:tcW w:w="10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4s-5</w:t>
            </w:r>
          </w:p>
        </w:tc>
        <w:tc>
          <w:tcPr>
            <w:tcW w:w="6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Cultivos limpios, densos, de semibosque y ganadería con pastos introducidos.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</w:tr>
      <w:tr w:rsidR="001E6B85" w:rsidRPr="001E6B85" w:rsidTr="00584040">
        <w:trPr>
          <w:trHeight w:val="245"/>
        </w:trPr>
        <w:tc>
          <w:tcPr>
            <w:tcW w:w="10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5hs-5</w:t>
            </w:r>
          </w:p>
        </w:tc>
        <w:tc>
          <w:tcPr>
            <w:tcW w:w="6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CE4963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Ganadería</w:t>
            </w:r>
            <w:r w:rsidR="001E6B85"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cuando cesen las inundaciones o los encharcamiento y cultivos de ciclo </w:t>
            </w: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corto</w:t>
            </w:r>
            <w:r w:rsidR="001E6B85"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como el arroz.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  <w:tr w:rsidR="001E6B85" w:rsidRPr="001E6B85" w:rsidTr="00584040">
        <w:trPr>
          <w:trHeight w:val="245"/>
        </w:trPr>
        <w:tc>
          <w:tcPr>
            <w:tcW w:w="10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6p-5</w:t>
            </w:r>
          </w:p>
        </w:tc>
        <w:tc>
          <w:tcPr>
            <w:tcW w:w="6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CE4963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Ganadería,</w:t>
            </w:r>
            <w:r w:rsidR="001E6B85"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sistemas agroforestales y plantaciones forestales con especies poco exigentes en humedad.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</w:tr>
      <w:tr w:rsidR="001E6B85" w:rsidRPr="001E6B85" w:rsidTr="00584040">
        <w:trPr>
          <w:trHeight w:val="367"/>
        </w:trPr>
        <w:tc>
          <w:tcPr>
            <w:tcW w:w="10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6s-5</w:t>
            </w:r>
          </w:p>
        </w:tc>
        <w:tc>
          <w:tcPr>
            <w:tcW w:w="6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Para las zonas sin </w:t>
            </w:r>
            <w:r w:rsidR="00CE4963"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erosión</w:t>
            </w: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cultivos limpios con rigurosas practicas de </w:t>
            </w:r>
            <w:r w:rsidR="00CE4963"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conservación</w:t>
            </w: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; en el resto del </w:t>
            </w:r>
            <w:r w:rsidR="00CE4963"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área</w:t>
            </w: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cultivos densos de poca profundidad radical; </w:t>
            </w:r>
            <w:r w:rsidR="00CE4963"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también</w:t>
            </w: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son aptas para </w:t>
            </w:r>
            <w:r w:rsidR="00CE4963"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ganaderías</w:t>
            </w: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con pastos nativos e introducidos y sistemas silvopastoril.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6B85" w:rsidRPr="001E6B85" w:rsidRDefault="001E6B85" w:rsidP="001E6B8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1E6B85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Pr="006A2506" w:rsidRDefault="00CE4963" w:rsidP="00584040">
      <w:pPr>
        <w:jc w:val="center"/>
        <w:rPr>
          <w:rFonts w:ascii="Arial" w:hAnsi="Arial" w:cs="Arial"/>
          <w:b/>
          <w:bCs/>
          <w:noProof/>
        </w:rPr>
      </w:pPr>
      <w:r>
        <w:rPr>
          <w:rFonts w:ascii="Arial" w:hAnsi="Arial" w:cs="Arial"/>
          <w:b/>
          <w:bCs/>
          <w:noProof/>
          <w:lang w:eastAsia="es-CO"/>
        </w:rPr>
        <w:drawing>
          <wp:inline distT="0" distB="0" distL="0" distR="0">
            <wp:extent cx="4989476" cy="3584448"/>
            <wp:effectExtent l="19050" t="0" r="1624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4791" cy="3581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lastRenderedPageBreak/>
        <w:t>Oferta Ambiental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0" w:type="auto"/>
        <w:tblInd w:w="51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1434"/>
        <w:gridCol w:w="1273"/>
        <w:gridCol w:w="1132"/>
        <w:gridCol w:w="990"/>
        <w:gridCol w:w="4079"/>
      </w:tblGrid>
      <w:tr w:rsidR="00CE4963" w:rsidRPr="00CE4963" w:rsidTr="00584040">
        <w:trPr>
          <w:trHeight w:val="571"/>
          <w:tblHeader/>
        </w:trPr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Estado de conservación </w:t>
            </w:r>
          </w:p>
        </w:tc>
        <w:tc>
          <w:tcPr>
            <w:tcW w:w="12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Nivel de Importancia ecológica</w:t>
            </w:r>
          </w:p>
        </w:tc>
        <w:tc>
          <w:tcPr>
            <w:tcW w:w="11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Aptitud Productiva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Oferta Hídrica</w:t>
            </w:r>
          </w:p>
        </w:tc>
        <w:tc>
          <w:tcPr>
            <w:tcW w:w="4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Oferta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Aéreas de Alta significancia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Aéreas de Alta significancia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Aéreas de Alta significancia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Aéreas de Alta Fragilidad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reas </w:t>
            </w: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de Alta Fragilidad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Socioeconómico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Socioeconómico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Socioeconómico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Socioeconómico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reas 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Socioeconómico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Socioeconómico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Socioeconómico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Socioeconómico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Socioeconómico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Socioeconómico</w:t>
            </w:r>
          </w:p>
        </w:tc>
      </w:tr>
      <w:tr w:rsidR="00CE4963" w:rsidRPr="00CE4963" w:rsidTr="00584040">
        <w:trPr>
          <w:trHeight w:val="19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Á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Socioeconómico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CE4963">
      <w:pPr>
        <w:keepNext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Pr="006A2506" w:rsidRDefault="00CE4963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3973211"/>
            <wp:effectExtent l="19050" t="0" r="762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73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Determinación de la </w:t>
      </w:r>
      <w:r w:rsidRPr="006A2506">
        <w:rPr>
          <w:rFonts w:ascii="Arial" w:hAnsi="Arial" w:cs="Arial"/>
          <w:b/>
        </w:rPr>
        <w:t>Demanda Ambiental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7740" w:type="dxa"/>
        <w:jc w:val="center"/>
        <w:tblInd w:w="51" w:type="dxa"/>
        <w:tblCellMar>
          <w:left w:w="70" w:type="dxa"/>
          <w:right w:w="70" w:type="dxa"/>
        </w:tblCellMar>
        <w:tblLook w:val="04A0"/>
      </w:tblPr>
      <w:tblGrid>
        <w:gridCol w:w="5600"/>
        <w:gridCol w:w="2140"/>
      </w:tblGrid>
      <w:tr w:rsidR="00CE4963" w:rsidRPr="00CE4963" w:rsidTr="00584040">
        <w:trPr>
          <w:trHeight w:val="300"/>
          <w:tblHeader/>
          <w:jc w:val="center"/>
        </w:trPr>
        <w:tc>
          <w:tcPr>
            <w:tcW w:w="5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Uso Actual de Suelo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Demanda Ambiental</w:t>
            </w:r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Agricultura transitoria limpia en época de extremo verano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ABDRASIS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Cultivos permanentes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AADRASIS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Cultivos Permanentes tipo maderables no comercial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FBDRASISF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Cultivos transitorios limpios y Pequeña ganadería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ABDRASIS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Cultivos Transitorios-Pan Coger y Frutales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ABDRASIS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De Protección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No demanda recursos</w:t>
            </w:r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De Protección y Conservación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No demanda recursos</w:t>
            </w:r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584040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G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anadería </w:t>
            </w:r>
            <w:proofErr w:type="spellStart"/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semi</w:t>
            </w:r>
            <w:proofErr w:type="spellEnd"/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-intensiva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Mediana ganadería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Mediana ganadería/Maderables Nativos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Palma Africana/Frutales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AADRASIS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Pequeña ganadería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Pequeña ganadería y Cultivos Permanentes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Pequeña ganadería y Cultivos Transitorios limpios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Acuicultura (Artesanal)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AcBDRAIS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lastRenderedPageBreak/>
              <w:t>Productivo-Piscícola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AADRASIS</w:t>
            </w:r>
            <w:proofErr w:type="spellEnd"/>
          </w:p>
        </w:tc>
      </w:tr>
      <w:tr w:rsidR="00CE4963" w:rsidRPr="00CE4963" w:rsidTr="00584040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Zonas Urbanizadas/Tejido Urbano Discontinuo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RMDRASIS</w:t>
            </w:r>
            <w:proofErr w:type="spellEnd"/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Default="00CE4963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3997362"/>
            <wp:effectExtent l="19050" t="0" r="762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973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>Conflictos Ambientales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8808" w:type="dxa"/>
        <w:tblInd w:w="51" w:type="dxa"/>
        <w:tblCellMar>
          <w:left w:w="70" w:type="dxa"/>
          <w:right w:w="70" w:type="dxa"/>
        </w:tblCellMar>
        <w:tblLook w:val="04A0"/>
      </w:tblPr>
      <w:tblGrid>
        <w:gridCol w:w="5780"/>
        <w:gridCol w:w="1200"/>
        <w:gridCol w:w="1828"/>
      </w:tblGrid>
      <w:tr w:rsidR="00CE4963" w:rsidRPr="00CE4963" w:rsidTr="00584040">
        <w:trPr>
          <w:trHeight w:val="600"/>
          <w:tblHeader/>
        </w:trPr>
        <w:tc>
          <w:tcPr>
            <w:tcW w:w="5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Oferta Ambiental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Demanda ambiental</w:t>
            </w:r>
          </w:p>
        </w:tc>
        <w:tc>
          <w:tcPr>
            <w:tcW w:w="1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Conflictos Ambientales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ABDASI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ADRAIS</w:t>
            </w:r>
            <w:proofErr w:type="spellEnd"/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ADRASIS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  <w:proofErr w:type="spellEnd"/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ABDASI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ADRASIS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lastRenderedPageBreak/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FDRAIS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GBDASI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Socioeconómico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Socioeconómico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ABDASI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Socioeconómico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  <w:proofErr w:type="spellEnd"/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Socioeconómico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GBDASI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CE4963" w:rsidRPr="00CE4963" w:rsidTr="00584040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Producción Sostenible y Desarrollo </w:t>
            </w: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Socioeconómico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Pr="006A2506" w:rsidRDefault="00CE4963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3973211"/>
            <wp:effectExtent l="19050" t="0" r="762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73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Default="006A2506" w:rsidP="002C5417">
      <w:pPr>
        <w:pStyle w:val="Prrafodelista"/>
        <w:pageBreakBefore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lastRenderedPageBreak/>
        <w:t>Zonificación Ambiental</w:t>
      </w:r>
    </w:p>
    <w:p w:rsidR="006A2506" w:rsidRDefault="006A2506" w:rsidP="002C5417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9091" w:type="dxa"/>
        <w:tblInd w:w="51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3280"/>
        <w:gridCol w:w="1417"/>
        <w:gridCol w:w="1701"/>
        <w:gridCol w:w="1400"/>
        <w:gridCol w:w="1293"/>
      </w:tblGrid>
      <w:tr w:rsidR="00CE4963" w:rsidRPr="00CE4963" w:rsidTr="00584040">
        <w:trPr>
          <w:trHeight w:val="600"/>
          <w:tblHeader/>
        </w:trPr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Oferta Ambiental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Demanda ambiental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Conflictos Ambientales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Zonas de Inundación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Zonificación Ambiental</w:t>
            </w:r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Áreas 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ALTA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APP;M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APP;M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APP;M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ALTA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APP;M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ADRAIS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ADRAIS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ADRASIS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ALTA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ADRASIS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ADRASIS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ALTA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APS;P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ALTA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APP;C</w:t>
            </w:r>
            <w:proofErr w:type="spellEnd"/>
          </w:p>
        </w:tc>
      </w:tr>
      <w:tr w:rsidR="00584040" w:rsidRPr="00CE4963" w:rsidTr="00330DC2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204516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APP;C</w:t>
            </w:r>
            <w:proofErr w:type="spellEnd"/>
          </w:p>
        </w:tc>
      </w:tr>
      <w:tr w:rsidR="00584040" w:rsidRPr="00CE4963" w:rsidTr="00330DC2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204516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APP;C</w:t>
            </w:r>
            <w:proofErr w:type="spellEnd"/>
          </w:p>
        </w:tc>
      </w:tr>
      <w:tr w:rsidR="00584040" w:rsidRPr="00CE4963" w:rsidTr="00330DC2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Fragilidad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204516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APP;C</w:t>
            </w:r>
            <w:proofErr w:type="spellEnd"/>
          </w:p>
        </w:tc>
      </w:tr>
      <w:tr w:rsidR="00584040" w:rsidRPr="00CE4963" w:rsidTr="00330DC2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204516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ALTA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;</w:t>
            </w:r>
          </w:p>
        </w:tc>
      </w:tr>
      <w:tr w:rsidR="00584040" w:rsidRPr="00CE4963" w:rsidTr="00330DC2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204516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;</w:t>
            </w:r>
          </w:p>
        </w:tc>
      </w:tr>
      <w:tr w:rsidR="00584040" w:rsidRPr="00CE4963" w:rsidTr="00330DC2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204516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;</w:t>
            </w:r>
          </w:p>
        </w:tc>
      </w:tr>
      <w:tr w:rsidR="00584040" w:rsidRPr="00CE4963" w:rsidTr="00330DC2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204516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ALTA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;</w:t>
            </w:r>
          </w:p>
        </w:tc>
      </w:tr>
      <w:tr w:rsidR="00584040" w:rsidRPr="00CE4963" w:rsidTr="00330DC2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204516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;</w:t>
            </w:r>
          </w:p>
        </w:tc>
      </w:tr>
      <w:tr w:rsidR="00584040" w:rsidRPr="00CE4963" w:rsidTr="00330DC2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204516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;</w:t>
            </w:r>
          </w:p>
        </w:tc>
      </w:tr>
      <w:tr w:rsidR="00584040" w:rsidRPr="00CE4963" w:rsidTr="00330DC2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204516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APS;P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ADRASIS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APP;M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lastRenderedPageBreak/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FDRAIS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ALTA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APP;M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FDRAIS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APP;M</w:t>
            </w:r>
            <w:proofErr w:type="spellEnd"/>
          </w:p>
        </w:tc>
      </w:tr>
      <w:tr w:rsidR="00CE4963" w:rsidRPr="00CE4963" w:rsidTr="00584040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2C5417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</w:t>
            </w:r>
            <w:r w:rsidR="00CE4963"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FDRAIS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4963" w:rsidRPr="00CE4963" w:rsidRDefault="00CE4963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APS;P</w:t>
            </w:r>
            <w:proofErr w:type="spellEnd"/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ALTA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;</w:t>
            </w:r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APP-ra;L</w:t>
            </w:r>
            <w:proofErr w:type="spellEnd"/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ALTA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;</w:t>
            </w:r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;</w:t>
            </w:r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;</w:t>
            </w:r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;</w:t>
            </w:r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APS;P</w:t>
            </w:r>
            <w:proofErr w:type="spellEnd"/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APS;P</w:t>
            </w:r>
            <w:proofErr w:type="spellEnd"/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APS;P</w:t>
            </w:r>
            <w:proofErr w:type="spellEnd"/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ALTA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APS;P</w:t>
            </w:r>
            <w:proofErr w:type="spellEnd"/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APS;S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-P</w:t>
            </w:r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APS;P</w:t>
            </w:r>
            <w:proofErr w:type="spellEnd"/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APS;S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-P</w:t>
            </w:r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GBDASI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APS;P</w:t>
            </w:r>
            <w:proofErr w:type="spellEnd"/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APS;S</w:t>
            </w:r>
            <w:proofErr w:type="spellEnd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-P</w:t>
            </w:r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lastRenderedPageBreak/>
              <w:t>Áreas de Producción Sostenible y Desarrollo Socioeconómico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MODERADA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ARA - </w:t>
            </w: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APP;L</w:t>
            </w:r>
            <w:proofErr w:type="spellEnd"/>
          </w:p>
        </w:tc>
      </w:tr>
      <w:tr w:rsidR="00584040" w:rsidRPr="00CE4963" w:rsidTr="00C77A61">
        <w:trPr>
          <w:trHeight w:val="300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4040" w:rsidRDefault="00584040">
            <w:r w:rsidRPr="00654E9E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ZONA NO INUNDABLE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040" w:rsidRPr="00CE4963" w:rsidRDefault="00584040" w:rsidP="00CE496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CE4963">
              <w:rPr>
                <w:rFonts w:ascii="Calibri" w:eastAsia="Times New Roman" w:hAnsi="Calibri" w:cs="Times New Roman"/>
                <w:color w:val="000000"/>
                <w:lang w:eastAsia="es-CO"/>
              </w:rPr>
              <w:t>APS;P</w:t>
            </w:r>
            <w:proofErr w:type="spellEnd"/>
          </w:p>
        </w:tc>
      </w:tr>
    </w:tbl>
    <w:p w:rsid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Pr="006A2506" w:rsidRDefault="002C5417" w:rsidP="006A2506">
      <w:pPr>
        <w:spacing w:after="24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3973211"/>
            <wp:effectExtent l="19050" t="0" r="762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73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A2506" w:rsidRPr="006A2506" w:rsidSect="00915DF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D013C5"/>
    <w:multiLevelType w:val="multilevel"/>
    <w:tmpl w:val="1854D34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ascii="Arial" w:hAnsi="Arial" w:cs="Arial"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ascii="Arial" w:hAnsi="Arial" w:cs="Arial" w:hint="default"/>
        <w:sz w:val="18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ascii="Arial" w:hAnsi="Arial" w:cs="Arial" w:hint="default"/>
        <w:sz w:val="18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ascii="Arial" w:hAnsi="Arial" w:cs="Arial" w:hint="default"/>
        <w:sz w:val="18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ascii="Arial" w:hAnsi="Arial" w:cs="Arial" w:hint="default"/>
        <w:sz w:val="18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ascii="Arial" w:hAnsi="Arial" w:cs="Arial" w:hint="default"/>
        <w:sz w:val="18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ascii="Arial" w:hAnsi="Arial" w:cs="Arial" w:hint="default"/>
        <w:sz w:val="18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ascii="Arial" w:hAnsi="Arial" w:cs="Arial" w:hint="default"/>
        <w:sz w:val="18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08"/>
  <w:hyphenationZone w:val="425"/>
  <w:characterSpacingControl w:val="doNotCompress"/>
  <w:compat/>
  <w:rsids>
    <w:rsidRoot w:val="006A2506"/>
    <w:rsid w:val="000838FD"/>
    <w:rsid w:val="001E6B85"/>
    <w:rsid w:val="0022229A"/>
    <w:rsid w:val="002C5417"/>
    <w:rsid w:val="00526BC7"/>
    <w:rsid w:val="00584040"/>
    <w:rsid w:val="006A2506"/>
    <w:rsid w:val="00915DF2"/>
    <w:rsid w:val="00A911A3"/>
    <w:rsid w:val="00CE4963"/>
    <w:rsid w:val="00D04554"/>
    <w:rsid w:val="00F429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5DF2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6A2506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6A25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A250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77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2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9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38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7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46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9882CF-9EFA-424C-81B6-E4C3597DFE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12</Pages>
  <Words>1856</Words>
  <Characters>10214</Characters>
  <Application>Microsoft Office Word</Application>
  <DocSecurity>0</DocSecurity>
  <Lines>85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3</cp:revision>
  <dcterms:created xsi:type="dcterms:W3CDTF">2012-03-11T05:13:00Z</dcterms:created>
  <dcterms:modified xsi:type="dcterms:W3CDTF">2012-03-11T12:42:00Z</dcterms:modified>
</cp:coreProperties>
</file>