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2BDAF" w14:textId="7BF4E300" w:rsidR="00211377" w:rsidRPr="009215B5" w:rsidRDefault="00211377" w:rsidP="009215B5">
      <w:pPr>
        <w:jc w:val="both"/>
        <w:rPr>
          <w:rFonts w:ascii="Arial" w:hAnsi="Arial"/>
          <w:b/>
          <w:bCs/>
          <w:sz w:val="22"/>
          <w:szCs w:val="22"/>
        </w:rPr>
      </w:pPr>
      <w:r w:rsidRPr="009215B5">
        <w:rPr>
          <w:rFonts w:ascii="Arial" w:hAnsi="Arial" w:cs="Arial"/>
          <w:sz w:val="22"/>
          <w:szCs w:val="22"/>
        </w:rPr>
        <w:t>El Consejo Directivo de la Corporación Autónoma Regional del Magdalena en uso de sus facultades legales y estatutarias en especial las que le confiere el artículo 27 de la ley 99 de 1993 y</w:t>
      </w:r>
    </w:p>
    <w:p w14:paraId="16D55930" w14:textId="77777777" w:rsidR="000472B0" w:rsidRPr="009215B5" w:rsidRDefault="000472B0" w:rsidP="009215B5">
      <w:pPr>
        <w:jc w:val="center"/>
        <w:rPr>
          <w:rFonts w:ascii="Arial" w:hAnsi="Arial"/>
          <w:b/>
          <w:bCs/>
          <w:sz w:val="22"/>
          <w:szCs w:val="22"/>
        </w:rPr>
      </w:pPr>
    </w:p>
    <w:p w14:paraId="744248B6" w14:textId="77777777" w:rsidR="00211377" w:rsidRDefault="00211377" w:rsidP="009215B5">
      <w:pPr>
        <w:jc w:val="center"/>
        <w:rPr>
          <w:rFonts w:ascii="Arial" w:hAnsi="Arial"/>
          <w:b/>
          <w:bCs/>
          <w:sz w:val="22"/>
          <w:szCs w:val="22"/>
        </w:rPr>
      </w:pPr>
      <w:r w:rsidRPr="009215B5">
        <w:rPr>
          <w:rFonts w:ascii="Arial" w:hAnsi="Arial"/>
          <w:b/>
          <w:bCs/>
          <w:sz w:val="22"/>
          <w:szCs w:val="22"/>
        </w:rPr>
        <w:t>CONSIDERANDO</w:t>
      </w:r>
    </w:p>
    <w:p w14:paraId="2DEC7151" w14:textId="77777777" w:rsidR="00211377" w:rsidRPr="009215B5" w:rsidRDefault="00211377" w:rsidP="009215B5">
      <w:pPr>
        <w:jc w:val="center"/>
        <w:rPr>
          <w:rFonts w:ascii="Arial" w:hAnsi="Arial"/>
          <w:b/>
          <w:bCs/>
          <w:sz w:val="22"/>
          <w:szCs w:val="22"/>
        </w:rPr>
      </w:pPr>
    </w:p>
    <w:p w14:paraId="62C40C5C" w14:textId="1045FCBD" w:rsidR="00211377" w:rsidRPr="009215B5" w:rsidRDefault="00211377" w:rsidP="009215B5">
      <w:pPr>
        <w:jc w:val="both"/>
        <w:rPr>
          <w:rFonts w:ascii="Arial" w:hAnsi="Arial"/>
          <w:sz w:val="22"/>
          <w:szCs w:val="22"/>
        </w:rPr>
      </w:pPr>
      <w:r w:rsidRPr="009215B5">
        <w:rPr>
          <w:rFonts w:ascii="Arial" w:hAnsi="Arial"/>
          <w:sz w:val="22"/>
          <w:szCs w:val="22"/>
        </w:rPr>
        <w:t xml:space="preserve">Que mediante </w:t>
      </w:r>
      <w:r w:rsidR="0016261E" w:rsidRPr="009215B5">
        <w:rPr>
          <w:rFonts w:ascii="Arial" w:hAnsi="Arial"/>
          <w:sz w:val="22"/>
          <w:szCs w:val="22"/>
        </w:rPr>
        <w:t>Acuerdo</w:t>
      </w:r>
      <w:r w:rsidRPr="009215B5">
        <w:rPr>
          <w:rFonts w:ascii="Arial" w:hAnsi="Arial"/>
          <w:sz w:val="22"/>
          <w:szCs w:val="22"/>
        </w:rPr>
        <w:t xml:space="preserve"> de</w:t>
      </w:r>
      <w:r w:rsidR="00DB6156">
        <w:rPr>
          <w:rFonts w:ascii="Arial" w:hAnsi="Arial"/>
          <w:sz w:val="22"/>
          <w:szCs w:val="22"/>
        </w:rPr>
        <w:t>l</w:t>
      </w:r>
      <w:r w:rsidRPr="009215B5">
        <w:rPr>
          <w:rFonts w:ascii="Arial" w:hAnsi="Arial"/>
          <w:sz w:val="22"/>
          <w:szCs w:val="22"/>
        </w:rPr>
        <w:t xml:space="preserve"> </w:t>
      </w:r>
      <w:r w:rsidR="0016261E" w:rsidRPr="009215B5">
        <w:rPr>
          <w:rFonts w:ascii="Arial" w:hAnsi="Arial"/>
          <w:sz w:val="22"/>
          <w:szCs w:val="22"/>
        </w:rPr>
        <w:t xml:space="preserve">Consejo Directivo </w:t>
      </w:r>
      <w:r w:rsidRPr="009215B5">
        <w:rPr>
          <w:rFonts w:ascii="Arial" w:hAnsi="Arial"/>
          <w:sz w:val="22"/>
          <w:szCs w:val="22"/>
        </w:rPr>
        <w:t xml:space="preserve">No. </w:t>
      </w:r>
      <w:r w:rsidR="00062E73">
        <w:rPr>
          <w:rFonts w:ascii="Arial" w:hAnsi="Arial"/>
          <w:sz w:val="22"/>
          <w:szCs w:val="22"/>
        </w:rPr>
        <w:t>05</w:t>
      </w:r>
      <w:r w:rsidRPr="009215B5">
        <w:rPr>
          <w:rFonts w:ascii="Arial" w:hAnsi="Arial"/>
          <w:sz w:val="22"/>
          <w:szCs w:val="22"/>
        </w:rPr>
        <w:t xml:space="preserve"> de </w:t>
      </w:r>
      <w:r w:rsidR="00DB6156">
        <w:rPr>
          <w:rFonts w:ascii="Arial" w:hAnsi="Arial"/>
          <w:sz w:val="22"/>
          <w:szCs w:val="22"/>
        </w:rPr>
        <w:t>m</w:t>
      </w:r>
      <w:r w:rsidR="00434338">
        <w:rPr>
          <w:rFonts w:ascii="Arial" w:hAnsi="Arial"/>
          <w:sz w:val="22"/>
          <w:szCs w:val="22"/>
        </w:rPr>
        <w:t>ayo</w:t>
      </w:r>
      <w:r w:rsidRPr="009215B5">
        <w:rPr>
          <w:rFonts w:ascii="Arial" w:hAnsi="Arial"/>
          <w:sz w:val="22"/>
          <w:szCs w:val="22"/>
        </w:rPr>
        <w:t xml:space="preserve"> </w:t>
      </w:r>
      <w:r w:rsidR="00434338">
        <w:rPr>
          <w:rFonts w:ascii="Arial" w:hAnsi="Arial"/>
          <w:sz w:val="22"/>
          <w:szCs w:val="22"/>
        </w:rPr>
        <w:t>28</w:t>
      </w:r>
      <w:r w:rsidRPr="009215B5">
        <w:rPr>
          <w:rFonts w:ascii="Arial" w:hAnsi="Arial"/>
          <w:sz w:val="22"/>
          <w:szCs w:val="22"/>
        </w:rPr>
        <w:t xml:space="preserve"> de 20</w:t>
      </w:r>
      <w:r w:rsidR="00434338">
        <w:rPr>
          <w:rFonts w:ascii="Arial" w:hAnsi="Arial"/>
          <w:sz w:val="22"/>
          <w:szCs w:val="22"/>
        </w:rPr>
        <w:t>2</w:t>
      </w:r>
      <w:r w:rsidR="00062E73">
        <w:rPr>
          <w:rFonts w:ascii="Arial" w:hAnsi="Arial"/>
          <w:sz w:val="22"/>
          <w:szCs w:val="22"/>
        </w:rPr>
        <w:t>4</w:t>
      </w:r>
      <w:r w:rsidRPr="009215B5">
        <w:rPr>
          <w:rFonts w:ascii="Arial" w:hAnsi="Arial"/>
          <w:sz w:val="22"/>
          <w:szCs w:val="22"/>
        </w:rPr>
        <w:t>, se apr</w:t>
      </w:r>
      <w:r w:rsidR="00DB6156">
        <w:rPr>
          <w:rFonts w:ascii="Arial" w:hAnsi="Arial"/>
          <w:sz w:val="22"/>
          <w:szCs w:val="22"/>
        </w:rPr>
        <w:t>o</w:t>
      </w:r>
      <w:r w:rsidRPr="009215B5">
        <w:rPr>
          <w:rFonts w:ascii="Arial" w:hAnsi="Arial"/>
          <w:sz w:val="22"/>
          <w:szCs w:val="22"/>
        </w:rPr>
        <w:t>b</w:t>
      </w:r>
      <w:r w:rsidR="00DB6156">
        <w:rPr>
          <w:rFonts w:ascii="Arial" w:hAnsi="Arial"/>
          <w:sz w:val="22"/>
          <w:szCs w:val="22"/>
        </w:rPr>
        <w:t>ó</w:t>
      </w:r>
      <w:r w:rsidRPr="009215B5">
        <w:rPr>
          <w:rFonts w:ascii="Arial" w:hAnsi="Arial"/>
          <w:sz w:val="22"/>
          <w:szCs w:val="22"/>
        </w:rPr>
        <w:t xml:space="preserve"> el Plan de Acción Institucional – PAI de la Corporación Autónoma Regional del Magdalena correspondiente al periodo 20</w:t>
      </w:r>
      <w:r w:rsidR="00434338">
        <w:rPr>
          <w:rFonts w:ascii="Arial" w:hAnsi="Arial"/>
          <w:sz w:val="22"/>
          <w:szCs w:val="22"/>
        </w:rPr>
        <w:t>2</w:t>
      </w:r>
      <w:r w:rsidR="00062E73">
        <w:rPr>
          <w:rFonts w:ascii="Arial" w:hAnsi="Arial"/>
          <w:sz w:val="22"/>
          <w:szCs w:val="22"/>
        </w:rPr>
        <w:t>4</w:t>
      </w:r>
      <w:r w:rsidRPr="009215B5">
        <w:rPr>
          <w:rFonts w:ascii="Arial" w:hAnsi="Arial"/>
          <w:sz w:val="22"/>
          <w:szCs w:val="22"/>
        </w:rPr>
        <w:t>-20</w:t>
      </w:r>
      <w:r w:rsidR="00434338">
        <w:rPr>
          <w:rFonts w:ascii="Arial" w:hAnsi="Arial"/>
          <w:sz w:val="22"/>
          <w:szCs w:val="22"/>
        </w:rPr>
        <w:t>2</w:t>
      </w:r>
      <w:r w:rsidR="00062E73">
        <w:rPr>
          <w:rFonts w:ascii="Arial" w:hAnsi="Arial"/>
          <w:sz w:val="22"/>
          <w:szCs w:val="22"/>
        </w:rPr>
        <w:t>7</w:t>
      </w:r>
      <w:r w:rsidRPr="009215B5">
        <w:rPr>
          <w:rFonts w:ascii="Arial" w:hAnsi="Arial"/>
          <w:sz w:val="22"/>
          <w:szCs w:val="22"/>
        </w:rPr>
        <w:t>.</w:t>
      </w:r>
    </w:p>
    <w:p w14:paraId="161B20C2" w14:textId="77777777" w:rsidR="00211377" w:rsidRPr="009215B5" w:rsidRDefault="00211377" w:rsidP="009215B5">
      <w:pPr>
        <w:jc w:val="both"/>
        <w:rPr>
          <w:rFonts w:ascii="Arial" w:hAnsi="Arial"/>
          <w:sz w:val="22"/>
          <w:szCs w:val="22"/>
        </w:rPr>
      </w:pPr>
    </w:p>
    <w:p w14:paraId="52425516" w14:textId="452D126E" w:rsidR="00092C5C" w:rsidRDefault="00092C5C" w:rsidP="00092C5C">
      <w:pPr>
        <w:jc w:val="both"/>
      </w:pPr>
      <w:bookmarkStart w:id="0" w:name="_Hlk532834819"/>
      <w:r w:rsidRPr="00211377">
        <w:rPr>
          <w:rFonts w:ascii="Arial" w:hAnsi="Arial"/>
          <w:sz w:val="22"/>
          <w:szCs w:val="22"/>
        </w:rPr>
        <w:t>Que mediante Acu</w:t>
      </w:r>
      <w:r w:rsidR="004F251E">
        <w:rPr>
          <w:rFonts w:ascii="Arial" w:hAnsi="Arial"/>
          <w:sz w:val="22"/>
          <w:szCs w:val="22"/>
        </w:rPr>
        <w:t>erdo del Consejo Directivo No. 1</w:t>
      </w:r>
      <w:r>
        <w:rPr>
          <w:rFonts w:ascii="Arial" w:hAnsi="Arial"/>
          <w:sz w:val="22"/>
          <w:szCs w:val="22"/>
        </w:rPr>
        <w:t>4</w:t>
      </w:r>
      <w:r w:rsidRPr="00211377">
        <w:rPr>
          <w:rFonts w:ascii="Arial" w:hAnsi="Arial"/>
          <w:sz w:val="22"/>
          <w:szCs w:val="22"/>
        </w:rPr>
        <w:t xml:space="preserve"> del </w:t>
      </w:r>
      <w:r w:rsidR="004F251E">
        <w:rPr>
          <w:rFonts w:ascii="Arial" w:hAnsi="Arial"/>
          <w:sz w:val="22"/>
          <w:szCs w:val="22"/>
        </w:rPr>
        <w:t>29</w:t>
      </w:r>
      <w:r>
        <w:rPr>
          <w:rFonts w:ascii="Arial" w:hAnsi="Arial"/>
          <w:sz w:val="22"/>
          <w:szCs w:val="22"/>
        </w:rPr>
        <w:t xml:space="preserve"> de noviembre de 202</w:t>
      </w:r>
      <w:r w:rsidR="00062E73">
        <w:rPr>
          <w:rFonts w:ascii="Arial" w:hAnsi="Arial"/>
          <w:sz w:val="22"/>
          <w:szCs w:val="22"/>
        </w:rPr>
        <w:t>4</w:t>
      </w:r>
      <w:r w:rsidRPr="00211377">
        <w:rPr>
          <w:rFonts w:ascii="Arial" w:hAnsi="Arial"/>
          <w:sz w:val="22"/>
          <w:szCs w:val="22"/>
        </w:rPr>
        <w:t xml:space="preserve"> fue aprobado el Presupuesto de Ingresos y Gastos de la Corporación Autónoma Regional del Magdalena correspondiente a la vigencia fiscal 20</w:t>
      </w:r>
      <w:r>
        <w:rPr>
          <w:rFonts w:ascii="Arial" w:hAnsi="Arial"/>
          <w:sz w:val="22"/>
          <w:szCs w:val="22"/>
        </w:rPr>
        <w:t>2</w:t>
      </w:r>
      <w:r w:rsidR="00062E73">
        <w:rPr>
          <w:rFonts w:ascii="Arial" w:hAnsi="Arial"/>
          <w:sz w:val="22"/>
          <w:szCs w:val="22"/>
        </w:rPr>
        <w:t>5</w:t>
      </w:r>
      <w:r w:rsidRPr="00211377">
        <w:rPr>
          <w:rFonts w:ascii="Arial" w:hAnsi="Arial"/>
          <w:sz w:val="22"/>
          <w:szCs w:val="22"/>
        </w:rPr>
        <w:t xml:space="preserve"> con Recursos Propios y se adoptó el Presupuesto con Recursos de la Nación.</w:t>
      </w:r>
    </w:p>
    <w:p w14:paraId="7740B28C" w14:textId="77777777" w:rsidR="004F5DB2" w:rsidRDefault="004F5DB2" w:rsidP="009215B5">
      <w:pPr>
        <w:jc w:val="both"/>
        <w:rPr>
          <w:rFonts w:ascii="Arial" w:hAnsi="Arial"/>
          <w:sz w:val="22"/>
          <w:szCs w:val="22"/>
        </w:rPr>
      </w:pPr>
    </w:p>
    <w:bookmarkEnd w:id="0"/>
    <w:p w14:paraId="1B41D330" w14:textId="77777777" w:rsidR="00DB6156" w:rsidRDefault="0016261E" w:rsidP="009215B5">
      <w:pPr>
        <w:jc w:val="both"/>
        <w:rPr>
          <w:rFonts w:ascii="Arial" w:hAnsi="Arial"/>
          <w:sz w:val="22"/>
          <w:szCs w:val="22"/>
        </w:rPr>
      </w:pPr>
      <w:r w:rsidRPr="009215B5">
        <w:rPr>
          <w:rFonts w:ascii="Arial" w:hAnsi="Arial"/>
          <w:sz w:val="22"/>
          <w:szCs w:val="22"/>
        </w:rPr>
        <w:t xml:space="preserve">Que el artículo </w:t>
      </w:r>
      <w:r w:rsidR="002769A3" w:rsidRPr="009215B5">
        <w:rPr>
          <w:rFonts w:ascii="Arial" w:hAnsi="Arial"/>
          <w:sz w:val="22"/>
          <w:szCs w:val="22"/>
        </w:rPr>
        <w:t xml:space="preserve">2.2.8.6.5.4 </w:t>
      </w:r>
      <w:r w:rsidRPr="009215B5">
        <w:rPr>
          <w:rFonts w:ascii="Arial" w:hAnsi="Arial"/>
          <w:sz w:val="22"/>
          <w:szCs w:val="22"/>
        </w:rPr>
        <w:t>del Decreto 1076 de 2015, Decreto Único Reglamentario del Sector Ambiente y Desarrollo Sostenible, determina que el “</w:t>
      </w:r>
      <w:r w:rsidR="002769A3" w:rsidRPr="009215B5">
        <w:rPr>
          <w:rFonts w:ascii="Arial" w:hAnsi="Arial"/>
          <w:i/>
          <w:sz w:val="22"/>
          <w:szCs w:val="22"/>
        </w:rPr>
        <w:t xml:space="preserve">El Director presentará informes periódicos ante el Consejo Directivo de la Corporación que den cuenta de los avances en la ejecución física y financiera de los programas y proyectos del Plan de Acción Cuatrienal, </w:t>
      </w:r>
      <w:r w:rsidR="002769A3" w:rsidRPr="009215B5">
        <w:rPr>
          <w:rFonts w:ascii="Arial" w:hAnsi="Arial"/>
          <w:i/>
          <w:sz w:val="22"/>
          <w:szCs w:val="22"/>
          <w:u w:val="single"/>
        </w:rPr>
        <w:t>así mismo podrá solicitar debidamente soportado técnica y financieramente los ajustes al Plan de Acción Cuatrienal</w:t>
      </w:r>
      <w:r w:rsidR="002769A3" w:rsidRPr="009215B5">
        <w:rPr>
          <w:rFonts w:ascii="Arial" w:hAnsi="Arial"/>
          <w:i/>
          <w:sz w:val="22"/>
          <w:szCs w:val="22"/>
        </w:rPr>
        <w:t>.</w:t>
      </w:r>
      <w:r w:rsidRPr="009215B5">
        <w:rPr>
          <w:rFonts w:ascii="Arial" w:hAnsi="Arial"/>
          <w:sz w:val="22"/>
          <w:szCs w:val="22"/>
        </w:rPr>
        <w:t>”</w:t>
      </w:r>
    </w:p>
    <w:p w14:paraId="545AE34A" w14:textId="77777777" w:rsidR="00DB6156" w:rsidRDefault="00DB6156" w:rsidP="009215B5">
      <w:pPr>
        <w:jc w:val="both"/>
        <w:rPr>
          <w:rFonts w:ascii="Arial" w:hAnsi="Arial"/>
          <w:sz w:val="22"/>
          <w:szCs w:val="22"/>
        </w:rPr>
      </w:pPr>
    </w:p>
    <w:p w14:paraId="5EE6CE1E" w14:textId="46C4C564" w:rsidR="00092C5C" w:rsidRPr="00E21BDD" w:rsidRDefault="00092C5C" w:rsidP="00092C5C">
      <w:pPr>
        <w:jc w:val="both"/>
        <w:rPr>
          <w:rFonts w:ascii="Arial" w:hAnsi="Arial"/>
          <w:sz w:val="22"/>
        </w:rPr>
      </w:pPr>
      <w:r w:rsidRPr="00151DB8">
        <w:rPr>
          <w:rFonts w:ascii="Arial" w:hAnsi="Arial"/>
          <w:sz w:val="22"/>
          <w:szCs w:val="22"/>
        </w:rPr>
        <w:t>Que teniendo en cuenta lo anterior</w:t>
      </w:r>
      <w:r>
        <w:rPr>
          <w:rFonts w:ascii="Arial" w:hAnsi="Arial"/>
          <w:sz w:val="22"/>
          <w:szCs w:val="22"/>
        </w:rPr>
        <w:t>,</w:t>
      </w:r>
      <w:r w:rsidRPr="00E21BDD">
        <w:rPr>
          <w:rFonts w:ascii="Arial" w:hAnsi="Arial"/>
          <w:sz w:val="22"/>
        </w:rPr>
        <w:t xml:space="preserve"> se hace necesario por parte de la entidad </w:t>
      </w:r>
      <w:r>
        <w:rPr>
          <w:rFonts w:ascii="Arial" w:hAnsi="Arial"/>
          <w:sz w:val="22"/>
        </w:rPr>
        <w:t>ajustar</w:t>
      </w:r>
      <w:r w:rsidRPr="00E21BDD">
        <w:rPr>
          <w:rFonts w:ascii="Arial" w:hAnsi="Arial"/>
          <w:sz w:val="22"/>
        </w:rPr>
        <w:t xml:space="preserve"> las siguientes metas</w:t>
      </w:r>
      <w:r>
        <w:rPr>
          <w:rFonts w:ascii="Arial" w:hAnsi="Arial"/>
          <w:sz w:val="22"/>
        </w:rPr>
        <w:t xml:space="preserve"> del</w:t>
      </w:r>
      <w:r w:rsidRPr="00E21BDD">
        <w:rPr>
          <w:rFonts w:ascii="Arial" w:hAnsi="Arial"/>
          <w:sz w:val="22"/>
        </w:rPr>
        <w:t xml:space="preserve"> </w:t>
      </w:r>
      <w:r w:rsidRPr="00211377">
        <w:rPr>
          <w:rFonts w:ascii="Arial" w:hAnsi="Arial"/>
          <w:sz w:val="22"/>
          <w:szCs w:val="22"/>
        </w:rPr>
        <w:t>Plan de Acción Institucional – PAI</w:t>
      </w:r>
      <w:r w:rsidRPr="00151DB8">
        <w:rPr>
          <w:rFonts w:ascii="Arial" w:hAnsi="Arial"/>
          <w:sz w:val="22"/>
          <w:szCs w:val="22"/>
        </w:rPr>
        <w:t xml:space="preserve"> </w:t>
      </w:r>
      <w:r w:rsidRPr="009215B5">
        <w:rPr>
          <w:rFonts w:ascii="Arial" w:hAnsi="Arial"/>
          <w:sz w:val="22"/>
          <w:szCs w:val="22"/>
        </w:rPr>
        <w:t>20</w:t>
      </w:r>
      <w:r>
        <w:rPr>
          <w:rFonts w:ascii="Arial" w:hAnsi="Arial"/>
          <w:sz w:val="22"/>
          <w:szCs w:val="22"/>
        </w:rPr>
        <w:t>2</w:t>
      </w:r>
      <w:r w:rsidR="00B0356F">
        <w:rPr>
          <w:rFonts w:ascii="Arial" w:hAnsi="Arial"/>
          <w:sz w:val="22"/>
          <w:szCs w:val="22"/>
        </w:rPr>
        <w:t>4</w:t>
      </w:r>
      <w:r w:rsidRPr="009215B5">
        <w:rPr>
          <w:rFonts w:ascii="Arial" w:hAnsi="Arial"/>
          <w:sz w:val="22"/>
          <w:szCs w:val="22"/>
        </w:rPr>
        <w:t>-20</w:t>
      </w:r>
      <w:r>
        <w:rPr>
          <w:rFonts w:ascii="Arial" w:hAnsi="Arial"/>
          <w:sz w:val="22"/>
          <w:szCs w:val="22"/>
        </w:rPr>
        <w:t>2</w:t>
      </w:r>
      <w:r w:rsidR="00B0356F">
        <w:rPr>
          <w:rFonts w:ascii="Arial" w:hAnsi="Arial"/>
          <w:sz w:val="22"/>
          <w:szCs w:val="22"/>
        </w:rPr>
        <w:t>7</w:t>
      </w:r>
      <w:r w:rsidRPr="00E21BDD">
        <w:rPr>
          <w:rFonts w:ascii="Arial" w:hAnsi="Arial"/>
          <w:sz w:val="22"/>
        </w:rPr>
        <w:t>, sin que ello afecte sustancialmente los compromisos adquiridos en los talleres de concertación que surtieron para la formulación del mismo y las metas programadas.</w:t>
      </w:r>
    </w:p>
    <w:p w14:paraId="63917949" w14:textId="77777777" w:rsidR="00092C5C" w:rsidRDefault="00092C5C" w:rsidP="009215B5">
      <w:pPr>
        <w:jc w:val="both"/>
        <w:rPr>
          <w:rFonts w:ascii="Arial" w:hAnsi="Arial"/>
          <w:sz w:val="22"/>
          <w:szCs w:val="22"/>
        </w:rPr>
      </w:pPr>
    </w:p>
    <w:p w14:paraId="321D5E9F" w14:textId="77777777" w:rsidR="005420A8" w:rsidRDefault="00BF58F5" w:rsidP="007621D6">
      <w:pPr>
        <w:jc w:val="both"/>
        <w:rPr>
          <w:rFonts w:ascii="Arial" w:hAnsi="Arial"/>
          <w:sz w:val="22"/>
        </w:rPr>
      </w:pPr>
      <w:r w:rsidRPr="009215B5">
        <w:rPr>
          <w:rFonts w:ascii="Arial" w:hAnsi="Arial"/>
          <w:sz w:val="22"/>
        </w:rPr>
        <w:t xml:space="preserve">Que en el proyecto </w:t>
      </w:r>
      <w:r w:rsidR="00E83D4F">
        <w:rPr>
          <w:rFonts w:ascii="Arial" w:hAnsi="Arial"/>
          <w:b/>
          <w:i/>
          <w:sz w:val="22"/>
        </w:rPr>
        <w:t>4</w:t>
      </w:r>
      <w:r w:rsidR="00434689" w:rsidRPr="00434689">
        <w:rPr>
          <w:rFonts w:ascii="Arial" w:hAnsi="Arial"/>
          <w:b/>
          <w:i/>
          <w:sz w:val="22"/>
        </w:rPr>
        <w:t>.</w:t>
      </w:r>
      <w:r w:rsidR="00E83D4F">
        <w:rPr>
          <w:rFonts w:ascii="Arial" w:hAnsi="Arial"/>
          <w:b/>
          <w:i/>
          <w:sz w:val="22"/>
        </w:rPr>
        <w:t>2</w:t>
      </w:r>
      <w:r w:rsidR="00434689" w:rsidRPr="00434689">
        <w:rPr>
          <w:rFonts w:ascii="Arial" w:hAnsi="Arial"/>
          <w:b/>
          <w:i/>
          <w:sz w:val="22"/>
        </w:rPr>
        <w:t xml:space="preserve"> </w:t>
      </w:r>
      <w:r w:rsidR="00E83D4F" w:rsidRPr="00E83D4F">
        <w:rPr>
          <w:rFonts w:ascii="Arial" w:hAnsi="Arial"/>
          <w:b/>
          <w:i/>
          <w:sz w:val="22"/>
        </w:rPr>
        <w:t xml:space="preserve">Regulación </w:t>
      </w:r>
      <w:r w:rsidR="00C37687">
        <w:rPr>
          <w:rFonts w:ascii="Arial" w:hAnsi="Arial"/>
          <w:b/>
          <w:i/>
          <w:sz w:val="22"/>
        </w:rPr>
        <w:t>del Uso y Manejo d</w:t>
      </w:r>
      <w:r w:rsidR="00E83D4F" w:rsidRPr="00E83D4F">
        <w:rPr>
          <w:rFonts w:ascii="Arial" w:hAnsi="Arial"/>
          <w:b/>
          <w:i/>
          <w:sz w:val="22"/>
        </w:rPr>
        <w:t>el Recurso Hídrico</w:t>
      </w:r>
      <w:r w:rsidRPr="009215B5">
        <w:rPr>
          <w:rFonts w:ascii="Arial" w:hAnsi="Arial"/>
          <w:b/>
          <w:i/>
          <w:sz w:val="22"/>
        </w:rPr>
        <w:t xml:space="preserve">, </w:t>
      </w:r>
      <w:r w:rsidRPr="009215B5">
        <w:rPr>
          <w:rFonts w:ascii="Arial" w:hAnsi="Arial"/>
          <w:sz w:val="22"/>
        </w:rPr>
        <w:t xml:space="preserve">se </w:t>
      </w:r>
      <w:r w:rsidR="00A75000" w:rsidRPr="009215B5">
        <w:rPr>
          <w:rFonts w:ascii="Arial" w:hAnsi="Arial"/>
          <w:sz w:val="22"/>
        </w:rPr>
        <w:t xml:space="preserve">considera </w:t>
      </w:r>
      <w:r w:rsidR="00334F7E">
        <w:rPr>
          <w:rFonts w:ascii="Arial" w:hAnsi="Arial"/>
          <w:sz w:val="22"/>
        </w:rPr>
        <w:t>el ajuste de la</w:t>
      </w:r>
      <w:r w:rsidR="005420A8">
        <w:rPr>
          <w:rFonts w:ascii="Arial" w:hAnsi="Arial"/>
          <w:sz w:val="22"/>
        </w:rPr>
        <w:t>s siguientes actividades:</w:t>
      </w:r>
    </w:p>
    <w:p w14:paraId="11409C24" w14:textId="77777777" w:rsidR="005420A8" w:rsidRDefault="005420A8" w:rsidP="007621D6">
      <w:pPr>
        <w:jc w:val="both"/>
        <w:rPr>
          <w:rFonts w:ascii="Arial" w:hAnsi="Arial"/>
          <w:sz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3260"/>
        <w:gridCol w:w="1276"/>
        <w:gridCol w:w="850"/>
        <w:gridCol w:w="426"/>
        <w:gridCol w:w="425"/>
        <w:gridCol w:w="425"/>
        <w:gridCol w:w="1276"/>
      </w:tblGrid>
      <w:tr w:rsidR="005420A8" w:rsidRPr="009215B5" w14:paraId="4268F07D" w14:textId="77777777" w:rsidTr="00C70F8F">
        <w:trPr>
          <w:trHeight w:val="187"/>
          <w:tblHeader/>
          <w:jc w:val="center"/>
        </w:trPr>
        <w:tc>
          <w:tcPr>
            <w:tcW w:w="9351" w:type="dxa"/>
            <w:gridSpan w:val="8"/>
            <w:shd w:val="clear" w:color="000000" w:fill="C2D69A"/>
          </w:tcPr>
          <w:p w14:paraId="6CBFEDF5" w14:textId="77777777" w:rsidR="005420A8" w:rsidRPr="009215B5" w:rsidRDefault="005420A8" w:rsidP="009B3B7F">
            <w:pPr>
              <w:jc w:val="center"/>
              <w:rPr>
                <w:rFonts w:ascii="Arial Narrow" w:hAnsi="Arial Narrow"/>
                <w:b/>
                <w:bCs/>
                <w:sz w:val="16"/>
                <w:szCs w:val="16"/>
              </w:rPr>
            </w:pPr>
            <w:r w:rsidRPr="009215B5">
              <w:rPr>
                <w:rFonts w:ascii="Arial Narrow" w:hAnsi="Arial Narrow"/>
                <w:b/>
                <w:bCs/>
                <w:sz w:val="16"/>
                <w:szCs w:val="16"/>
              </w:rPr>
              <w:t xml:space="preserve">Metas Físicas Plan de Acción </w:t>
            </w:r>
          </w:p>
          <w:p w14:paraId="1A18BF20" w14:textId="77777777" w:rsidR="005420A8" w:rsidRPr="009215B5" w:rsidRDefault="005420A8" w:rsidP="009B3B7F">
            <w:pPr>
              <w:jc w:val="center"/>
              <w:rPr>
                <w:rFonts w:ascii="Arial Narrow" w:hAnsi="Arial Narrow"/>
                <w:b/>
                <w:bCs/>
                <w:sz w:val="16"/>
                <w:szCs w:val="16"/>
              </w:rPr>
            </w:pPr>
            <w:r w:rsidRPr="00DC3523">
              <w:rPr>
                <w:rFonts w:ascii="Arial Narrow" w:hAnsi="Arial Narrow"/>
                <w:b/>
                <w:bCs/>
                <w:sz w:val="16"/>
                <w:szCs w:val="16"/>
              </w:rPr>
              <w:t>202</w:t>
            </w:r>
            <w:r>
              <w:rPr>
                <w:rFonts w:ascii="Arial Narrow" w:hAnsi="Arial Narrow"/>
                <w:b/>
                <w:bCs/>
                <w:sz w:val="16"/>
                <w:szCs w:val="16"/>
              </w:rPr>
              <w:t>4</w:t>
            </w:r>
            <w:r w:rsidRPr="00DC3523">
              <w:rPr>
                <w:rFonts w:ascii="Arial Narrow" w:hAnsi="Arial Narrow"/>
                <w:b/>
                <w:bCs/>
                <w:sz w:val="16"/>
                <w:szCs w:val="16"/>
              </w:rPr>
              <w:t>-202</w:t>
            </w:r>
            <w:r>
              <w:rPr>
                <w:rFonts w:ascii="Arial Narrow" w:hAnsi="Arial Narrow"/>
                <w:b/>
                <w:bCs/>
                <w:sz w:val="16"/>
                <w:szCs w:val="16"/>
              </w:rPr>
              <w:t>7</w:t>
            </w:r>
          </w:p>
        </w:tc>
      </w:tr>
      <w:tr w:rsidR="00C70F8F" w:rsidRPr="009215B5" w14:paraId="122BA365" w14:textId="77777777" w:rsidTr="00C70F8F">
        <w:trPr>
          <w:trHeight w:val="263"/>
          <w:tblHeader/>
          <w:jc w:val="center"/>
        </w:trPr>
        <w:tc>
          <w:tcPr>
            <w:tcW w:w="1413" w:type="dxa"/>
            <w:shd w:val="clear" w:color="000000" w:fill="D8D8D8"/>
            <w:vAlign w:val="center"/>
            <w:hideMark/>
          </w:tcPr>
          <w:p w14:paraId="4EDEB849" w14:textId="77777777" w:rsidR="00C70F8F" w:rsidRPr="009215B5" w:rsidRDefault="00C70F8F" w:rsidP="009B3B7F">
            <w:pPr>
              <w:jc w:val="center"/>
              <w:rPr>
                <w:rFonts w:ascii="Arial Narrow" w:hAnsi="Arial Narrow" w:cs="Arial"/>
                <w:b/>
                <w:bCs/>
                <w:sz w:val="16"/>
                <w:szCs w:val="16"/>
              </w:rPr>
            </w:pPr>
            <w:r w:rsidRPr="009215B5">
              <w:rPr>
                <w:rFonts w:ascii="Arial Narrow" w:hAnsi="Arial Narrow" w:cs="Arial"/>
                <w:b/>
                <w:bCs/>
                <w:sz w:val="16"/>
                <w:szCs w:val="16"/>
              </w:rPr>
              <w:t>Proyecto </w:t>
            </w:r>
          </w:p>
        </w:tc>
        <w:tc>
          <w:tcPr>
            <w:tcW w:w="3260" w:type="dxa"/>
            <w:shd w:val="clear" w:color="000000" w:fill="D8D8D8"/>
            <w:vAlign w:val="center"/>
            <w:hideMark/>
          </w:tcPr>
          <w:p w14:paraId="5150B04B" w14:textId="77777777" w:rsidR="00C70F8F" w:rsidRPr="009215B5" w:rsidRDefault="00C70F8F" w:rsidP="009B3B7F">
            <w:pPr>
              <w:jc w:val="center"/>
              <w:rPr>
                <w:rFonts w:ascii="Arial Narrow" w:hAnsi="Arial Narrow" w:cs="Arial"/>
                <w:b/>
                <w:bCs/>
                <w:sz w:val="16"/>
                <w:szCs w:val="16"/>
              </w:rPr>
            </w:pPr>
            <w:r w:rsidRPr="009215B5">
              <w:rPr>
                <w:rFonts w:ascii="Arial Narrow" w:hAnsi="Arial Narrow" w:cs="Arial"/>
                <w:b/>
                <w:bCs/>
                <w:sz w:val="16"/>
                <w:szCs w:val="16"/>
              </w:rPr>
              <w:t>Actividades / Metas</w:t>
            </w:r>
          </w:p>
        </w:tc>
        <w:tc>
          <w:tcPr>
            <w:tcW w:w="1276" w:type="dxa"/>
            <w:shd w:val="clear" w:color="000000" w:fill="D8D8D8"/>
            <w:vAlign w:val="center"/>
            <w:hideMark/>
          </w:tcPr>
          <w:p w14:paraId="1F881D0B" w14:textId="77777777" w:rsidR="00C70F8F" w:rsidRPr="009215B5" w:rsidRDefault="00C70F8F" w:rsidP="009B3B7F">
            <w:pPr>
              <w:jc w:val="center"/>
              <w:rPr>
                <w:rFonts w:ascii="Calibri" w:hAnsi="Calibri" w:cs="Arial"/>
                <w:b/>
                <w:bCs/>
                <w:sz w:val="14"/>
                <w:szCs w:val="14"/>
              </w:rPr>
            </w:pPr>
            <w:r>
              <w:rPr>
                <w:rFonts w:ascii="Calibri" w:hAnsi="Calibri" w:cs="Arial"/>
                <w:b/>
                <w:bCs/>
                <w:sz w:val="14"/>
                <w:szCs w:val="14"/>
              </w:rPr>
              <w:t>Indicador</w:t>
            </w:r>
          </w:p>
        </w:tc>
        <w:tc>
          <w:tcPr>
            <w:tcW w:w="850" w:type="dxa"/>
            <w:shd w:val="clear" w:color="auto" w:fill="D9D9D9"/>
            <w:vAlign w:val="center"/>
          </w:tcPr>
          <w:p w14:paraId="72DE8D1C" w14:textId="70B88F4E" w:rsidR="00C70F8F" w:rsidRPr="009215B5" w:rsidRDefault="00C70F8F" w:rsidP="00E128AB">
            <w:pPr>
              <w:jc w:val="center"/>
              <w:rPr>
                <w:rFonts w:ascii="Arial Narrow" w:hAnsi="Arial Narrow" w:cs="Arial"/>
                <w:b/>
                <w:bCs/>
                <w:sz w:val="14"/>
                <w:szCs w:val="14"/>
              </w:rPr>
            </w:pPr>
            <w:r w:rsidRPr="009215B5">
              <w:rPr>
                <w:rFonts w:ascii="Calibri" w:hAnsi="Calibri" w:cs="Arial"/>
                <w:b/>
                <w:bCs/>
                <w:sz w:val="14"/>
                <w:szCs w:val="14"/>
              </w:rPr>
              <w:t>Unidad de medida</w:t>
            </w:r>
          </w:p>
        </w:tc>
        <w:tc>
          <w:tcPr>
            <w:tcW w:w="426" w:type="dxa"/>
            <w:shd w:val="clear" w:color="000000" w:fill="D8D8D8"/>
            <w:vAlign w:val="center"/>
            <w:hideMark/>
          </w:tcPr>
          <w:p w14:paraId="5ED85A70" w14:textId="6CA2F940" w:rsidR="00C70F8F" w:rsidRPr="009215B5" w:rsidRDefault="00C70F8F" w:rsidP="00E128AB">
            <w:pPr>
              <w:jc w:val="center"/>
              <w:rPr>
                <w:rFonts w:ascii="Arial Narrow" w:hAnsi="Arial Narrow" w:cs="Arial"/>
                <w:b/>
                <w:bCs/>
                <w:sz w:val="14"/>
                <w:szCs w:val="14"/>
              </w:rPr>
            </w:pPr>
            <w:r w:rsidRPr="009215B5">
              <w:rPr>
                <w:rFonts w:ascii="Arial Narrow" w:hAnsi="Arial Narrow" w:cs="Arial"/>
                <w:b/>
                <w:bCs/>
                <w:sz w:val="14"/>
                <w:szCs w:val="14"/>
              </w:rPr>
              <w:t>20</w:t>
            </w:r>
            <w:r>
              <w:rPr>
                <w:rFonts w:ascii="Arial Narrow" w:hAnsi="Arial Narrow" w:cs="Arial"/>
                <w:b/>
                <w:bCs/>
                <w:sz w:val="14"/>
                <w:szCs w:val="14"/>
              </w:rPr>
              <w:t>25</w:t>
            </w:r>
          </w:p>
        </w:tc>
        <w:tc>
          <w:tcPr>
            <w:tcW w:w="425" w:type="dxa"/>
            <w:shd w:val="clear" w:color="000000" w:fill="D8D8D8"/>
            <w:vAlign w:val="center"/>
            <w:hideMark/>
          </w:tcPr>
          <w:p w14:paraId="2D1270DA" w14:textId="2F5CC8EC" w:rsidR="00C70F8F" w:rsidRPr="009215B5" w:rsidRDefault="00C70F8F" w:rsidP="00E128AB">
            <w:pPr>
              <w:jc w:val="center"/>
              <w:rPr>
                <w:rFonts w:ascii="Arial Narrow" w:hAnsi="Arial Narrow" w:cs="Arial"/>
                <w:b/>
                <w:bCs/>
                <w:sz w:val="14"/>
                <w:szCs w:val="14"/>
              </w:rPr>
            </w:pPr>
            <w:r w:rsidRPr="009215B5">
              <w:rPr>
                <w:rFonts w:ascii="Arial Narrow" w:hAnsi="Arial Narrow" w:cs="Arial"/>
                <w:b/>
                <w:bCs/>
                <w:sz w:val="14"/>
                <w:szCs w:val="14"/>
              </w:rPr>
              <w:t>20</w:t>
            </w:r>
            <w:r>
              <w:rPr>
                <w:rFonts w:ascii="Arial Narrow" w:hAnsi="Arial Narrow" w:cs="Arial"/>
                <w:b/>
                <w:bCs/>
                <w:sz w:val="14"/>
                <w:szCs w:val="14"/>
              </w:rPr>
              <w:t>26</w:t>
            </w:r>
          </w:p>
        </w:tc>
        <w:tc>
          <w:tcPr>
            <w:tcW w:w="425" w:type="dxa"/>
            <w:shd w:val="clear" w:color="000000" w:fill="D8D8D8"/>
            <w:vAlign w:val="center"/>
          </w:tcPr>
          <w:p w14:paraId="37801FD5" w14:textId="0BCD7684" w:rsidR="00C70F8F" w:rsidRPr="009215B5" w:rsidRDefault="00C70F8F" w:rsidP="00E128AB">
            <w:pPr>
              <w:jc w:val="center"/>
              <w:rPr>
                <w:rFonts w:ascii="Calibri" w:hAnsi="Calibri" w:cs="Arial"/>
                <w:b/>
                <w:bCs/>
                <w:sz w:val="14"/>
                <w:szCs w:val="14"/>
              </w:rPr>
            </w:pPr>
            <w:r w:rsidRPr="009215B5">
              <w:rPr>
                <w:rFonts w:ascii="Arial Narrow" w:hAnsi="Arial Narrow" w:cs="Arial"/>
                <w:b/>
                <w:bCs/>
                <w:sz w:val="14"/>
                <w:szCs w:val="14"/>
              </w:rPr>
              <w:t>20</w:t>
            </w:r>
            <w:r>
              <w:rPr>
                <w:rFonts w:ascii="Arial Narrow" w:hAnsi="Arial Narrow" w:cs="Arial"/>
                <w:b/>
                <w:bCs/>
                <w:sz w:val="14"/>
                <w:szCs w:val="14"/>
              </w:rPr>
              <w:t>27</w:t>
            </w:r>
          </w:p>
        </w:tc>
        <w:tc>
          <w:tcPr>
            <w:tcW w:w="1276" w:type="dxa"/>
            <w:shd w:val="clear" w:color="000000" w:fill="D8D8D8"/>
            <w:vAlign w:val="center"/>
            <w:hideMark/>
          </w:tcPr>
          <w:p w14:paraId="4951F08A" w14:textId="77777777" w:rsidR="00C70F8F" w:rsidRPr="009215B5" w:rsidRDefault="00C70F8F" w:rsidP="009B3B7F">
            <w:pPr>
              <w:jc w:val="center"/>
              <w:rPr>
                <w:rFonts w:ascii="Calibri" w:hAnsi="Calibri" w:cs="Arial"/>
                <w:b/>
                <w:bCs/>
                <w:sz w:val="14"/>
                <w:szCs w:val="14"/>
              </w:rPr>
            </w:pPr>
            <w:r w:rsidRPr="009215B5">
              <w:rPr>
                <w:rFonts w:ascii="Calibri" w:hAnsi="Calibri" w:cs="Arial"/>
                <w:b/>
                <w:bCs/>
                <w:sz w:val="14"/>
                <w:szCs w:val="14"/>
              </w:rPr>
              <w:t>Total</w:t>
            </w:r>
          </w:p>
          <w:p w14:paraId="6785C6E1" w14:textId="77777777" w:rsidR="00C70F8F" w:rsidRPr="009215B5" w:rsidRDefault="00C70F8F" w:rsidP="009B3B7F">
            <w:pPr>
              <w:jc w:val="center"/>
              <w:rPr>
                <w:rFonts w:ascii="Calibri" w:hAnsi="Calibri" w:cs="Arial"/>
                <w:b/>
                <w:bCs/>
                <w:sz w:val="14"/>
                <w:szCs w:val="14"/>
              </w:rPr>
            </w:pPr>
            <w:r w:rsidRPr="009215B5">
              <w:rPr>
                <w:rFonts w:ascii="Calibri" w:hAnsi="Calibri" w:cs="Arial"/>
                <w:b/>
                <w:bCs/>
                <w:sz w:val="14"/>
                <w:szCs w:val="14"/>
              </w:rPr>
              <w:t>Metas Cuatrienio</w:t>
            </w:r>
          </w:p>
        </w:tc>
      </w:tr>
      <w:tr w:rsidR="00C70F8F" w:rsidRPr="009215B5" w14:paraId="0960F082" w14:textId="77777777" w:rsidTr="00C70F8F">
        <w:trPr>
          <w:trHeight w:val="404"/>
          <w:jc w:val="center"/>
        </w:trPr>
        <w:tc>
          <w:tcPr>
            <w:tcW w:w="1413" w:type="dxa"/>
            <w:vMerge w:val="restart"/>
            <w:vAlign w:val="center"/>
          </w:tcPr>
          <w:p w14:paraId="785B5887" w14:textId="77777777" w:rsidR="00C70F8F" w:rsidRPr="009215B5" w:rsidRDefault="00C70F8F" w:rsidP="009B3B7F">
            <w:pPr>
              <w:jc w:val="center"/>
              <w:rPr>
                <w:rFonts w:asciiTheme="minorHAnsi" w:hAnsiTheme="minorHAnsi" w:cstheme="minorHAnsi"/>
                <w:bCs/>
                <w:sz w:val="14"/>
                <w:szCs w:val="14"/>
              </w:rPr>
            </w:pPr>
            <w:r w:rsidRPr="00A97A73">
              <w:rPr>
                <w:rFonts w:asciiTheme="minorHAnsi" w:hAnsiTheme="minorHAnsi" w:cstheme="minorHAnsi"/>
                <w:bCs/>
                <w:sz w:val="14"/>
                <w:szCs w:val="14"/>
              </w:rPr>
              <w:t>4.2 Regulación del Uso y Manejo del Recurso Hídrico</w:t>
            </w:r>
          </w:p>
        </w:tc>
        <w:tc>
          <w:tcPr>
            <w:tcW w:w="3260" w:type="dxa"/>
            <w:shd w:val="clear" w:color="auto" w:fill="auto"/>
            <w:vAlign w:val="center"/>
          </w:tcPr>
          <w:p w14:paraId="636034D1" w14:textId="02416D3E" w:rsidR="00C70F8F" w:rsidRPr="009215B5" w:rsidRDefault="00C70F8F" w:rsidP="009B3B7F">
            <w:pPr>
              <w:jc w:val="both"/>
              <w:rPr>
                <w:rFonts w:asciiTheme="minorHAnsi" w:hAnsiTheme="minorHAnsi" w:cstheme="minorHAnsi"/>
                <w:sz w:val="14"/>
                <w:szCs w:val="14"/>
                <w:lang w:eastAsia="es-CO"/>
              </w:rPr>
            </w:pPr>
            <w:r w:rsidRPr="007D0582">
              <w:rPr>
                <w:rFonts w:asciiTheme="minorHAnsi" w:hAnsiTheme="minorHAnsi" w:cstheme="minorHAnsi"/>
                <w:sz w:val="14"/>
                <w:szCs w:val="14"/>
                <w:lang w:eastAsia="es-CO"/>
              </w:rPr>
              <w:t>4.2.5 Reglamentar vertimientos en cuerpos de agua en la jurisdicción.</w:t>
            </w:r>
          </w:p>
        </w:tc>
        <w:tc>
          <w:tcPr>
            <w:tcW w:w="1276" w:type="dxa"/>
            <w:shd w:val="clear" w:color="000000" w:fill="EAF1DD"/>
            <w:vAlign w:val="center"/>
          </w:tcPr>
          <w:p w14:paraId="7CD726D7" w14:textId="70D388C7" w:rsidR="00C70F8F" w:rsidRPr="009215B5" w:rsidRDefault="00C70F8F" w:rsidP="009B3B7F">
            <w:pPr>
              <w:jc w:val="center"/>
              <w:rPr>
                <w:rFonts w:asciiTheme="minorHAnsi" w:hAnsiTheme="minorHAnsi" w:cstheme="minorHAnsi"/>
                <w:sz w:val="14"/>
                <w:szCs w:val="14"/>
                <w:lang w:eastAsia="es-CO"/>
              </w:rPr>
            </w:pPr>
            <w:r w:rsidRPr="00E128AB">
              <w:rPr>
                <w:rFonts w:asciiTheme="minorHAnsi" w:hAnsiTheme="minorHAnsi" w:cstheme="minorHAnsi"/>
                <w:sz w:val="14"/>
                <w:szCs w:val="14"/>
                <w:lang w:eastAsia="es-CO"/>
              </w:rPr>
              <w:t>Cuerpos de agua con vertimientos reglamentados</w:t>
            </w:r>
          </w:p>
        </w:tc>
        <w:tc>
          <w:tcPr>
            <w:tcW w:w="850" w:type="dxa"/>
            <w:shd w:val="clear" w:color="auto" w:fill="EAF1DD"/>
            <w:vAlign w:val="center"/>
          </w:tcPr>
          <w:p w14:paraId="6547083D" w14:textId="22A9BC77" w:rsidR="00C70F8F" w:rsidRPr="009215B5" w:rsidRDefault="00C70F8F" w:rsidP="009B3B7F">
            <w:pPr>
              <w:jc w:val="center"/>
              <w:rPr>
                <w:rFonts w:ascii="Calibri" w:hAnsi="Calibri" w:cs="Arial"/>
                <w:sz w:val="14"/>
                <w:szCs w:val="14"/>
              </w:rPr>
            </w:pPr>
            <w:r w:rsidRPr="00250320">
              <w:rPr>
                <w:rFonts w:asciiTheme="minorHAnsi" w:hAnsiTheme="minorHAnsi" w:cstheme="minorHAnsi"/>
                <w:sz w:val="14"/>
                <w:szCs w:val="14"/>
                <w:lang w:eastAsia="es-CO"/>
              </w:rPr>
              <w:t>Número</w:t>
            </w:r>
          </w:p>
        </w:tc>
        <w:tc>
          <w:tcPr>
            <w:tcW w:w="426" w:type="dxa"/>
            <w:shd w:val="clear" w:color="000000" w:fill="EAF1DD"/>
            <w:vAlign w:val="center"/>
          </w:tcPr>
          <w:p w14:paraId="7113E89E" w14:textId="77777777" w:rsidR="00C70F8F" w:rsidRPr="009215B5" w:rsidRDefault="00C70F8F" w:rsidP="009B3B7F">
            <w:pPr>
              <w:jc w:val="center"/>
              <w:rPr>
                <w:rFonts w:ascii="Calibri" w:hAnsi="Calibri" w:cs="Arial"/>
                <w:sz w:val="14"/>
                <w:szCs w:val="14"/>
              </w:rPr>
            </w:pPr>
            <w:r>
              <w:rPr>
                <w:rFonts w:ascii="Calibri" w:hAnsi="Calibri" w:cs="Arial"/>
                <w:sz w:val="14"/>
                <w:szCs w:val="14"/>
              </w:rPr>
              <w:t>1</w:t>
            </w:r>
          </w:p>
        </w:tc>
        <w:tc>
          <w:tcPr>
            <w:tcW w:w="425" w:type="dxa"/>
            <w:shd w:val="clear" w:color="000000" w:fill="EAF1DD"/>
            <w:vAlign w:val="center"/>
          </w:tcPr>
          <w:p w14:paraId="23CFFB26" w14:textId="5FFC38F9" w:rsidR="00C70F8F" w:rsidRPr="009215B5" w:rsidRDefault="00C70F8F" w:rsidP="009B3B7F">
            <w:pPr>
              <w:jc w:val="center"/>
              <w:rPr>
                <w:rFonts w:ascii="Calibri" w:hAnsi="Calibri" w:cs="Arial"/>
                <w:sz w:val="14"/>
                <w:szCs w:val="14"/>
              </w:rPr>
            </w:pPr>
          </w:p>
        </w:tc>
        <w:tc>
          <w:tcPr>
            <w:tcW w:w="425" w:type="dxa"/>
            <w:shd w:val="clear" w:color="000000" w:fill="EAF1DD"/>
            <w:vAlign w:val="center"/>
          </w:tcPr>
          <w:p w14:paraId="7CE29D1E" w14:textId="77777777" w:rsidR="00C70F8F" w:rsidRPr="009215B5" w:rsidRDefault="00C70F8F" w:rsidP="009B3B7F">
            <w:pPr>
              <w:jc w:val="center"/>
              <w:rPr>
                <w:rFonts w:ascii="Calibri" w:hAnsi="Calibri" w:cs="Arial"/>
                <w:sz w:val="14"/>
                <w:szCs w:val="14"/>
              </w:rPr>
            </w:pPr>
            <w:r>
              <w:rPr>
                <w:rFonts w:ascii="Calibri" w:hAnsi="Calibri" w:cs="Arial"/>
                <w:sz w:val="14"/>
                <w:szCs w:val="14"/>
              </w:rPr>
              <w:t>1</w:t>
            </w:r>
          </w:p>
        </w:tc>
        <w:tc>
          <w:tcPr>
            <w:tcW w:w="1276" w:type="dxa"/>
            <w:shd w:val="clear" w:color="000000" w:fill="EAF1DD"/>
            <w:vAlign w:val="center"/>
          </w:tcPr>
          <w:p w14:paraId="1CB29092" w14:textId="4BB64F35" w:rsidR="00C70F8F" w:rsidRPr="009215B5" w:rsidRDefault="00C70F8F" w:rsidP="009B3B7F">
            <w:pPr>
              <w:jc w:val="center"/>
              <w:rPr>
                <w:rFonts w:ascii="Calibri" w:hAnsi="Calibri" w:cs="Arial"/>
                <w:sz w:val="14"/>
                <w:szCs w:val="14"/>
              </w:rPr>
            </w:pPr>
            <w:r>
              <w:rPr>
                <w:rFonts w:ascii="Calibri" w:hAnsi="Calibri" w:cs="Arial"/>
                <w:sz w:val="14"/>
                <w:szCs w:val="14"/>
              </w:rPr>
              <w:t>2</w:t>
            </w:r>
          </w:p>
        </w:tc>
      </w:tr>
      <w:tr w:rsidR="00C70F8F" w:rsidRPr="009215B5" w14:paraId="38C1F1F6" w14:textId="77777777" w:rsidTr="00C70F8F">
        <w:trPr>
          <w:trHeight w:val="673"/>
          <w:jc w:val="center"/>
        </w:trPr>
        <w:tc>
          <w:tcPr>
            <w:tcW w:w="1413" w:type="dxa"/>
            <w:vMerge/>
            <w:vAlign w:val="center"/>
          </w:tcPr>
          <w:p w14:paraId="66F758EE" w14:textId="77777777" w:rsidR="00C70F8F" w:rsidRPr="009215B5" w:rsidRDefault="00C70F8F" w:rsidP="009B3B7F">
            <w:pPr>
              <w:jc w:val="center"/>
              <w:rPr>
                <w:rFonts w:asciiTheme="minorHAnsi" w:hAnsiTheme="minorHAnsi" w:cstheme="minorHAnsi"/>
                <w:bCs/>
                <w:sz w:val="14"/>
                <w:szCs w:val="14"/>
              </w:rPr>
            </w:pPr>
          </w:p>
        </w:tc>
        <w:tc>
          <w:tcPr>
            <w:tcW w:w="3260" w:type="dxa"/>
            <w:shd w:val="clear" w:color="auto" w:fill="auto"/>
            <w:vAlign w:val="center"/>
          </w:tcPr>
          <w:p w14:paraId="3A1B9B05" w14:textId="7493D2F3" w:rsidR="00C70F8F" w:rsidRPr="009215B5" w:rsidRDefault="00C70F8F" w:rsidP="009B3B7F">
            <w:pPr>
              <w:jc w:val="both"/>
              <w:rPr>
                <w:rFonts w:asciiTheme="minorHAnsi" w:hAnsiTheme="minorHAnsi" w:cstheme="minorHAnsi"/>
                <w:sz w:val="14"/>
                <w:szCs w:val="14"/>
                <w:lang w:eastAsia="es-CO"/>
              </w:rPr>
            </w:pPr>
            <w:r w:rsidRPr="007D0582">
              <w:rPr>
                <w:rFonts w:asciiTheme="minorHAnsi" w:hAnsiTheme="minorHAnsi" w:cstheme="minorHAnsi"/>
                <w:sz w:val="14"/>
                <w:szCs w:val="14"/>
                <w:lang w:eastAsia="es-CO"/>
              </w:rPr>
              <w:t>4.2.7 Establecer acuerdo de metas cargas contaminantes con usuarios que realizan vertimientos en las aguas marinas en la jurisdicción de Corpamag para el quinquenio 2026-2030.</w:t>
            </w:r>
          </w:p>
        </w:tc>
        <w:tc>
          <w:tcPr>
            <w:tcW w:w="1276" w:type="dxa"/>
            <w:shd w:val="clear" w:color="000000" w:fill="EAF1DD"/>
            <w:vAlign w:val="center"/>
          </w:tcPr>
          <w:p w14:paraId="5016F29F" w14:textId="21FCB196" w:rsidR="00C70F8F" w:rsidRPr="009215B5" w:rsidRDefault="00C70F8F" w:rsidP="009B3B7F">
            <w:pPr>
              <w:jc w:val="center"/>
              <w:rPr>
                <w:rFonts w:asciiTheme="minorHAnsi" w:hAnsiTheme="minorHAnsi" w:cstheme="minorHAnsi"/>
                <w:sz w:val="14"/>
                <w:szCs w:val="14"/>
                <w:lang w:eastAsia="es-CO"/>
              </w:rPr>
            </w:pPr>
            <w:r w:rsidRPr="00E128AB">
              <w:rPr>
                <w:rFonts w:asciiTheme="minorHAnsi" w:hAnsiTheme="minorHAnsi" w:cstheme="minorHAnsi"/>
                <w:sz w:val="14"/>
                <w:szCs w:val="14"/>
                <w:lang w:eastAsia="es-CO"/>
              </w:rPr>
              <w:t>Acuerdo de metas aguas marinas actualizado</w:t>
            </w:r>
          </w:p>
        </w:tc>
        <w:tc>
          <w:tcPr>
            <w:tcW w:w="850" w:type="dxa"/>
            <w:shd w:val="clear" w:color="auto" w:fill="EAF1DD"/>
            <w:vAlign w:val="center"/>
          </w:tcPr>
          <w:p w14:paraId="4982443D" w14:textId="780A81E8" w:rsidR="00C70F8F" w:rsidRPr="009215B5" w:rsidRDefault="00C70F8F" w:rsidP="009B3B7F">
            <w:pPr>
              <w:jc w:val="center"/>
              <w:rPr>
                <w:rFonts w:ascii="Calibri" w:hAnsi="Calibri" w:cs="Arial"/>
                <w:sz w:val="14"/>
                <w:szCs w:val="14"/>
              </w:rPr>
            </w:pPr>
            <w:r w:rsidRPr="00250320">
              <w:rPr>
                <w:rFonts w:asciiTheme="minorHAnsi" w:hAnsiTheme="minorHAnsi" w:cstheme="minorHAnsi"/>
                <w:sz w:val="14"/>
                <w:szCs w:val="14"/>
                <w:lang w:eastAsia="es-CO"/>
              </w:rPr>
              <w:t>Número</w:t>
            </w:r>
          </w:p>
        </w:tc>
        <w:tc>
          <w:tcPr>
            <w:tcW w:w="426" w:type="dxa"/>
            <w:shd w:val="clear" w:color="000000" w:fill="EAF1DD"/>
            <w:vAlign w:val="center"/>
          </w:tcPr>
          <w:p w14:paraId="2580B1DA" w14:textId="77777777" w:rsidR="00C70F8F" w:rsidRPr="009215B5" w:rsidRDefault="00C70F8F" w:rsidP="009B3B7F">
            <w:pPr>
              <w:jc w:val="center"/>
              <w:rPr>
                <w:rFonts w:ascii="Calibri" w:hAnsi="Calibri" w:cs="Arial"/>
                <w:sz w:val="14"/>
                <w:szCs w:val="14"/>
              </w:rPr>
            </w:pPr>
            <w:r>
              <w:rPr>
                <w:rFonts w:ascii="Calibri" w:hAnsi="Calibri" w:cs="Arial"/>
                <w:sz w:val="14"/>
                <w:szCs w:val="14"/>
              </w:rPr>
              <w:t>1</w:t>
            </w:r>
          </w:p>
        </w:tc>
        <w:tc>
          <w:tcPr>
            <w:tcW w:w="425" w:type="dxa"/>
            <w:shd w:val="clear" w:color="000000" w:fill="EAF1DD"/>
            <w:vAlign w:val="center"/>
          </w:tcPr>
          <w:p w14:paraId="5533BBEE" w14:textId="77777777" w:rsidR="00C70F8F" w:rsidRPr="009215B5" w:rsidRDefault="00C70F8F" w:rsidP="009B3B7F">
            <w:pPr>
              <w:jc w:val="center"/>
              <w:rPr>
                <w:rFonts w:ascii="Calibri" w:hAnsi="Calibri" w:cs="Arial"/>
                <w:sz w:val="14"/>
                <w:szCs w:val="14"/>
              </w:rPr>
            </w:pPr>
          </w:p>
        </w:tc>
        <w:tc>
          <w:tcPr>
            <w:tcW w:w="425" w:type="dxa"/>
            <w:shd w:val="clear" w:color="000000" w:fill="EAF1DD"/>
            <w:vAlign w:val="center"/>
          </w:tcPr>
          <w:p w14:paraId="3CBD7B18" w14:textId="77777777" w:rsidR="00C70F8F" w:rsidRPr="009215B5" w:rsidRDefault="00C70F8F" w:rsidP="009B3B7F">
            <w:pPr>
              <w:jc w:val="center"/>
              <w:rPr>
                <w:rFonts w:ascii="Calibri" w:hAnsi="Calibri" w:cs="Arial"/>
                <w:sz w:val="14"/>
                <w:szCs w:val="14"/>
              </w:rPr>
            </w:pPr>
          </w:p>
        </w:tc>
        <w:tc>
          <w:tcPr>
            <w:tcW w:w="1276" w:type="dxa"/>
            <w:shd w:val="clear" w:color="000000" w:fill="EAF1DD"/>
            <w:vAlign w:val="center"/>
          </w:tcPr>
          <w:p w14:paraId="4C281532" w14:textId="77777777" w:rsidR="00C70F8F" w:rsidRPr="009215B5" w:rsidRDefault="00C70F8F" w:rsidP="009B3B7F">
            <w:pPr>
              <w:jc w:val="center"/>
              <w:rPr>
                <w:rFonts w:ascii="Calibri" w:hAnsi="Calibri" w:cs="Arial"/>
                <w:sz w:val="14"/>
                <w:szCs w:val="14"/>
              </w:rPr>
            </w:pPr>
            <w:r w:rsidRPr="009215B5">
              <w:rPr>
                <w:rFonts w:ascii="Calibri" w:hAnsi="Calibri" w:cs="Arial"/>
                <w:sz w:val="14"/>
                <w:szCs w:val="14"/>
              </w:rPr>
              <w:t>1</w:t>
            </w:r>
          </w:p>
        </w:tc>
      </w:tr>
      <w:tr w:rsidR="00C70F8F" w:rsidRPr="009215B5" w14:paraId="6E4E908A" w14:textId="77777777" w:rsidTr="00C70F8F">
        <w:trPr>
          <w:trHeight w:val="325"/>
          <w:jc w:val="center"/>
        </w:trPr>
        <w:tc>
          <w:tcPr>
            <w:tcW w:w="1413" w:type="dxa"/>
            <w:vMerge/>
            <w:vAlign w:val="center"/>
          </w:tcPr>
          <w:p w14:paraId="036C3932" w14:textId="77777777" w:rsidR="00C70F8F" w:rsidRPr="00250320" w:rsidRDefault="00C70F8F" w:rsidP="009B3B7F">
            <w:pPr>
              <w:jc w:val="center"/>
              <w:rPr>
                <w:rFonts w:asciiTheme="minorHAnsi" w:hAnsiTheme="minorHAnsi" w:cstheme="minorHAnsi"/>
                <w:bCs/>
                <w:sz w:val="14"/>
                <w:szCs w:val="14"/>
              </w:rPr>
            </w:pPr>
          </w:p>
        </w:tc>
        <w:tc>
          <w:tcPr>
            <w:tcW w:w="3260" w:type="dxa"/>
            <w:shd w:val="clear" w:color="auto" w:fill="auto"/>
            <w:vAlign w:val="center"/>
          </w:tcPr>
          <w:p w14:paraId="69DAE9EF" w14:textId="1DEC54DB" w:rsidR="00C70F8F" w:rsidRPr="00250320" w:rsidRDefault="00C70F8F" w:rsidP="009B3B7F">
            <w:pPr>
              <w:jc w:val="both"/>
              <w:rPr>
                <w:rFonts w:asciiTheme="minorHAnsi" w:hAnsiTheme="minorHAnsi" w:cstheme="minorHAnsi"/>
                <w:sz w:val="14"/>
                <w:szCs w:val="14"/>
                <w:lang w:eastAsia="es-CO"/>
              </w:rPr>
            </w:pPr>
            <w:r w:rsidRPr="007D0582">
              <w:rPr>
                <w:rFonts w:asciiTheme="minorHAnsi" w:hAnsiTheme="minorHAnsi" w:cstheme="minorHAnsi"/>
                <w:sz w:val="14"/>
                <w:szCs w:val="14"/>
                <w:lang w:eastAsia="es-CO"/>
              </w:rPr>
              <w:t>4.2.8 Establecer acuerdo de metas cargas contaminantes con usuarios que realizan vertimientos en las corrientes menores en la jurisdicción de Corpamag para el quinquenio 2026-2030.</w:t>
            </w:r>
          </w:p>
        </w:tc>
        <w:tc>
          <w:tcPr>
            <w:tcW w:w="1276" w:type="dxa"/>
            <w:shd w:val="clear" w:color="000000" w:fill="EAF1DD"/>
            <w:vAlign w:val="center"/>
          </w:tcPr>
          <w:p w14:paraId="0E4D6D90" w14:textId="6AAEE94E" w:rsidR="00C70F8F" w:rsidRPr="00250320" w:rsidRDefault="00C70F8F" w:rsidP="009B3B7F">
            <w:pPr>
              <w:jc w:val="center"/>
              <w:rPr>
                <w:rFonts w:asciiTheme="minorHAnsi" w:hAnsiTheme="minorHAnsi" w:cstheme="minorHAnsi"/>
                <w:sz w:val="14"/>
                <w:szCs w:val="14"/>
                <w:lang w:eastAsia="es-CO"/>
              </w:rPr>
            </w:pPr>
            <w:r w:rsidRPr="00EE5A27">
              <w:rPr>
                <w:rFonts w:asciiTheme="minorHAnsi" w:hAnsiTheme="minorHAnsi" w:cstheme="minorHAnsi"/>
                <w:sz w:val="14"/>
                <w:szCs w:val="14"/>
                <w:lang w:eastAsia="es-CO"/>
              </w:rPr>
              <w:t>Acuerdo de metas corrientes menores actualizado</w:t>
            </w:r>
          </w:p>
        </w:tc>
        <w:tc>
          <w:tcPr>
            <w:tcW w:w="850" w:type="dxa"/>
            <w:shd w:val="clear" w:color="auto" w:fill="EAF1DD"/>
            <w:vAlign w:val="center"/>
          </w:tcPr>
          <w:p w14:paraId="45EDA5BA" w14:textId="74D275DF" w:rsidR="00C70F8F" w:rsidRDefault="00C70F8F" w:rsidP="009B3B7F">
            <w:pPr>
              <w:jc w:val="center"/>
              <w:rPr>
                <w:rFonts w:ascii="Calibri" w:hAnsi="Calibri" w:cs="Arial"/>
                <w:sz w:val="14"/>
                <w:szCs w:val="14"/>
              </w:rPr>
            </w:pPr>
            <w:r w:rsidRPr="00250320">
              <w:rPr>
                <w:rFonts w:asciiTheme="minorHAnsi" w:hAnsiTheme="minorHAnsi" w:cstheme="minorHAnsi"/>
                <w:sz w:val="14"/>
                <w:szCs w:val="14"/>
                <w:lang w:eastAsia="es-CO"/>
              </w:rPr>
              <w:t>Número</w:t>
            </w:r>
          </w:p>
        </w:tc>
        <w:tc>
          <w:tcPr>
            <w:tcW w:w="426" w:type="dxa"/>
            <w:shd w:val="clear" w:color="000000" w:fill="EAF1DD"/>
            <w:vAlign w:val="center"/>
          </w:tcPr>
          <w:p w14:paraId="48FB9AD3" w14:textId="77777777" w:rsidR="00C70F8F" w:rsidRDefault="00C70F8F" w:rsidP="009B3B7F">
            <w:pPr>
              <w:jc w:val="center"/>
              <w:rPr>
                <w:rFonts w:ascii="Calibri" w:hAnsi="Calibri" w:cs="Arial"/>
                <w:sz w:val="14"/>
                <w:szCs w:val="14"/>
              </w:rPr>
            </w:pPr>
            <w:r>
              <w:rPr>
                <w:rFonts w:ascii="Calibri" w:hAnsi="Calibri" w:cs="Arial"/>
                <w:sz w:val="14"/>
                <w:szCs w:val="14"/>
              </w:rPr>
              <w:t>1</w:t>
            </w:r>
          </w:p>
        </w:tc>
        <w:tc>
          <w:tcPr>
            <w:tcW w:w="425" w:type="dxa"/>
            <w:shd w:val="clear" w:color="000000" w:fill="EAF1DD"/>
            <w:vAlign w:val="center"/>
          </w:tcPr>
          <w:p w14:paraId="776F6AB7" w14:textId="77777777" w:rsidR="00C70F8F" w:rsidRDefault="00C70F8F" w:rsidP="009B3B7F">
            <w:pPr>
              <w:jc w:val="center"/>
              <w:rPr>
                <w:rFonts w:ascii="Calibri" w:hAnsi="Calibri" w:cs="Arial"/>
                <w:sz w:val="14"/>
                <w:szCs w:val="14"/>
              </w:rPr>
            </w:pPr>
          </w:p>
        </w:tc>
        <w:tc>
          <w:tcPr>
            <w:tcW w:w="425" w:type="dxa"/>
            <w:shd w:val="clear" w:color="000000" w:fill="EAF1DD"/>
            <w:vAlign w:val="center"/>
          </w:tcPr>
          <w:p w14:paraId="085DD510" w14:textId="77777777" w:rsidR="00C70F8F" w:rsidRDefault="00C70F8F" w:rsidP="009B3B7F">
            <w:pPr>
              <w:jc w:val="center"/>
              <w:rPr>
                <w:rFonts w:ascii="Calibri" w:hAnsi="Calibri" w:cs="Arial"/>
                <w:sz w:val="14"/>
                <w:szCs w:val="14"/>
              </w:rPr>
            </w:pPr>
          </w:p>
        </w:tc>
        <w:tc>
          <w:tcPr>
            <w:tcW w:w="1276" w:type="dxa"/>
            <w:shd w:val="clear" w:color="000000" w:fill="EAF1DD"/>
            <w:vAlign w:val="center"/>
          </w:tcPr>
          <w:p w14:paraId="12C36D8E" w14:textId="77777777" w:rsidR="00C70F8F" w:rsidRPr="009215B5" w:rsidRDefault="00C70F8F" w:rsidP="009B3B7F">
            <w:pPr>
              <w:jc w:val="center"/>
              <w:rPr>
                <w:rFonts w:ascii="Calibri" w:hAnsi="Calibri" w:cs="Arial"/>
                <w:sz w:val="14"/>
                <w:szCs w:val="14"/>
              </w:rPr>
            </w:pPr>
            <w:r>
              <w:rPr>
                <w:rFonts w:ascii="Calibri" w:hAnsi="Calibri" w:cs="Arial"/>
                <w:sz w:val="14"/>
                <w:szCs w:val="14"/>
              </w:rPr>
              <w:t>1</w:t>
            </w:r>
          </w:p>
        </w:tc>
      </w:tr>
    </w:tbl>
    <w:p w14:paraId="7575FA31" w14:textId="77777777" w:rsidR="00283CB0" w:rsidRDefault="00283CB0" w:rsidP="008E20AA">
      <w:pPr>
        <w:jc w:val="both"/>
        <w:rPr>
          <w:rFonts w:ascii="Arial" w:hAnsi="Arial"/>
          <w:sz w:val="22"/>
        </w:rPr>
      </w:pPr>
    </w:p>
    <w:p w14:paraId="79FDA392" w14:textId="77777777" w:rsidR="008E20AA" w:rsidRPr="008E20AA" w:rsidRDefault="008E20AA" w:rsidP="008E20AA">
      <w:pPr>
        <w:jc w:val="both"/>
        <w:rPr>
          <w:rFonts w:ascii="Arial" w:hAnsi="Arial"/>
          <w:b/>
          <w:bCs/>
          <w:i/>
          <w:iCs/>
          <w:sz w:val="22"/>
          <w:lang w:val="es-MX"/>
        </w:rPr>
      </w:pPr>
      <w:r>
        <w:rPr>
          <w:rFonts w:ascii="Arial" w:hAnsi="Arial"/>
          <w:sz w:val="22"/>
        </w:rPr>
        <w:t xml:space="preserve">Teniendo en cuenta qué, </w:t>
      </w:r>
      <w:r w:rsidRPr="008E20AA">
        <w:rPr>
          <w:rFonts w:ascii="Arial" w:hAnsi="Arial"/>
          <w:sz w:val="22"/>
        </w:rPr>
        <w:t xml:space="preserve">el 23 de diciembre de 2024 el Ministerio de Ambiente y Desarrollo Sostenible expidió el Decreto 1553 de 2024 </w:t>
      </w:r>
      <w:r w:rsidRPr="008E20AA">
        <w:rPr>
          <w:rFonts w:ascii="Arial" w:hAnsi="Arial"/>
          <w:b/>
          <w:bCs/>
          <w:i/>
          <w:iCs/>
          <w:sz w:val="22"/>
          <w:lang w:val="es-MX"/>
        </w:rPr>
        <w:t xml:space="preserve">“Por el cual se sustituye el Capítulo 7 del Título 9 de la Parte 2 del Libro 2, del Decreto 1076 de 2015, Decreto Único Reglamentario del Sector Ambiente y Desarrollo Sostenible, en lo relacionado con la tasa retributiva por la utilización </w:t>
      </w:r>
      <w:r w:rsidRPr="008E20AA">
        <w:rPr>
          <w:rFonts w:ascii="Arial" w:hAnsi="Arial"/>
          <w:b/>
          <w:bCs/>
          <w:i/>
          <w:iCs/>
          <w:sz w:val="22"/>
          <w:lang w:val="es-MX"/>
        </w:rPr>
        <w:lastRenderedPageBreak/>
        <w:t>directa e indirecta del agua como receptor de los vertimientos puntuales y se dictan otras disposiciones”</w:t>
      </w:r>
    </w:p>
    <w:p w14:paraId="5BFD3CDC" w14:textId="004B0458" w:rsidR="008E20AA" w:rsidRDefault="008E20AA" w:rsidP="007621D6">
      <w:pPr>
        <w:jc w:val="both"/>
        <w:rPr>
          <w:rFonts w:ascii="Arial" w:hAnsi="Arial"/>
          <w:sz w:val="22"/>
        </w:rPr>
      </w:pPr>
    </w:p>
    <w:p w14:paraId="7061950D" w14:textId="7D340FD3" w:rsidR="0062563D" w:rsidRPr="0062563D" w:rsidRDefault="0062563D" w:rsidP="0062563D">
      <w:pPr>
        <w:jc w:val="both"/>
        <w:rPr>
          <w:rFonts w:ascii="Arial" w:hAnsi="Arial"/>
          <w:sz w:val="22"/>
          <w:lang w:val="es-CO"/>
        </w:rPr>
      </w:pPr>
      <w:r w:rsidRPr="0062563D">
        <w:rPr>
          <w:rFonts w:ascii="Arial" w:hAnsi="Arial"/>
          <w:bCs/>
          <w:iCs/>
          <w:sz w:val="22"/>
          <w:lang w:val="es-MX"/>
        </w:rPr>
        <w:t xml:space="preserve">Que </w:t>
      </w:r>
      <w:r>
        <w:rPr>
          <w:rFonts w:ascii="Arial" w:hAnsi="Arial"/>
          <w:bCs/>
          <w:iCs/>
          <w:sz w:val="22"/>
          <w:lang w:val="es-MX"/>
        </w:rPr>
        <w:t>la Corporación</w:t>
      </w:r>
      <w:r w:rsidRPr="0062563D">
        <w:rPr>
          <w:rFonts w:ascii="Arial" w:hAnsi="Arial"/>
          <w:bCs/>
          <w:iCs/>
          <w:sz w:val="22"/>
          <w:lang w:val="es-MX"/>
        </w:rPr>
        <w:t xml:space="preserve"> </w:t>
      </w:r>
      <w:r w:rsidRPr="0062563D">
        <w:rPr>
          <w:rFonts w:ascii="Arial" w:hAnsi="Arial"/>
          <w:sz w:val="22"/>
          <w:lang w:val="es-CO"/>
        </w:rPr>
        <w:t>en aras de tener claridad de los alcances del Decreto 1553 de 2024, solicitó concepto al Ministerio de Ambiente y Desarrollo Sostenible-MADS a través del radicado 2025E1009877 de fecha 26</w:t>
      </w:r>
      <w:r w:rsidR="000760F8">
        <w:rPr>
          <w:rFonts w:ascii="Arial" w:hAnsi="Arial"/>
          <w:sz w:val="22"/>
          <w:lang w:val="es-CO"/>
        </w:rPr>
        <w:t xml:space="preserve"> de febrero de </w:t>
      </w:r>
      <w:r w:rsidRPr="0062563D">
        <w:rPr>
          <w:rFonts w:ascii="Arial" w:hAnsi="Arial"/>
          <w:sz w:val="22"/>
          <w:lang w:val="es-CO"/>
        </w:rPr>
        <w:t>2025 sobre la ejecución de proyectos que incluyan la elaboración de Acuerdo de metas de cargas contaminantes que en dicha respuesta de fecha 12 de marzo de 2025 el Ministerio señala:</w:t>
      </w:r>
    </w:p>
    <w:p w14:paraId="6A9FFBDF" w14:textId="77777777" w:rsidR="0062563D" w:rsidRPr="0062563D" w:rsidRDefault="0062563D" w:rsidP="0062563D">
      <w:pPr>
        <w:jc w:val="both"/>
        <w:rPr>
          <w:rFonts w:ascii="Arial" w:hAnsi="Arial"/>
          <w:sz w:val="22"/>
          <w:lang w:val="es-CO"/>
        </w:rPr>
      </w:pPr>
    </w:p>
    <w:p w14:paraId="168E8670" w14:textId="77777777" w:rsidR="0062563D" w:rsidRPr="000760F8" w:rsidRDefault="0062563D" w:rsidP="0062563D">
      <w:pPr>
        <w:jc w:val="both"/>
        <w:rPr>
          <w:rFonts w:ascii="Arial" w:hAnsi="Arial"/>
          <w:i/>
          <w:sz w:val="22"/>
          <w:u w:val="single"/>
          <w:lang w:val="es-CO"/>
        </w:rPr>
      </w:pPr>
      <w:r w:rsidRPr="000760F8">
        <w:rPr>
          <w:rFonts w:ascii="Arial" w:hAnsi="Arial"/>
          <w:i/>
          <w:sz w:val="22"/>
          <w:u w:val="single"/>
          <w:lang w:val="es-CO"/>
        </w:rPr>
        <w:t xml:space="preserve">El artículo segundo del Decreto 1553 de 2024 indica que tal normativa rige a partir del 1 de enero de 2025 y deroga todas las normas que le sean contrarias, siendo importante resaltar que el factor regional se determinará con la nueva fórmula allí contenida. </w:t>
      </w:r>
    </w:p>
    <w:p w14:paraId="74C823CB" w14:textId="77777777" w:rsidR="0062563D" w:rsidRPr="000760F8" w:rsidRDefault="0062563D" w:rsidP="0062563D">
      <w:pPr>
        <w:jc w:val="both"/>
        <w:rPr>
          <w:rFonts w:ascii="Arial" w:hAnsi="Arial"/>
          <w:i/>
          <w:sz w:val="22"/>
          <w:u w:val="single"/>
          <w:lang w:val="es-CO"/>
        </w:rPr>
      </w:pPr>
    </w:p>
    <w:p w14:paraId="3D1209EC" w14:textId="77777777" w:rsidR="0062563D" w:rsidRPr="0062563D" w:rsidRDefault="0062563D" w:rsidP="0062563D">
      <w:pPr>
        <w:jc w:val="both"/>
        <w:rPr>
          <w:rFonts w:ascii="Arial" w:hAnsi="Arial"/>
          <w:iCs/>
          <w:sz w:val="22"/>
          <w:lang w:val="es-CO"/>
        </w:rPr>
      </w:pPr>
      <w:r w:rsidRPr="000760F8">
        <w:rPr>
          <w:rFonts w:ascii="Arial" w:hAnsi="Arial"/>
          <w:i/>
          <w:sz w:val="22"/>
          <w:u w:val="single"/>
          <w:lang w:val="es-CO"/>
        </w:rPr>
        <w:t xml:space="preserve">Toda vez que las nuevas variables que componen la fórmula del factor regional, no incorporan elementos de la normativa anterior (Decreto 2667 de 2012) y que dicha norma fue derogada a partir del 01 de enero de 2025, </w:t>
      </w:r>
      <w:r w:rsidRPr="000760F8">
        <w:rPr>
          <w:rFonts w:ascii="Arial" w:hAnsi="Arial"/>
          <w:i/>
          <w:iCs/>
          <w:sz w:val="22"/>
          <w:u w:val="single"/>
          <w:lang w:val="es-CO"/>
        </w:rPr>
        <w:t xml:space="preserve">se entiende que lo referente al establecimiento de metas de carga contaminante no sería una disposición aplicable a partir de la fecha enunciada. </w:t>
      </w:r>
    </w:p>
    <w:p w14:paraId="78138137" w14:textId="77777777" w:rsidR="0062563D" w:rsidRPr="0062563D" w:rsidRDefault="0062563D" w:rsidP="0062563D">
      <w:pPr>
        <w:jc w:val="both"/>
        <w:rPr>
          <w:rFonts w:ascii="Arial" w:hAnsi="Arial"/>
          <w:i/>
          <w:sz w:val="22"/>
          <w:lang w:val="es-CO"/>
        </w:rPr>
      </w:pPr>
    </w:p>
    <w:p w14:paraId="1F511D0F" w14:textId="77777777" w:rsidR="0062563D" w:rsidRPr="000760F8" w:rsidRDefault="0062563D" w:rsidP="0062563D">
      <w:pPr>
        <w:jc w:val="both"/>
        <w:rPr>
          <w:rFonts w:ascii="Arial" w:hAnsi="Arial"/>
          <w:i/>
          <w:iCs/>
          <w:sz w:val="22"/>
          <w:u w:val="single"/>
          <w:lang w:val="es-CO"/>
        </w:rPr>
      </w:pPr>
      <w:r w:rsidRPr="000760F8">
        <w:rPr>
          <w:rFonts w:ascii="Arial" w:hAnsi="Arial"/>
          <w:b/>
          <w:bCs/>
          <w:i/>
          <w:iCs/>
          <w:sz w:val="22"/>
          <w:u w:val="single"/>
          <w:lang w:val="es-CO"/>
        </w:rPr>
        <w:t xml:space="preserve">Derogación tácita: </w:t>
      </w:r>
      <w:r w:rsidRPr="000760F8">
        <w:rPr>
          <w:rFonts w:ascii="Arial" w:hAnsi="Arial"/>
          <w:i/>
          <w:iCs/>
          <w:sz w:val="22"/>
          <w:u w:val="single"/>
          <w:lang w:val="es-CO"/>
        </w:rPr>
        <w:t>Si una norma anterior entra en conflicto con el decreto, y este incluye la cláusula de derogación de normas contrarias, la norma anterior se considera tácitamente derogada en la medida en que sea incompatible.</w:t>
      </w:r>
    </w:p>
    <w:p w14:paraId="05D48884" w14:textId="77777777" w:rsidR="0062563D" w:rsidRPr="000760F8" w:rsidRDefault="0062563D" w:rsidP="0062563D">
      <w:pPr>
        <w:jc w:val="both"/>
        <w:rPr>
          <w:rFonts w:ascii="Arial" w:hAnsi="Arial"/>
          <w:i/>
          <w:iCs/>
          <w:sz w:val="22"/>
          <w:u w:val="single"/>
          <w:lang w:val="es-CO"/>
        </w:rPr>
      </w:pPr>
    </w:p>
    <w:p w14:paraId="4585EF0B" w14:textId="77777777" w:rsidR="0062563D" w:rsidRPr="000760F8" w:rsidRDefault="0062563D" w:rsidP="0062563D">
      <w:pPr>
        <w:jc w:val="both"/>
        <w:rPr>
          <w:rFonts w:ascii="Arial" w:hAnsi="Arial"/>
          <w:i/>
          <w:iCs/>
          <w:sz w:val="22"/>
          <w:u w:val="single"/>
          <w:lang w:val="es-CO"/>
        </w:rPr>
      </w:pPr>
      <w:r w:rsidRPr="000760F8">
        <w:rPr>
          <w:rFonts w:ascii="Arial" w:hAnsi="Arial"/>
          <w:i/>
          <w:sz w:val="22"/>
          <w:u w:val="single"/>
        </w:rPr>
        <w:t>Lo anterior teniendo en cuenta que cuando una normativa señala que deroga todas las normas contrarias, significa que cualquier disposición legal o reglamentaria previa que sea incompatible con lo establecido en dicho decreto queda sin efecto. Esto con el fin de garantizar que el decreto tenga plena vigencia y no haya lugar a contradicciones normativas.</w:t>
      </w:r>
    </w:p>
    <w:p w14:paraId="3E305096" w14:textId="77777777" w:rsidR="0062563D" w:rsidRPr="0062563D" w:rsidRDefault="0062563D" w:rsidP="0062563D">
      <w:pPr>
        <w:jc w:val="both"/>
        <w:rPr>
          <w:rFonts w:ascii="Arial" w:hAnsi="Arial"/>
          <w:sz w:val="22"/>
        </w:rPr>
      </w:pPr>
    </w:p>
    <w:p w14:paraId="5E90714B" w14:textId="0BF44EF1" w:rsidR="0062563D" w:rsidRPr="0062563D" w:rsidRDefault="0062563D" w:rsidP="0062563D">
      <w:pPr>
        <w:jc w:val="both"/>
        <w:rPr>
          <w:rFonts w:ascii="Arial" w:hAnsi="Arial"/>
          <w:sz w:val="22"/>
        </w:rPr>
      </w:pPr>
      <w:r w:rsidRPr="0062563D">
        <w:rPr>
          <w:rFonts w:ascii="Arial" w:hAnsi="Arial"/>
          <w:sz w:val="22"/>
        </w:rPr>
        <w:t xml:space="preserve">En virtud a lo indicado por el Ministerio de Ambiente y Desarrollo Sostenible, se concluye que el Decreto 1553 de 2024 “No contempla el establecimiento de Acuerdos de Metas de Carga Contaminante, por lo tanto, se deben realizar </w:t>
      </w:r>
      <w:r w:rsidR="000059F8">
        <w:rPr>
          <w:rFonts w:ascii="Arial" w:hAnsi="Arial"/>
          <w:sz w:val="22"/>
        </w:rPr>
        <w:t>el ajuste</w:t>
      </w:r>
      <w:r w:rsidRPr="0062563D">
        <w:rPr>
          <w:rFonts w:ascii="Arial" w:hAnsi="Arial"/>
          <w:sz w:val="22"/>
        </w:rPr>
        <w:t xml:space="preserve"> al Plan de Acción institucional</w:t>
      </w:r>
      <w:r w:rsidR="000059F8">
        <w:rPr>
          <w:rFonts w:ascii="Arial" w:hAnsi="Arial"/>
          <w:sz w:val="22"/>
        </w:rPr>
        <w:t xml:space="preserve"> 2024-2027</w:t>
      </w:r>
      <w:r w:rsidRPr="0062563D">
        <w:rPr>
          <w:rFonts w:ascii="Arial" w:hAnsi="Arial"/>
          <w:sz w:val="22"/>
        </w:rPr>
        <w:t xml:space="preserve">, para las actividades </w:t>
      </w:r>
      <w:r w:rsidR="00184668">
        <w:rPr>
          <w:rFonts w:ascii="Arial" w:hAnsi="Arial"/>
          <w:sz w:val="22"/>
        </w:rPr>
        <w:t xml:space="preserve">anteriormente descritas del proyecto </w:t>
      </w:r>
      <w:r w:rsidR="00184668" w:rsidRPr="00184668">
        <w:rPr>
          <w:rFonts w:ascii="Arial" w:hAnsi="Arial"/>
          <w:sz w:val="22"/>
        </w:rPr>
        <w:t>4.2 Regulación del Uso y Manejo del Recurso Hídrico</w:t>
      </w:r>
      <w:r w:rsidRPr="0062563D">
        <w:rPr>
          <w:rFonts w:ascii="Arial" w:hAnsi="Arial"/>
          <w:sz w:val="22"/>
        </w:rPr>
        <w:t xml:space="preserve">. Las cuales deben contener acciones conducentes al cumplimiento normativo vigente. </w:t>
      </w:r>
    </w:p>
    <w:p w14:paraId="36BFF603" w14:textId="77777777" w:rsidR="005A1E8D" w:rsidRDefault="005A1E8D" w:rsidP="007621D6">
      <w:pPr>
        <w:jc w:val="both"/>
        <w:rPr>
          <w:rFonts w:ascii="Arial" w:hAnsi="Arial"/>
          <w:sz w:val="22"/>
        </w:rPr>
      </w:pPr>
    </w:p>
    <w:p w14:paraId="17E683D4" w14:textId="0CADC49F" w:rsidR="00D643DA" w:rsidRDefault="00D6683C" w:rsidP="00D6683C">
      <w:pPr>
        <w:jc w:val="both"/>
        <w:rPr>
          <w:rFonts w:ascii="Arial" w:hAnsi="Arial"/>
          <w:bCs/>
          <w:sz w:val="22"/>
          <w:lang w:val="es-CO"/>
        </w:rPr>
      </w:pPr>
      <w:r w:rsidRPr="00D6683C">
        <w:rPr>
          <w:rFonts w:ascii="Arial" w:hAnsi="Arial"/>
          <w:bCs/>
          <w:sz w:val="22"/>
          <w:lang w:val="es-CO"/>
        </w:rPr>
        <w:t xml:space="preserve">Por consiguiente, es necesario el ajuste </w:t>
      </w:r>
      <w:r>
        <w:rPr>
          <w:rFonts w:ascii="Arial" w:hAnsi="Arial"/>
          <w:bCs/>
          <w:sz w:val="22"/>
          <w:lang w:val="es-CO"/>
        </w:rPr>
        <w:t xml:space="preserve">y modificación </w:t>
      </w:r>
      <w:r w:rsidRPr="00D6683C">
        <w:rPr>
          <w:rFonts w:ascii="Arial" w:hAnsi="Arial"/>
          <w:bCs/>
          <w:sz w:val="22"/>
          <w:lang w:val="es-CO"/>
        </w:rPr>
        <w:t xml:space="preserve">de las </w:t>
      </w:r>
      <w:r>
        <w:rPr>
          <w:rFonts w:ascii="Arial" w:hAnsi="Arial"/>
          <w:bCs/>
          <w:sz w:val="22"/>
          <w:lang w:val="es-CO"/>
        </w:rPr>
        <w:t xml:space="preserve">siguientes actividades del </w:t>
      </w:r>
      <w:r w:rsidRPr="00D6683C">
        <w:rPr>
          <w:rFonts w:ascii="Arial" w:hAnsi="Arial"/>
          <w:bCs/>
          <w:sz w:val="22"/>
          <w:lang w:val="es-CO"/>
        </w:rPr>
        <w:t>a</w:t>
      </w:r>
      <w:r w:rsidRPr="00D6683C">
        <w:t xml:space="preserve"> </w:t>
      </w:r>
      <w:r w:rsidRPr="00D6683C">
        <w:rPr>
          <w:rFonts w:ascii="Arial" w:hAnsi="Arial"/>
          <w:bCs/>
          <w:sz w:val="22"/>
          <w:lang w:val="es-CO"/>
        </w:rPr>
        <w:t>proyecto 4.2 Regulación del Uso y Manejo del Recurso Hídrico</w:t>
      </w:r>
      <w:r w:rsidR="00D643DA">
        <w:rPr>
          <w:rFonts w:ascii="Arial" w:hAnsi="Arial"/>
          <w:bCs/>
          <w:sz w:val="22"/>
          <w:lang w:val="es-CO"/>
        </w:rPr>
        <w:t>, de la siguiente manera:</w:t>
      </w:r>
    </w:p>
    <w:p w14:paraId="6B073E92" w14:textId="77777777" w:rsidR="00BC0856" w:rsidRDefault="00BC0856" w:rsidP="00D6683C">
      <w:pPr>
        <w:jc w:val="both"/>
        <w:rPr>
          <w:rFonts w:ascii="Arial" w:hAnsi="Arial"/>
          <w:bCs/>
          <w:sz w:val="22"/>
          <w:lang w:val="es-CO"/>
        </w:rPr>
      </w:pPr>
    </w:p>
    <w:p w14:paraId="2A53B902" w14:textId="77777777" w:rsidR="00283CB0" w:rsidRDefault="00283CB0" w:rsidP="00D6683C">
      <w:pPr>
        <w:jc w:val="both"/>
        <w:rPr>
          <w:rFonts w:ascii="Arial" w:hAnsi="Arial"/>
          <w:bCs/>
          <w:sz w:val="22"/>
          <w:lang w:val="es-CO"/>
        </w:rPr>
      </w:pPr>
    </w:p>
    <w:p w14:paraId="68ED4D54" w14:textId="77777777" w:rsidR="00283CB0" w:rsidRDefault="00283CB0" w:rsidP="00D6683C">
      <w:pPr>
        <w:jc w:val="both"/>
        <w:rPr>
          <w:rFonts w:ascii="Arial" w:hAnsi="Arial"/>
          <w:bCs/>
          <w:sz w:val="22"/>
          <w:lang w:val="es-CO"/>
        </w:rPr>
      </w:pPr>
    </w:p>
    <w:p w14:paraId="72BC73EB" w14:textId="77777777" w:rsidR="00283CB0" w:rsidRDefault="00283CB0" w:rsidP="00D6683C">
      <w:pPr>
        <w:jc w:val="both"/>
        <w:rPr>
          <w:rFonts w:ascii="Arial" w:hAnsi="Arial"/>
          <w:bCs/>
          <w:sz w:val="22"/>
          <w:lang w:val="es-CO"/>
        </w:rPr>
      </w:pPr>
    </w:p>
    <w:p w14:paraId="42B7E77F" w14:textId="77777777" w:rsidR="00283CB0" w:rsidRDefault="00283CB0" w:rsidP="00D6683C">
      <w:pPr>
        <w:jc w:val="both"/>
        <w:rPr>
          <w:rFonts w:ascii="Arial" w:hAnsi="Arial"/>
          <w:bCs/>
          <w:sz w:val="22"/>
          <w:lang w:val="es-CO"/>
        </w:rPr>
      </w:pPr>
    </w:p>
    <w:p w14:paraId="2438C6FC" w14:textId="77777777" w:rsidR="00283CB0" w:rsidRDefault="00283CB0" w:rsidP="00D6683C">
      <w:pPr>
        <w:jc w:val="both"/>
        <w:rPr>
          <w:rFonts w:ascii="Arial" w:hAnsi="Arial"/>
          <w:bCs/>
          <w:sz w:val="22"/>
          <w:lang w:val="es-CO"/>
        </w:rPr>
      </w:pPr>
    </w:p>
    <w:p w14:paraId="67E52315" w14:textId="77777777" w:rsidR="00283CB0" w:rsidRDefault="00283CB0" w:rsidP="00D6683C">
      <w:pPr>
        <w:jc w:val="both"/>
        <w:rPr>
          <w:rFonts w:ascii="Arial" w:hAnsi="Arial"/>
          <w:bCs/>
          <w:sz w:val="22"/>
          <w:lang w:val="es-CO"/>
        </w:rPr>
      </w:pPr>
    </w:p>
    <w:p w14:paraId="31366ED7" w14:textId="77777777" w:rsidR="00283CB0" w:rsidRDefault="00283CB0" w:rsidP="00D6683C">
      <w:pPr>
        <w:jc w:val="both"/>
        <w:rPr>
          <w:rFonts w:ascii="Arial" w:hAnsi="Arial"/>
          <w:bCs/>
          <w:sz w:val="22"/>
          <w:lang w:val="es-CO"/>
        </w:rPr>
      </w:pPr>
    </w:p>
    <w:tbl>
      <w:tblPr>
        <w:tblW w:w="9504" w:type="dxa"/>
        <w:tblInd w:w="-10" w:type="dxa"/>
        <w:tblCellMar>
          <w:left w:w="70" w:type="dxa"/>
          <w:right w:w="70" w:type="dxa"/>
        </w:tblCellMar>
        <w:tblLook w:val="04A0" w:firstRow="1" w:lastRow="0" w:firstColumn="1" w:lastColumn="0" w:noHBand="0" w:noVBand="1"/>
      </w:tblPr>
      <w:tblGrid>
        <w:gridCol w:w="993"/>
        <w:gridCol w:w="1701"/>
        <w:gridCol w:w="1199"/>
        <w:gridCol w:w="432"/>
        <w:gridCol w:w="500"/>
        <w:gridCol w:w="500"/>
        <w:gridCol w:w="1480"/>
        <w:gridCol w:w="1199"/>
        <w:gridCol w:w="500"/>
        <w:gridCol w:w="500"/>
        <w:gridCol w:w="500"/>
      </w:tblGrid>
      <w:tr w:rsidR="00BC0856" w14:paraId="4BEC4CE9" w14:textId="77777777" w:rsidTr="00BC0856">
        <w:trPr>
          <w:trHeight w:val="300"/>
        </w:trPr>
        <w:tc>
          <w:tcPr>
            <w:tcW w:w="5325" w:type="dxa"/>
            <w:gridSpan w:val="6"/>
            <w:vMerge w:val="restart"/>
            <w:tcBorders>
              <w:top w:val="single" w:sz="8" w:space="0" w:color="auto"/>
              <w:left w:val="single" w:sz="8" w:space="0" w:color="auto"/>
              <w:bottom w:val="single" w:sz="8" w:space="0" w:color="000000"/>
              <w:right w:val="single" w:sz="8" w:space="0" w:color="000000"/>
            </w:tcBorders>
            <w:shd w:val="clear" w:color="000000" w:fill="D8D8D8"/>
            <w:vAlign w:val="center"/>
            <w:hideMark/>
          </w:tcPr>
          <w:p w14:paraId="5DAAF7AE" w14:textId="77777777" w:rsidR="00BC0856" w:rsidRDefault="00BC0856">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rPr>
              <w:lastRenderedPageBreak/>
              <w:t>Metas Físicas Plan de Acción</w:t>
            </w:r>
            <w:r>
              <w:rPr>
                <w:rFonts w:ascii="Arial Narrow" w:hAnsi="Arial Narrow" w:cs="Calibri"/>
                <w:b/>
                <w:bCs/>
                <w:color w:val="000000"/>
                <w:sz w:val="16"/>
                <w:szCs w:val="16"/>
              </w:rPr>
              <w:br/>
              <w:t xml:space="preserve"> 2024-2027</w:t>
            </w:r>
          </w:p>
        </w:tc>
        <w:tc>
          <w:tcPr>
            <w:tcW w:w="4179" w:type="dxa"/>
            <w:gridSpan w:val="5"/>
            <w:vMerge w:val="restart"/>
            <w:tcBorders>
              <w:top w:val="single" w:sz="8" w:space="0" w:color="auto"/>
              <w:left w:val="single" w:sz="8" w:space="0" w:color="auto"/>
              <w:bottom w:val="single" w:sz="8" w:space="0" w:color="000000"/>
              <w:right w:val="single" w:sz="8" w:space="0" w:color="000000"/>
            </w:tcBorders>
            <w:shd w:val="clear" w:color="000000" w:fill="FFF2CC"/>
            <w:vAlign w:val="center"/>
            <w:hideMark/>
          </w:tcPr>
          <w:p w14:paraId="02ECA7C1" w14:textId="77777777" w:rsidR="00BC0856" w:rsidRDefault="00BC0856">
            <w:pPr>
              <w:jc w:val="center"/>
              <w:rPr>
                <w:rFonts w:ascii="Arial Narrow" w:hAnsi="Arial Narrow" w:cs="Calibri"/>
                <w:b/>
                <w:bCs/>
                <w:color w:val="000000"/>
                <w:sz w:val="16"/>
                <w:szCs w:val="16"/>
              </w:rPr>
            </w:pPr>
            <w:r>
              <w:rPr>
                <w:rFonts w:ascii="Arial Narrow" w:hAnsi="Arial Narrow" w:cs="Arial"/>
                <w:b/>
                <w:bCs/>
                <w:color w:val="000000"/>
                <w:sz w:val="16"/>
                <w:szCs w:val="16"/>
              </w:rPr>
              <w:t>Metas Físicas Modificadas Plan de Acción</w:t>
            </w:r>
            <w:r>
              <w:rPr>
                <w:rFonts w:ascii="Arial Narrow" w:hAnsi="Arial Narrow" w:cs="Arial"/>
                <w:b/>
                <w:bCs/>
                <w:color w:val="000000"/>
                <w:sz w:val="16"/>
                <w:szCs w:val="16"/>
              </w:rPr>
              <w:br/>
              <w:t xml:space="preserve"> 2024-2027</w:t>
            </w:r>
          </w:p>
        </w:tc>
      </w:tr>
      <w:tr w:rsidR="00BC0856" w14:paraId="6435D721" w14:textId="77777777" w:rsidTr="000D3B89">
        <w:trPr>
          <w:trHeight w:val="276"/>
        </w:trPr>
        <w:tc>
          <w:tcPr>
            <w:tcW w:w="5325" w:type="dxa"/>
            <w:gridSpan w:val="6"/>
            <w:vMerge/>
            <w:tcBorders>
              <w:top w:val="single" w:sz="8" w:space="0" w:color="auto"/>
              <w:left w:val="single" w:sz="8" w:space="0" w:color="auto"/>
              <w:bottom w:val="single" w:sz="8" w:space="0" w:color="000000"/>
              <w:right w:val="single" w:sz="8" w:space="0" w:color="000000"/>
            </w:tcBorders>
            <w:vAlign w:val="center"/>
            <w:hideMark/>
          </w:tcPr>
          <w:p w14:paraId="434F7085" w14:textId="77777777" w:rsidR="00BC0856" w:rsidRDefault="00BC0856">
            <w:pPr>
              <w:rPr>
                <w:rFonts w:ascii="Arial Narrow" w:hAnsi="Arial Narrow" w:cs="Calibri"/>
                <w:b/>
                <w:bCs/>
                <w:color w:val="000000"/>
                <w:sz w:val="16"/>
                <w:szCs w:val="16"/>
              </w:rPr>
            </w:pPr>
          </w:p>
        </w:tc>
        <w:tc>
          <w:tcPr>
            <w:tcW w:w="4179" w:type="dxa"/>
            <w:gridSpan w:val="5"/>
            <w:vMerge/>
            <w:tcBorders>
              <w:top w:val="single" w:sz="8" w:space="0" w:color="auto"/>
              <w:left w:val="single" w:sz="8" w:space="0" w:color="auto"/>
              <w:bottom w:val="single" w:sz="8" w:space="0" w:color="000000"/>
              <w:right w:val="single" w:sz="8" w:space="0" w:color="000000"/>
            </w:tcBorders>
            <w:vAlign w:val="center"/>
            <w:hideMark/>
          </w:tcPr>
          <w:p w14:paraId="599C820B" w14:textId="77777777" w:rsidR="00BC0856" w:rsidRDefault="00BC0856">
            <w:pPr>
              <w:rPr>
                <w:rFonts w:ascii="Arial Narrow" w:hAnsi="Arial Narrow" w:cs="Calibri"/>
                <w:b/>
                <w:bCs/>
                <w:color w:val="000000"/>
                <w:sz w:val="16"/>
                <w:szCs w:val="16"/>
              </w:rPr>
            </w:pPr>
          </w:p>
        </w:tc>
      </w:tr>
      <w:tr w:rsidR="00BC0856" w14:paraId="21D5391A" w14:textId="77777777" w:rsidTr="00BC0856">
        <w:trPr>
          <w:trHeight w:val="151"/>
        </w:trPr>
        <w:tc>
          <w:tcPr>
            <w:tcW w:w="993" w:type="dxa"/>
            <w:tcBorders>
              <w:top w:val="nil"/>
              <w:left w:val="single" w:sz="8" w:space="0" w:color="auto"/>
              <w:bottom w:val="single" w:sz="8" w:space="0" w:color="auto"/>
              <w:right w:val="single" w:sz="8" w:space="0" w:color="auto"/>
            </w:tcBorders>
            <w:shd w:val="clear" w:color="000000" w:fill="D8D8D8"/>
            <w:vAlign w:val="center"/>
            <w:hideMark/>
          </w:tcPr>
          <w:p w14:paraId="008B05DA"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Proyecto </w:t>
            </w:r>
          </w:p>
        </w:tc>
        <w:tc>
          <w:tcPr>
            <w:tcW w:w="1701" w:type="dxa"/>
            <w:tcBorders>
              <w:top w:val="nil"/>
              <w:left w:val="nil"/>
              <w:bottom w:val="single" w:sz="8" w:space="0" w:color="auto"/>
              <w:right w:val="single" w:sz="8" w:space="0" w:color="auto"/>
            </w:tcBorders>
            <w:shd w:val="clear" w:color="000000" w:fill="D8D8D8"/>
            <w:vAlign w:val="center"/>
            <w:hideMark/>
          </w:tcPr>
          <w:p w14:paraId="706C2F25"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Actividades / Metas</w:t>
            </w:r>
          </w:p>
        </w:tc>
        <w:tc>
          <w:tcPr>
            <w:tcW w:w="1199" w:type="dxa"/>
            <w:tcBorders>
              <w:top w:val="nil"/>
              <w:left w:val="nil"/>
              <w:bottom w:val="single" w:sz="8" w:space="0" w:color="auto"/>
              <w:right w:val="single" w:sz="8" w:space="0" w:color="auto"/>
            </w:tcBorders>
            <w:shd w:val="clear" w:color="000000" w:fill="D8D8D8"/>
            <w:vAlign w:val="center"/>
            <w:hideMark/>
          </w:tcPr>
          <w:p w14:paraId="01598C11"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Indicador</w:t>
            </w:r>
          </w:p>
        </w:tc>
        <w:tc>
          <w:tcPr>
            <w:tcW w:w="432" w:type="dxa"/>
            <w:tcBorders>
              <w:top w:val="nil"/>
              <w:left w:val="nil"/>
              <w:bottom w:val="single" w:sz="8" w:space="0" w:color="auto"/>
              <w:right w:val="single" w:sz="8" w:space="0" w:color="auto"/>
            </w:tcBorders>
            <w:shd w:val="clear" w:color="000000" w:fill="D8D8D8"/>
            <w:vAlign w:val="center"/>
            <w:hideMark/>
          </w:tcPr>
          <w:p w14:paraId="635F1D4C"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2025</w:t>
            </w:r>
          </w:p>
        </w:tc>
        <w:tc>
          <w:tcPr>
            <w:tcW w:w="500" w:type="dxa"/>
            <w:tcBorders>
              <w:top w:val="nil"/>
              <w:left w:val="nil"/>
              <w:bottom w:val="single" w:sz="8" w:space="0" w:color="auto"/>
              <w:right w:val="single" w:sz="8" w:space="0" w:color="auto"/>
            </w:tcBorders>
            <w:shd w:val="clear" w:color="000000" w:fill="D8D8D8"/>
            <w:vAlign w:val="center"/>
            <w:hideMark/>
          </w:tcPr>
          <w:p w14:paraId="52F3E47F"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2026</w:t>
            </w:r>
          </w:p>
        </w:tc>
        <w:tc>
          <w:tcPr>
            <w:tcW w:w="500" w:type="dxa"/>
            <w:tcBorders>
              <w:top w:val="nil"/>
              <w:left w:val="nil"/>
              <w:bottom w:val="single" w:sz="8" w:space="0" w:color="auto"/>
              <w:right w:val="single" w:sz="8" w:space="0" w:color="auto"/>
            </w:tcBorders>
            <w:shd w:val="clear" w:color="000000" w:fill="D8D8D8"/>
            <w:vAlign w:val="center"/>
            <w:hideMark/>
          </w:tcPr>
          <w:p w14:paraId="7191B30D"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2027</w:t>
            </w:r>
          </w:p>
        </w:tc>
        <w:tc>
          <w:tcPr>
            <w:tcW w:w="1480" w:type="dxa"/>
            <w:tcBorders>
              <w:top w:val="nil"/>
              <w:left w:val="nil"/>
              <w:bottom w:val="single" w:sz="8" w:space="0" w:color="auto"/>
              <w:right w:val="single" w:sz="8" w:space="0" w:color="auto"/>
            </w:tcBorders>
            <w:shd w:val="clear" w:color="000000" w:fill="FFF2CC"/>
            <w:vAlign w:val="center"/>
            <w:hideMark/>
          </w:tcPr>
          <w:p w14:paraId="7D8EEE88"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Actividades / Metas</w:t>
            </w:r>
          </w:p>
        </w:tc>
        <w:tc>
          <w:tcPr>
            <w:tcW w:w="1199" w:type="dxa"/>
            <w:tcBorders>
              <w:top w:val="nil"/>
              <w:left w:val="nil"/>
              <w:bottom w:val="single" w:sz="8" w:space="0" w:color="auto"/>
              <w:right w:val="single" w:sz="8" w:space="0" w:color="auto"/>
            </w:tcBorders>
            <w:shd w:val="clear" w:color="000000" w:fill="FFF2CC"/>
            <w:vAlign w:val="center"/>
            <w:hideMark/>
          </w:tcPr>
          <w:p w14:paraId="6F61DE80"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Indicador</w:t>
            </w:r>
          </w:p>
        </w:tc>
        <w:tc>
          <w:tcPr>
            <w:tcW w:w="500" w:type="dxa"/>
            <w:tcBorders>
              <w:top w:val="nil"/>
              <w:left w:val="nil"/>
              <w:bottom w:val="single" w:sz="8" w:space="0" w:color="auto"/>
              <w:right w:val="single" w:sz="8" w:space="0" w:color="auto"/>
            </w:tcBorders>
            <w:shd w:val="clear" w:color="000000" w:fill="FFF2CC"/>
            <w:vAlign w:val="center"/>
            <w:hideMark/>
          </w:tcPr>
          <w:p w14:paraId="18A1C186"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2025</w:t>
            </w:r>
          </w:p>
        </w:tc>
        <w:tc>
          <w:tcPr>
            <w:tcW w:w="500" w:type="dxa"/>
            <w:tcBorders>
              <w:top w:val="nil"/>
              <w:left w:val="nil"/>
              <w:bottom w:val="single" w:sz="8" w:space="0" w:color="auto"/>
              <w:right w:val="single" w:sz="8" w:space="0" w:color="auto"/>
            </w:tcBorders>
            <w:shd w:val="clear" w:color="000000" w:fill="FFF2CC"/>
            <w:vAlign w:val="center"/>
            <w:hideMark/>
          </w:tcPr>
          <w:p w14:paraId="1089F03F"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2026</w:t>
            </w:r>
          </w:p>
        </w:tc>
        <w:tc>
          <w:tcPr>
            <w:tcW w:w="500" w:type="dxa"/>
            <w:tcBorders>
              <w:top w:val="nil"/>
              <w:left w:val="nil"/>
              <w:bottom w:val="single" w:sz="8" w:space="0" w:color="auto"/>
              <w:right w:val="single" w:sz="8" w:space="0" w:color="auto"/>
            </w:tcBorders>
            <w:shd w:val="clear" w:color="000000" w:fill="FFF2CC"/>
            <w:vAlign w:val="center"/>
            <w:hideMark/>
          </w:tcPr>
          <w:p w14:paraId="16D26E11" w14:textId="77777777" w:rsidR="00BC0856" w:rsidRPr="00E12DE1" w:rsidRDefault="00BC0856">
            <w:pPr>
              <w:jc w:val="center"/>
              <w:rPr>
                <w:rFonts w:ascii="Arial Narrow" w:hAnsi="Arial Narrow" w:cs="Calibri"/>
                <w:b/>
                <w:bCs/>
                <w:color w:val="000000"/>
                <w:sz w:val="16"/>
                <w:szCs w:val="16"/>
              </w:rPr>
            </w:pPr>
            <w:r w:rsidRPr="00E12DE1">
              <w:rPr>
                <w:rFonts w:ascii="Arial Narrow" w:hAnsi="Arial Narrow" w:cs="Arial"/>
                <w:b/>
                <w:bCs/>
                <w:color w:val="000000"/>
                <w:sz w:val="16"/>
                <w:szCs w:val="16"/>
              </w:rPr>
              <w:t>2027</w:t>
            </w:r>
          </w:p>
        </w:tc>
      </w:tr>
      <w:tr w:rsidR="00BC0856" w14:paraId="646E9AD2" w14:textId="77777777" w:rsidTr="00BC0856">
        <w:trPr>
          <w:trHeight w:val="1440"/>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BFC5365"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4.2 Regulación del Uso y Manejo del Recurso Hídrico</w:t>
            </w:r>
          </w:p>
        </w:tc>
        <w:tc>
          <w:tcPr>
            <w:tcW w:w="1701" w:type="dxa"/>
            <w:tcBorders>
              <w:top w:val="nil"/>
              <w:left w:val="nil"/>
              <w:bottom w:val="nil"/>
              <w:right w:val="single" w:sz="8" w:space="0" w:color="auto"/>
            </w:tcBorders>
            <w:shd w:val="clear" w:color="auto" w:fill="auto"/>
            <w:vAlign w:val="center"/>
            <w:hideMark/>
          </w:tcPr>
          <w:p w14:paraId="6A17FEF7"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4.2.5 Reglamentar vertimientos en cuerpos de agua en la jurisdicción.</w:t>
            </w:r>
          </w:p>
        </w:tc>
        <w:tc>
          <w:tcPr>
            <w:tcW w:w="1199" w:type="dxa"/>
            <w:tcBorders>
              <w:top w:val="nil"/>
              <w:left w:val="nil"/>
              <w:bottom w:val="nil"/>
              <w:right w:val="single" w:sz="8" w:space="0" w:color="auto"/>
            </w:tcBorders>
            <w:shd w:val="clear" w:color="auto" w:fill="auto"/>
            <w:vAlign w:val="center"/>
            <w:hideMark/>
          </w:tcPr>
          <w:p w14:paraId="359D2931"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Número Cuerpos de agua con vertimientos reglamentados</w:t>
            </w:r>
          </w:p>
        </w:tc>
        <w:tc>
          <w:tcPr>
            <w:tcW w:w="432" w:type="dxa"/>
            <w:tcBorders>
              <w:top w:val="nil"/>
              <w:left w:val="nil"/>
              <w:bottom w:val="nil"/>
              <w:right w:val="single" w:sz="8" w:space="0" w:color="auto"/>
            </w:tcBorders>
            <w:shd w:val="clear" w:color="auto" w:fill="auto"/>
            <w:vAlign w:val="center"/>
            <w:hideMark/>
          </w:tcPr>
          <w:p w14:paraId="69420002"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1</w:t>
            </w:r>
          </w:p>
        </w:tc>
        <w:tc>
          <w:tcPr>
            <w:tcW w:w="500" w:type="dxa"/>
            <w:tcBorders>
              <w:top w:val="nil"/>
              <w:left w:val="nil"/>
              <w:bottom w:val="nil"/>
              <w:right w:val="single" w:sz="8" w:space="0" w:color="auto"/>
            </w:tcBorders>
            <w:shd w:val="clear" w:color="auto" w:fill="auto"/>
            <w:vAlign w:val="center"/>
            <w:hideMark/>
          </w:tcPr>
          <w:p w14:paraId="24074A4F"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w:t>
            </w:r>
          </w:p>
        </w:tc>
        <w:tc>
          <w:tcPr>
            <w:tcW w:w="500" w:type="dxa"/>
            <w:tcBorders>
              <w:top w:val="nil"/>
              <w:left w:val="nil"/>
              <w:bottom w:val="nil"/>
              <w:right w:val="single" w:sz="8" w:space="0" w:color="auto"/>
            </w:tcBorders>
            <w:shd w:val="clear" w:color="auto" w:fill="auto"/>
            <w:vAlign w:val="center"/>
            <w:hideMark/>
          </w:tcPr>
          <w:p w14:paraId="46BA7CA9"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1</w:t>
            </w:r>
          </w:p>
        </w:tc>
        <w:tc>
          <w:tcPr>
            <w:tcW w:w="1480" w:type="dxa"/>
            <w:tcBorders>
              <w:top w:val="nil"/>
              <w:left w:val="nil"/>
              <w:bottom w:val="nil"/>
              <w:right w:val="single" w:sz="8" w:space="0" w:color="auto"/>
            </w:tcBorders>
            <w:shd w:val="clear" w:color="000000" w:fill="FFF2CC"/>
            <w:vAlign w:val="center"/>
            <w:hideMark/>
          </w:tcPr>
          <w:p w14:paraId="7B4D2F91"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4.2.5 Implementación del Decreto 1553 de 2024 en Aguas Marinas en Jurisdicción de Corpamag.</w:t>
            </w:r>
          </w:p>
        </w:tc>
        <w:tc>
          <w:tcPr>
            <w:tcW w:w="1199" w:type="dxa"/>
            <w:tcBorders>
              <w:top w:val="nil"/>
              <w:left w:val="nil"/>
              <w:bottom w:val="nil"/>
              <w:right w:val="single" w:sz="8" w:space="0" w:color="auto"/>
            </w:tcBorders>
            <w:shd w:val="clear" w:color="000000" w:fill="FFF2CC"/>
            <w:vAlign w:val="center"/>
            <w:hideMark/>
          </w:tcPr>
          <w:p w14:paraId="54103C53" w14:textId="77777777" w:rsidR="00E12DE1"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xml:space="preserve">Número  </w:t>
            </w:r>
          </w:p>
          <w:p w14:paraId="5B26B527" w14:textId="0DE731CB"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Decreto implementado</w:t>
            </w:r>
          </w:p>
        </w:tc>
        <w:tc>
          <w:tcPr>
            <w:tcW w:w="500" w:type="dxa"/>
            <w:tcBorders>
              <w:top w:val="nil"/>
              <w:left w:val="nil"/>
              <w:bottom w:val="nil"/>
              <w:right w:val="single" w:sz="8" w:space="0" w:color="auto"/>
            </w:tcBorders>
            <w:shd w:val="clear" w:color="000000" w:fill="FFF2CC"/>
            <w:vAlign w:val="center"/>
            <w:hideMark/>
          </w:tcPr>
          <w:p w14:paraId="77006D29"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nil"/>
              <w:left w:val="nil"/>
              <w:bottom w:val="nil"/>
              <w:right w:val="single" w:sz="8" w:space="0" w:color="auto"/>
            </w:tcBorders>
            <w:shd w:val="clear" w:color="000000" w:fill="FFF2CC"/>
            <w:vAlign w:val="center"/>
            <w:hideMark/>
          </w:tcPr>
          <w:p w14:paraId="6668AF7C"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nil"/>
              <w:left w:val="nil"/>
              <w:bottom w:val="nil"/>
              <w:right w:val="single" w:sz="8" w:space="0" w:color="auto"/>
            </w:tcBorders>
            <w:shd w:val="clear" w:color="000000" w:fill="FFF2CC"/>
            <w:vAlign w:val="center"/>
            <w:hideMark/>
          </w:tcPr>
          <w:p w14:paraId="59210FF9"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r>
      <w:tr w:rsidR="00BC0856" w14:paraId="4103F8E2" w14:textId="77777777" w:rsidTr="00BC0856">
        <w:trPr>
          <w:trHeight w:val="1785"/>
        </w:trPr>
        <w:tc>
          <w:tcPr>
            <w:tcW w:w="993" w:type="dxa"/>
            <w:vMerge/>
            <w:tcBorders>
              <w:top w:val="nil"/>
              <w:left w:val="single" w:sz="8" w:space="0" w:color="auto"/>
              <w:bottom w:val="single" w:sz="8" w:space="0" w:color="000000"/>
              <w:right w:val="single" w:sz="8" w:space="0" w:color="auto"/>
            </w:tcBorders>
            <w:vAlign w:val="center"/>
            <w:hideMark/>
          </w:tcPr>
          <w:p w14:paraId="0236628E" w14:textId="77777777" w:rsidR="00BC0856" w:rsidRPr="00BC0856" w:rsidRDefault="00BC0856">
            <w:pPr>
              <w:rPr>
                <w:rFonts w:ascii="Arial Narrow" w:hAnsi="Arial Narrow" w:cs="Calibri"/>
                <w:color w:val="000000"/>
                <w:sz w:val="16"/>
                <w:szCs w:val="14"/>
              </w:rPr>
            </w:pPr>
          </w:p>
        </w:tc>
        <w:tc>
          <w:tcPr>
            <w:tcW w:w="1701" w:type="dxa"/>
            <w:tcBorders>
              <w:top w:val="single" w:sz="8" w:space="0" w:color="auto"/>
              <w:left w:val="nil"/>
              <w:bottom w:val="nil"/>
              <w:right w:val="single" w:sz="8" w:space="0" w:color="auto"/>
            </w:tcBorders>
            <w:shd w:val="clear" w:color="auto" w:fill="auto"/>
            <w:vAlign w:val="center"/>
            <w:hideMark/>
          </w:tcPr>
          <w:p w14:paraId="7B6F8327"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4.2.7 Establecer acuerdo de metas cargas contaminantes con usuarios que realizan vertimientos en las aguas marinas en la jurisdicción de Corpamag para el quinquenio 2026-2030.</w:t>
            </w:r>
          </w:p>
        </w:tc>
        <w:tc>
          <w:tcPr>
            <w:tcW w:w="1199" w:type="dxa"/>
            <w:tcBorders>
              <w:top w:val="single" w:sz="8" w:space="0" w:color="auto"/>
              <w:left w:val="nil"/>
              <w:bottom w:val="nil"/>
              <w:right w:val="single" w:sz="8" w:space="0" w:color="auto"/>
            </w:tcBorders>
            <w:shd w:val="clear" w:color="auto" w:fill="auto"/>
            <w:vAlign w:val="center"/>
            <w:hideMark/>
          </w:tcPr>
          <w:p w14:paraId="00075766"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Número Acuerdo de metas aguas marinas actualizado</w:t>
            </w:r>
          </w:p>
        </w:tc>
        <w:tc>
          <w:tcPr>
            <w:tcW w:w="432" w:type="dxa"/>
            <w:tcBorders>
              <w:top w:val="single" w:sz="8" w:space="0" w:color="auto"/>
              <w:left w:val="nil"/>
              <w:bottom w:val="nil"/>
              <w:right w:val="single" w:sz="8" w:space="0" w:color="auto"/>
            </w:tcBorders>
            <w:shd w:val="clear" w:color="auto" w:fill="auto"/>
            <w:vAlign w:val="center"/>
            <w:hideMark/>
          </w:tcPr>
          <w:p w14:paraId="34B0A192"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1</w:t>
            </w:r>
          </w:p>
        </w:tc>
        <w:tc>
          <w:tcPr>
            <w:tcW w:w="500" w:type="dxa"/>
            <w:tcBorders>
              <w:top w:val="single" w:sz="8" w:space="0" w:color="auto"/>
              <w:left w:val="nil"/>
              <w:bottom w:val="nil"/>
              <w:right w:val="single" w:sz="8" w:space="0" w:color="auto"/>
            </w:tcBorders>
            <w:shd w:val="clear" w:color="auto" w:fill="auto"/>
            <w:vAlign w:val="center"/>
            <w:hideMark/>
          </w:tcPr>
          <w:p w14:paraId="77333CBF"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w:t>
            </w:r>
          </w:p>
        </w:tc>
        <w:tc>
          <w:tcPr>
            <w:tcW w:w="500" w:type="dxa"/>
            <w:tcBorders>
              <w:top w:val="single" w:sz="8" w:space="0" w:color="auto"/>
              <w:left w:val="nil"/>
              <w:bottom w:val="nil"/>
              <w:right w:val="single" w:sz="8" w:space="0" w:color="auto"/>
            </w:tcBorders>
            <w:shd w:val="clear" w:color="auto" w:fill="auto"/>
            <w:vAlign w:val="center"/>
            <w:hideMark/>
          </w:tcPr>
          <w:p w14:paraId="03AE69A5"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w:t>
            </w:r>
          </w:p>
        </w:tc>
        <w:tc>
          <w:tcPr>
            <w:tcW w:w="1480" w:type="dxa"/>
            <w:tcBorders>
              <w:top w:val="single" w:sz="8" w:space="0" w:color="auto"/>
              <w:left w:val="nil"/>
              <w:bottom w:val="nil"/>
              <w:right w:val="single" w:sz="8" w:space="0" w:color="auto"/>
            </w:tcBorders>
            <w:shd w:val="clear" w:color="000000" w:fill="FFF2CC"/>
            <w:vAlign w:val="center"/>
            <w:hideMark/>
          </w:tcPr>
          <w:p w14:paraId="551794F7"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4.2.7 Implementación del Decreto 1553 de 2024 en Aguas Lenticas en Jurisdicción de Corpamag.</w:t>
            </w:r>
          </w:p>
        </w:tc>
        <w:tc>
          <w:tcPr>
            <w:tcW w:w="1199" w:type="dxa"/>
            <w:tcBorders>
              <w:top w:val="single" w:sz="8" w:space="0" w:color="auto"/>
              <w:left w:val="nil"/>
              <w:bottom w:val="single" w:sz="8" w:space="0" w:color="auto"/>
              <w:right w:val="single" w:sz="8" w:space="0" w:color="auto"/>
            </w:tcBorders>
            <w:shd w:val="clear" w:color="000000" w:fill="FFF2CC"/>
            <w:vAlign w:val="center"/>
            <w:hideMark/>
          </w:tcPr>
          <w:p w14:paraId="796DF2F6" w14:textId="77777777" w:rsidR="00E12DE1"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xml:space="preserve">Número  </w:t>
            </w:r>
          </w:p>
          <w:p w14:paraId="04BAA026" w14:textId="0A0ECCBE"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Decreto implementado</w:t>
            </w:r>
          </w:p>
        </w:tc>
        <w:tc>
          <w:tcPr>
            <w:tcW w:w="500" w:type="dxa"/>
            <w:tcBorders>
              <w:top w:val="single" w:sz="8" w:space="0" w:color="auto"/>
              <w:left w:val="nil"/>
              <w:bottom w:val="nil"/>
              <w:right w:val="single" w:sz="8" w:space="0" w:color="auto"/>
            </w:tcBorders>
            <w:shd w:val="clear" w:color="000000" w:fill="FFF2CC"/>
            <w:vAlign w:val="center"/>
            <w:hideMark/>
          </w:tcPr>
          <w:p w14:paraId="069E922C"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single" w:sz="8" w:space="0" w:color="auto"/>
              <w:left w:val="nil"/>
              <w:bottom w:val="nil"/>
              <w:right w:val="single" w:sz="8" w:space="0" w:color="auto"/>
            </w:tcBorders>
            <w:shd w:val="clear" w:color="000000" w:fill="FFF2CC"/>
            <w:vAlign w:val="center"/>
            <w:hideMark/>
          </w:tcPr>
          <w:p w14:paraId="0C5A5696"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single" w:sz="8" w:space="0" w:color="auto"/>
              <w:left w:val="nil"/>
              <w:bottom w:val="nil"/>
              <w:right w:val="single" w:sz="8" w:space="0" w:color="auto"/>
            </w:tcBorders>
            <w:shd w:val="clear" w:color="000000" w:fill="FFF2CC"/>
            <w:vAlign w:val="center"/>
            <w:hideMark/>
          </w:tcPr>
          <w:p w14:paraId="00B87F9A"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r>
      <w:tr w:rsidR="00BC0856" w14:paraId="6EE1F555" w14:textId="77777777" w:rsidTr="00BC0856">
        <w:trPr>
          <w:trHeight w:val="1965"/>
        </w:trPr>
        <w:tc>
          <w:tcPr>
            <w:tcW w:w="993" w:type="dxa"/>
            <w:vMerge/>
            <w:tcBorders>
              <w:top w:val="nil"/>
              <w:left w:val="single" w:sz="8" w:space="0" w:color="auto"/>
              <w:bottom w:val="single" w:sz="8" w:space="0" w:color="000000"/>
              <w:right w:val="single" w:sz="8" w:space="0" w:color="auto"/>
            </w:tcBorders>
            <w:vAlign w:val="center"/>
            <w:hideMark/>
          </w:tcPr>
          <w:p w14:paraId="506FC9F2" w14:textId="77777777" w:rsidR="00BC0856" w:rsidRPr="00BC0856" w:rsidRDefault="00BC0856">
            <w:pPr>
              <w:rPr>
                <w:rFonts w:ascii="Arial Narrow" w:hAnsi="Arial Narrow" w:cs="Calibri"/>
                <w:color w:val="000000"/>
                <w:sz w:val="16"/>
                <w:szCs w:val="14"/>
              </w:rPr>
            </w:pP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BA33808"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4.2.8 Establecer acuerdo de metas cargas contaminantes con usuarios que realizan vertimientos en las corrientes menores en la jurisdicción de Corpamag para el quinquenio 2026-2030.</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14:paraId="6FA9730E"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Número Acuerdo de metas corrientes menores actualizado</w:t>
            </w:r>
          </w:p>
        </w:tc>
        <w:tc>
          <w:tcPr>
            <w:tcW w:w="432" w:type="dxa"/>
            <w:tcBorders>
              <w:top w:val="single" w:sz="8" w:space="0" w:color="auto"/>
              <w:left w:val="nil"/>
              <w:bottom w:val="single" w:sz="8" w:space="0" w:color="auto"/>
              <w:right w:val="single" w:sz="8" w:space="0" w:color="auto"/>
            </w:tcBorders>
            <w:shd w:val="clear" w:color="auto" w:fill="auto"/>
            <w:vAlign w:val="center"/>
            <w:hideMark/>
          </w:tcPr>
          <w:p w14:paraId="52AFCC82"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single" w:sz="8" w:space="0" w:color="auto"/>
              <w:left w:val="nil"/>
              <w:bottom w:val="single" w:sz="8" w:space="0" w:color="auto"/>
              <w:right w:val="single" w:sz="8" w:space="0" w:color="auto"/>
            </w:tcBorders>
            <w:shd w:val="clear" w:color="auto" w:fill="auto"/>
            <w:vAlign w:val="center"/>
            <w:hideMark/>
          </w:tcPr>
          <w:p w14:paraId="3D456AC6"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 </w:t>
            </w:r>
          </w:p>
        </w:tc>
        <w:tc>
          <w:tcPr>
            <w:tcW w:w="500" w:type="dxa"/>
            <w:tcBorders>
              <w:top w:val="single" w:sz="8" w:space="0" w:color="auto"/>
              <w:left w:val="nil"/>
              <w:bottom w:val="single" w:sz="8" w:space="0" w:color="auto"/>
              <w:right w:val="single" w:sz="8" w:space="0" w:color="auto"/>
            </w:tcBorders>
            <w:shd w:val="clear" w:color="auto" w:fill="auto"/>
            <w:vAlign w:val="center"/>
            <w:hideMark/>
          </w:tcPr>
          <w:p w14:paraId="2B1DF5B6"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 </w:t>
            </w:r>
          </w:p>
        </w:tc>
        <w:tc>
          <w:tcPr>
            <w:tcW w:w="1480" w:type="dxa"/>
            <w:tcBorders>
              <w:top w:val="single" w:sz="8" w:space="0" w:color="auto"/>
              <w:left w:val="nil"/>
              <w:bottom w:val="single" w:sz="8" w:space="0" w:color="auto"/>
              <w:right w:val="single" w:sz="8" w:space="0" w:color="auto"/>
            </w:tcBorders>
            <w:shd w:val="clear" w:color="000000" w:fill="FFF2CC"/>
            <w:vAlign w:val="center"/>
            <w:hideMark/>
          </w:tcPr>
          <w:p w14:paraId="37682168"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4.2.8 Implementación del Decreto 1553 de 2024 en Aguas Loticas en Jurisdicción de Corpamag.</w:t>
            </w:r>
          </w:p>
        </w:tc>
        <w:tc>
          <w:tcPr>
            <w:tcW w:w="1199" w:type="dxa"/>
            <w:tcBorders>
              <w:top w:val="nil"/>
              <w:left w:val="nil"/>
              <w:bottom w:val="single" w:sz="8" w:space="0" w:color="auto"/>
              <w:right w:val="single" w:sz="8" w:space="0" w:color="auto"/>
            </w:tcBorders>
            <w:shd w:val="clear" w:color="000000" w:fill="FFF2CC"/>
            <w:vAlign w:val="center"/>
            <w:hideMark/>
          </w:tcPr>
          <w:p w14:paraId="74D154C9" w14:textId="77777777" w:rsidR="00E12DE1"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xml:space="preserve">Número </w:t>
            </w:r>
          </w:p>
          <w:p w14:paraId="30D667E7" w14:textId="1DAE92F7" w:rsidR="00BC0856" w:rsidRPr="00BC0856" w:rsidRDefault="00BC0856">
            <w:pPr>
              <w:jc w:val="center"/>
              <w:rPr>
                <w:rFonts w:ascii="Arial Narrow" w:hAnsi="Arial Narrow" w:cs="Calibri"/>
                <w:color w:val="000000"/>
                <w:sz w:val="16"/>
                <w:szCs w:val="14"/>
              </w:rPr>
            </w:pPr>
            <w:r w:rsidRPr="00BC0856">
              <w:rPr>
                <w:rFonts w:ascii="Arial Narrow" w:hAnsi="Arial Narrow" w:cs="Calibri"/>
                <w:color w:val="000000"/>
                <w:sz w:val="16"/>
                <w:szCs w:val="14"/>
              </w:rPr>
              <w:t xml:space="preserve"> Decreto implementado</w:t>
            </w:r>
          </w:p>
        </w:tc>
        <w:tc>
          <w:tcPr>
            <w:tcW w:w="500" w:type="dxa"/>
            <w:tcBorders>
              <w:top w:val="single" w:sz="8" w:space="0" w:color="auto"/>
              <w:left w:val="nil"/>
              <w:bottom w:val="single" w:sz="8" w:space="0" w:color="auto"/>
              <w:right w:val="single" w:sz="8" w:space="0" w:color="auto"/>
            </w:tcBorders>
            <w:shd w:val="clear" w:color="000000" w:fill="FFF2CC"/>
            <w:vAlign w:val="center"/>
            <w:hideMark/>
          </w:tcPr>
          <w:p w14:paraId="2C5CC995"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single" w:sz="8" w:space="0" w:color="auto"/>
              <w:left w:val="nil"/>
              <w:bottom w:val="single" w:sz="8" w:space="0" w:color="auto"/>
              <w:right w:val="single" w:sz="8" w:space="0" w:color="auto"/>
            </w:tcBorders>
            <w:shd w:val="clear" w:color="000000" w:fill="FFF2CC"/>
            <w:vAlign w:val="center"/>
            <w:hideMark/>
          </w:tcPr>
          <w:p w14:paraId="7EAE2999"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c>
          <w:tcPr>
            <w:tcW w:w="500" w:type="dxa"/>
            <w:tcBorders>
              <w:top w:val="single" w:sz="8" w:space="0" w:color="auto"/>
              <w:left w:val="nil"/>
              <w:bottom w:val="single" w:sz="8" w:space="0" w:color="auto"/>
              <w:right w:val="single" w:sz="8" w:space="0" w:color="auto"/>
            </w:tcBorders>
            <w:shd w:val="clear" w:color="000000" w:fill="FFF2CC"/>
            <w:vAlign w:val="center"/>
            <w:hideMark/>
          </w:tcPr>
          <w:p w14:paraId="7A7ED5EE" w14:textId="77777777" w:rsidR="00BC0856" w:rsidRPr="00BC0856" w:rsidRDefault="00BC0856">
            <w:pPr>
              <w:jc w:val="center"/>
              <w:rPr>
                <w:rFonts w:ascii="Arial Narrow" w:hAnsi="Arial Narrow" w:cs="Calibri"/>
                <w:color w:val="000000"/>
                <w:sz w:val="16"/>
                <w:szCs w:val="14"/>
              </w:rPr>
            </w:pPr>
            <w:r w:rsidRPr="00BC0856">
              <w:rPr>
                <w:rFonts w:ascii="Arial Narrow" w:hAnsi="Arial Narrow" w:cs="Arial"/>
                <w:color w:val="000000"/>
                <w:sz w:val="16"/>
                <w:szCs w:val="14"/>
              </w:rPr>
              <w:t>1</w:t>
            </w:r>
          </w:p>
        </w:tc>
      </w:tr>
    </w:tbl>
    <w:p w14:paraId="0FF848E6" w14:textId="77777777" w:rsidR="00BC0856" w:rsidRDefault="00BC0856" w:rsidP="00D6683C">
      <w:pPr>
        <w:jc w:val="both"/>
        <w:rPr>
          <w:rFonts w:ascii="Arial" w:hAnsi="Arial"/>
          <w:bCs/>
          <w:sz w:val="22"/>
          <w:lang w:val="es-CO"/>
        </w:rPr>
      </w:pPr>
    </w:p>
    <w:p w14:paraId="013FBBD1" w14:textId="190892A6" w:rsidR="004B04C5" w:rsidRDefault="004B04C5" w:rsidP="004B04C5">
      <w:pPr>
        <w:jc w:val="both"/>
        <w:rPr>
          <w:rFonts w:ascii="Arial" w:hAnsi="Arial"/>
          <w:sz w:val="22"/>
        </w:rPr>
      </w:pPr>
      <w:r w:rsidRPr="009215B5">
        <w:rPr>
          <w:rFonts w:ascii="Arial" w:hAnsi="Arial"/>
          <w:sz w:val="22"/>
        </w:rPr>
        <w:t xml:space="preserve">Que en el proyecto </w:t>
      </w:r>
      <w:r w:rsidR="00571CD0" w:rsidRPr="00571CD0">
        <w:rPr>
          <w:rFonts w:ascii="Arial" w:hAnsi="Arial"/>
          <w:b/>
          <w:i/>
          <w:sz w:val="22"/>
        </w:rPr>
        <w:t>9.2 Fortalecimiento de la Gestión Institucional</w:t>
      </w:r>
      <w:r>
        <w:rPr>
          <w:rFonts w:ascii="Arial" w:hAnsi="Arial"/>
          <w:bCs/>
          <w:iCs/>
          <w:sz w:val="22"/>
        </w:rPr>
        <w:t>,</w:t>
      </w:r>
      <w:r w:rsidRPr="009215B5">
        <w:rPr>
          <w:rFonts w:ascii="Arial" w:hAnsi="Arial"/>
          <w:b/>
          <w:i/>
          <w:sz w:val="22"/>
        </w:rPr>
        <w:t xml:space="preserve"> </w:t>
      </w:r>
      <w:r w:rsidRPr="009215B5">
        <w:rPr>
          <w:rFonts w:ascii="Arial" w:hAnsi="Arial"/>
          <w:sz w:val="22"/>
        </w:rPr>
        <w:t xml:space="preserve">se considera </w:t>
      </w:r>
      <w:r>
        <w:rPr>
          <w:rFonts w:ascii="Arial" w:hAnsi="Arial"/>
          <w:sz w:val="22"/>
        </w:rPr>
        <w:t xml:space="preserve">en la actividad </w:t>
      </w:r>
      <w:r w:rsidR="00571CD0" w:rsidRPr="00571CD0">
        <w:rPr>
          <w:rFonts w:ascii="Arial" w:hAnsi="Arial"/>
          <w:i/>
          <w:iCs/>
          <w:sz w:val="22"/>
          <w:u w:val="single"/>
        </w:rPr>
        <w:t>9.2.2 Formulación e implementación del Plan Anticorrupción</w:t>
      </w:r>
      <w:r>
        <w:rPr>
          <w:rFonts w:ascii="Arial" w:hAnsi="Arial"/>
          <w:sz w:val="22"/>
        </w:rPr>
        <w:t xml:space="preserve">, </w:t>
      </w:r>
      <w:r w:rsidR="00571CD0">
        <w:rPr>
          <w:rFonts w:ascii="Arial" w:hAnsi="Arial"/>
          <w:sz w:val="22"/>
        </w:rPr>
        <w:t>la modificación de la ac</w:t>
      </w:r>
      <w:r w:rsidR="00550F88">
        <w:rPr>
          <w:rFonts w:ascii="Arial" w:hAnsi="Arial"/>
          <w:sz w:val="22"/>
        </w:rPr>
        <w:t xml:space="preserve">ción  </w:t>
      </w:r>
      <w:r>
        <w:rPr>
          <w:rFonts w:ascii="Arial" w:hAnsi="Arial"/>
          <w:sz w:val="22"/>
        </w:rPr>
        <w:t>planteada, para la vigencia 202</w:t>
      </w:r>
      <w:r w:rsidR="00542E00">
        <w:rPr>
          <w:rFonts w:ascii="Arial" w:hAnsi="Arial"/>
          <w:sz w:val="22"/>
        </w:rPr>
        <w:t>5</w:t>
      </w:r>
      <w:r>
        <w:rPr>
          <w:rFonts w:ascii="Arial" w:hAnsi="Arial"/>
          <w:sz w:val="22"/>
        </w:rPr>
        <w:t>, de acuerdo a lo siguiente:</w:t>
      </w:r>
    </w:p>
    <w:p w14:paraId="0514F621" w14:textId="77777777" w:rsidR="004B04C5" w:rsidRDefault="004B04C5" w:rsidP="004B04C5">
      <w:pPr>
        <w:jc w:val="both"/>
        <w:rPr>
          <w:rFonts w:ascii="Arial" w:hAnsi="Arial"/>
          <w:sz w:val="22"/>
        </w:rPr>
      </w:pPr>
    </w:p>
    <w:p w14:paraId="17B1ECBE" w14:textId="764F37EE" w:rsidR="00337069" w:rsidRPr="00C66877" w:rsidRDefault="00337069" w:rsidP="004B04C5">
      <w:pPr>
        <w:pStyle w:val="Prrafodelista"/>
        <w:numPr>
          <w:ilvl w:val="0"/>
          <w:numId w:val="18"/>
        </w:numPr>
        <w:ind w:left="360"/>
        <w:jc w:val="both"/>
        <w:rPr>
          <w:rFonts w:ascii="Arial" w:hAnsi="Arial"/>
          <w:sz w:val="22"/>
        </w:rPr>
      </w:pPr>
      <w:r w:rsidRPr="00337069">
        <w:rPr>
          <w:rFonts w:ascii="Arial" w:hAnsi="Arial"/>
          <w:bCs/>
          <w:sz w:val="22"/>
        </w:rPr>
        <w:t>Que la ley 1474 de 2011</w:t>
      </w:r>
      <w:r w:rsidRPr="00337069">
        <w:rPr>
          <w:b/>
          <w:bCs/>
          <w:i/>
          <w:iCs/>
        </w:rPr>
        <w:t xml:space="preserve"> </w:t>
      </w:r>
      <w:r w:rsidRPr="00337069">
        <w:rPr>
          <w:rFonts w:ascii="Arial" w:hAnsi="Arial"/>
          <w:b/>
          <w:bCs/>
          <w:i/>
          <w:iCs/>
          <w:sz w:val="22"/>
        </w:rPr>
        <w:t>Por la cual se dictan normas orientadas a fortalecer los mecanismos de prevención, investigación y sanción de actos de corrupción y la efectividad del control de la gestión pública</w:t>
      </w:r>
      <w:r w:rsidR="004B7492">
        <w:rPr>
          <w:rFonts w:ascii="Arial" w:hAnsi="Arial"/>
          <w:bCs/>
          <w:iCs/>
          <w:sz w:val="22"/>
        </w:rPr>
        <w:t>, establece en su artículo 73</w:t>
      </w:r>
      <w:r w:rsidR="0092196D">
        <w:rPr>
          <w:rFonts w:ascii="Arial" w:hAnsi="Arial"/>
          <w:bCs/>
          <w:iCs/>
          <w:sz w:val="22"/>
        </w:rPr>
        <w:t>. Plan Anticorrupción y de Atención al Ciudadano</w:t>
      </w:r>
      <w:r w:rsidR="004B7492">
        <w:rPr>
          <w:rFonts w:ascii="Arial" w:hAnsi="Arial"/>
          <w:bCs/>
          <w:iCs/>
          <w:sz w:val="22"/>
        </w:rPr>
        <w:t xml:space="preserve">, </w:t>
      </w:r>
      <w:r w:rsidR="00927505">
        <w:rPr>
          <w:rFonts w:ascii="Arial" w:hAnsi="Arial"/>
          <w:bCs/>
          <w:iCs/>
          <w:sz w:val="22"/>
        </w:rPr>
        <w:t>que cada entidad nacional, departamental y municipal deberá elaborar anualmente una estrategia de lucha contra la corrupción y de atención al ciudadano. Dicha estrategia contemplará</w:t>
      </w:r>
      <w:r w:rsidR="002B3408">
        <w:rPr>
          <w:rFonts w:ascii="Arial" w:hAnsi="Arial"/>
          <w:bCs/>
          <w:iCs/>
          <w:sz w:val="22"/>
        </w:rPr>
        <w:t xml:space="preserve">, entre otras cosas, el mapa de riesgos, las estrategias </w:t>
      </w:r>
      <w:r w:rsidR="0092196D">
        <w:rPr>
          <w:rFonts w:ascii="Arial" w:hAnsi="Arial"/>
          <w:bCs/>
          <w:iCs/>
          <w:sz w:val="22"/>
        </w:rPr>
        <w:t>anti trámites</w:t>
      </w:r>
      <w:r w:rsidR="002B3408">
        <w:rPr>
          <w:rFonts w:ascii="Arial" w:hAnsi="Arial"/>
          <w:bCs/>
          <w:iCs/>
          <w:sz w:val="22"/>
        </w:rPr>
        <w:t xml:space="preserve"> y los mecanismos para la atención al ciudadano</w:t>
      </w:r>
      <w:r w:rsidR="0092196D">
        <w:rPr>
          <w:rFonts w:ascii="Arial" w:hAnsi="Arial"/>
          <w:bCs/>
          <w:iCs/>
          <w:sz w:val="22"/>
        </w:rPr>
        <w:t>.</w:t>
      </w:r>
      <w:r w:rsidR="00927505">
        <w:rPr>
          <w:rFonts w:ascii="Arial" w:hAnsi="Arial"/>
          <w:bCs/>
          <w:iCs/>
          <w:sz w:val="22"/>
        </w:rPr>
        <w:t xml:space="preserve"> </w:t>
      </w:r>
    </w:p>
    <w:p w14:paraId="181074F3" w14:textId="77777777" w:rsidR="00C66877" w:rsidRPr="00C66877" w:rsidRDefault="00C66877" w:rsidP="00C66877">
      <w:pPr>
        <w:pStyle w:val="Prrafodelista"/>
        <w:ind w:left="360"/>
        <w:jc w:val="both"/>
        <w:rPr>
          <w:rFonts w:ascii="Arial" w:hAnsi="Arial"/>
          <w:sz w:val="22"/>
        </w:rPr>
      </w:pPr>
    </w:p>
    <w:p w14:paraId="0C9DA549" w14:textId="24A7277E" w:rsidR="00B55CB5" w:rsidRPr="00283CB0" w:rsidRDefault="00C66877" w:rsidP="00283CB0">
      <w:pPr>
        <w:pStyle w:val="Prrafodelista"/>
        <w:numPr>
          <w:ilvl w:val="0"/>
          <w:numId w:val="18"/>
        </w:numPr>
        <w:ind w:left="360"/>
        <w:jc w:val="both"/>
        <w:rPr>
          <w:rFonts w:ascii="Arial" w:hAnsi="Arial"/>
          <w:sz w:val="22"/>
        </w:rPr>
      </w:pPr>
      <w:r w:rsidRPr="009469C2">
        <w:rPr>
          <w:rFonts w:ascii="Arial" w:hAnsi="Arial"/>
          <w:sz w:val="22"/>
        </w:rPr>
        <w:t>Que la Ley 2195 de 2022</w:t>
      </w:r>
      <w:r w:rsidR="00932BFF" w:rsidRPr="009469C2">
        <w:rPr>
          <w:rFonts w:ascii="Arial" w:hAnsi="Arial"/>
          <w:sz w:val="22"/>
        </w:rPr>
        <w:t xml:space="preserve"> </w:t>
      </w:r>
      <w:r w:rsidR="00932BFF" w:rsidRPr="009469C2">
        <w:rPr>
          <w:rFonts w:ascii="Arial" w:hAnsi="Arial"/>
          <w:b/>
          <w:bCs/>
          <w:i/>
          <w:iCs/>
          <w:sz w:val="22"/>
        </w:rPr>
        <w:t>Por medio de la cual se adoptan medidas en materia de transparencia, prevención y lucha contra la corrupción y se dictan otras disposiciones</w:t>
      </w:r>
      <w:r w:rsidR="00932BFF" w:rsidRPr="009469C2">
        <w:rPr>
          <w:rFonts w:ascii="Arial" w:hAnsi="Arial"/>
          <w:sz w:val="22"/>
        </w:rPr>
        <w:t>,</w:t>
      </w:r>
      <w:r w:rsidR="00B24EDF" w:rsidRPr="009469C2">
        <w:rPr>
          <w:rFonts w:ascii="Arial" w:hAnsi="Arial"/>
          <w:sz w:val="22"/>
        </w:rPr>
        <w:t xml:space="preserve"> en su </w:t>
      </w:r>
      <w:r w:rsidR="009469C2" w:rsidRPr="009469C2">
        <w:rPr>
          <w:rFonts w:ascii="Arial" w:hAnsi="Arial"/>
          <w:sz w:val="22"/>
        </w:rPr>
        <w:t>artículo</w:t>
      </w:r>
      <w:r w:rsidR="00B24EDF" w:rsidRPr="009469C2">
        <w:rPr>
          <w:rFonts w:ascii="Arial" w:hAnsi="Arial"/>
          <w:sz w:val="22"/>
        </w:rPr>
        <w:t xml:space="preserve"> 31</w:t>
      </w:r>
      <w:r w:rsidR="009469C2" w:rsidRPr="009469C2">
        <w:rPr>
          <w:rFonts w:ascii="Arial" w:hAnsi="Arial"/>
          <w:sz w:val="22"/>
        </w:rPr>
        <w:t>, se crea el Programa de Transparencia y ética pública, cuyo contenido modificó artículo 73 de la Ley 1474 de 2011 que creaba el Plan Anticorrupción y de Atención al Ciudadano. En este marco, los Programas de Transparencia y Ética Publica se deben formular para promover la cultura de la legalidad e identificar, medir, controlar y monitorear constantemente el riesgo de corrupción en el desarrollo d</w:t>
      </w:r>
      <w:r w:rsidR="00B55CB5">
        <w:rPr>
          <w:rFonts w:ascii="Arial" w:hAnsi="Arial"/>
          <w:sz w:val="22"/>
        </w:rPr>
        <w:t xml:space="preserve">e la </w:t>
      </w:r>
      <w:proofErr w:type="spellStart"/>
      <w:r w:rsidR="00B55CB5">
        <w:rPr>
          <w:rFonts w:ascii="Arial" w:hAnsi="Arial"/>
          <w:sz w:val="22"/>
        </w:rPr>
        <w:t>misionalidad</w:t>
      </w:r>
      <w:proofErr w:type="spellEnd"/>
      <w:r w:rsidR="00B55CB5">
        <w:rPr>
          <w:rFonts w:ascii="Arial" w:hAnsi="Arial"/>
          <w:sz w:val="22"/>
        </w:rPr>
        <w:t xml:space="preserve"> institucional</w:t>
      </w:r>
    </w:p>
    <w:p w14:paraId="5788B039" w14:textId="789AD0BD" w:rsidR="004E7DFC" w:rsidRPr="00C33282" w:rsidRDefault="004E7DFC" w:rsidP="004E7DFC">
      <w:pPr>
        <w:pStyle w:val="Prrafodelista"/>
        <w:numPr>
          <w:ilvl w:val="0"/>
          <w:numId w:val="18"/>
        </w:numPr>
        <w:ind w:left="360"/>
        <w:jc w:val="both"/>
        <w:rPr>
          <w:rFonts w:ascii="Arial" w:hAnsi="Arial"/>
          <w:sz w:val="22"/>
          <w:lang w:val="es-CO"/>
        </w:rPr>
      </w:pPr>
      <w:r>
        <w:rPr>
          <w:rFonts w:ascii="Arial" w:hAnsi="Arial"/>
          <w:sz w:val="22"/>
          <w:lang w:val="es-419"/>
        </w:rPr>
        <w:lastRenderedPageBreak/>
        <w:t>Que p</w:t>
      </w:r>
      <w:r w:rsidRPr="004E7DFC">
        <w:rPr>
          <w:rFonts w:ascii="Arial" w:hAnsi="Arial"/>
          <w:sz w:val="22"/>
          <w:lang w:val="es-419"/>
        </w:rPr>
        <w:t xml:space="preserve">ara facilitar la implementación de los </w:t>
      </w:r>
      <w:r w:rsidRPr="004E7DFC">
        <w:rPr>
          <w:rFonts w:ascii="Arial" w:hAnsi="Arial"/>
          <w:sz w:val="22"/>
        </w:rPr>
        <w:t>Programa de Transparencia y ética pública</w:t>
      </w:r>
      <w:r w:rsidRPr="004E7DFC">
        <w:rPr>
          <w:rFonts w:ascii="Arial" w:hAnsi="Arial"/>
          <w:sz w:val="22"/>
          <w:lang w:val="es-419"/>
        </w:rPr>
        <w:t xml:space="preserve">, la Secretaría de Transparencia de la Presidencia de la República expidió el </w:t>
      </w:r>
      <w:hyperlink r:id="rId8" w:tgtFrame="_blank" w:history="1">
        <w:r w:rsidRPr="000C0025">
          <w:rPr>
            <w:rFonts w:ascii="Arial" w:hAnsi="Arial" w:cs="Arial"/>
            <w:bCs/>
            <w:sz w:val="22"/>
            <w:szCs w:val="22"/>
          </w:rPr>
          <w:t xml:space="preserve">Decreto 1122 de 2024, </w:t>
        </w:r>
        <w:r w:rsidRPr="000C0025">
          <w:rPr>
            <w:rFonts w:ascii="Arial" w:hAnsi="Arial" w:cs="Arial"/>
            <w:b/>
            <w:bCs/>
            <w:i/>
            <w:sz w:val="22"/>
            <w:szCs w:val="22"/>
          </w:rPr>
          <w:t>Por el cual se reglamenta el artículo 73 de la Ley 1474 de 2011, modificado por el artículo 31 de la Ley 2195 de 2022</w:t>
        </w:r>
      </w:hyperlink>
      <w:r w:rsidRPr="004E7DFC">
        <w:rPr>
          <w:rFonts w:ascii="Arial" w:hAnsi="Arial"/>
          <w:sz w:val="22"/>
          <w:lang w:val="es-419"/>
        </w:rPr>
        <w:t>, en lo relacionado con los Programas de Transparencia y Ética Pública”. Este Decreto adopta el Anexo Técnico que contiene los lineamientos y la metodología que se debe seguir las entidades públicas obligadas para implementar sus respectivos PTEP.</w:t>
      </w:r>
      <w:r w:rsidR="00C33282">
        <w:rPr>
          <w:rFonts w:ascii="Arial" w:hAnsi="Arial"/>
          <w:sz w:val="22"/>
          <w:lang w:val="es-419"/>
        </w:rPr>
        <w:t xml:space="preserve"> </w:t>
      </w:r>
      <w:r w:rsidR="00C33282" w:rsidRPr="00C33282">
        <w:rPr>
          <w:rFonts w:ascii="Arial" w:hAnsi="Arial"/>
          <w:iCs/>
          <w:sz w:val="22"/>
        </w:rPr>
        <w:t xml:space="preserve">Las modificaciones hechas </w:t>
      </w:r>
      <w:r w:rsidR="00C33282">
        <w:rPr>
          <w:rFonts w:ascii="Arial" w:hAnsi="Arial"/>
          <w:iCs/>
          <w:sz w:val="22"/>
        </w:rPr>
        <w:t>en el</w:t>
      </w:r>
      <w:r w:rsidR="00C33282" w:rsidRPr="00C33282">
        <w:rPr>
          <w:rFonts w:ascii="Arial" w:hAnsi="Arial"/>
          <w:iCs/>
          <w:sz w:val="22"/>
        </w:rPr>
        <w:t xml:space="preserve"> Anexo Técnico aplicarán en los plazos señalados en el parágrafo 2 del artículo 73 de la Ley 1474 de 2011. Esto es, las entidades del orden nacional tendrán hasta un (1) año para incorporar cualquier modificación y las entidades del orden territorial hasta (2) años.</w:t>
      </w:r>
    </w:p>
    <w:p w14:paraId="12773FCD" w14:textId="77777777" w:rsidR="004E7DFC" w:rsidRDefault="004E7DFC" w:rsidP="00796B08">
      <w:pPr>
        <w:jc w:val="both"/>
        <w:rPr>
          <w:rFonts w:ascii="Arial" w:hAnsi="Arial"/>
          <w:sz w:val="22"/>
          <w:lang w:val="es-CO"/>
        </w:rPr>
      </w:pPr>
    </w:p>
    <w:p w14:paraId="3C6AFC44" w14:textId="60B19829" w:rsidR="00796B08" w:rsidRDefault="00796B08" w:rsidP="00796B08">
      <w:pPr>
        <w:jc w:val="both"/>
        <w:rPr>
          <w:rFonts w:ascii="Arial" w:hAnsi="Arial"/>
          <w:iCs/>
          <w:sz w:val="22"/>
        </w:rPr>
      </w:pPr>
      <w:r w:rsidRPr="005967EB">
        <w:rPr>
          <w:rFonts w:ascii="Arial" w:hAnsi="Arial"/>
          <w:sz w:val="22"/>
        </w:rPr>
        <w:t>En virtud a las consideraciones</w:t>
      </w:r>
      <w:r w:rsidR="00777B65">
        <w:rPr>
          <w:rFonts w:ascii="Arial" w:hAnsi="Arial"/>
          <w:sz w:val="22"/>
        </w:rPr>
        <w:t xml:space="preserve"> relacionadas, se considera </w:t>
      </w:r>
      <w:r w:rsidR="00777B65" w:rsidRPr="009215B5">
        <w:rPr>
          <w:rFonts w:ascii="Arial" w:hAnsi="Arial"/>
          <w:sz w:val="22"/>
        </w:rPr>
        <w:t xml:space="preserve">en el proyecto </w:t>
      </w:r>
      <w:r w:rsidR="00777B65" w:rsidRPr="00571CD0">
        <w:rPr>
          <w:rFonts w:ascii="Arial" w:hAnsi="Arial"/>
          <w:b/>
          <w:i/>
          <w:sz w:val="22"/>
        </w:rPr>
        <w:t>9.2 Fortalecimiento de la Gestión Institucional</w:t>
      </w:r>
      <w:r w:rsidR="00777B65">
        <w:rPr>
          <w:rFonts w:ascii="Arial" w:hAnsi="Arial"/>
          <w:bCs/>
          <w:iCs/>
          <w:sz w:val="22"/>
        </w:rPr>
        <w:t>,</w:t>
      </w:r>
      <w:r w:rsidR="00777B65" w:rsidRPr="009215B5">
        <w:rPr>
          <w:rFonts w:ascii="Arial" w:hAnsi="Arial"/>
          <w:b/>
          <w:i/>
          <w:sz w:val="22"/>
        </w:rPr>
        <w:t xml:space="preserve"> </w:t>
      </w:r>
      <w:r w:rsidR="00777B65">
        <w:rPr>
          <w:rFonts w:ascii="Arial" w:hAnsi="Arial"/>
          <w:sz w:val="22"/>
        </w:rPr>
        <w:t xml:space="preserve">la modificación de la actividad </w:t>
      </w:r>
      <w:r w:rsidR="00777B65" w:rsidRPr="00571CD0">
        <w:rPr>
          <w:rFonts w:ascii="Arial" w:hAnsi="Arial"/>
          <w:i/>
          <w:iCs/>
          <w:sz w:val="22"/>
          <w:u w:val="single"/>
        </w:rPr>
        <w:t>9.2.2 Formulación e implementación del Plan Anticorrupción</w:t>
      </w:r>
      <w:r w:rsidR="00777B65">
        <w:rPr>
          <w:rFonts w:ascii="Arial" w:hAnsi="Arial"/>
          <w:sz w:val="22"/>
        </w:rPr>
        <w:t xml:space="preserve"> a </w:t>
      </w:r>
      <w:r w:rsidR="00777B65" w:rsidRPr="00571CD0">
        <w:rPr>
          <w:rFonts w:ascii="Arial" w:hAnsi="Arial"/>
          <w:i/>
          <w:iCs/>
          <w:sz w:val="22"/>
          <w:u w:val="single"/>
        </w:rPr>
        <w:t xml:space="preserve">9.2.2 Formulación e implementación del </w:t>
      </w:r>
      <w:r w:rsidR="00651923" w:rsidRPr="00651923">
        <w:rPr>
          <w:rFonts w:ascii="Arial" w:hAnsi="Arial"/>
          <w:i/>
          <w:iCs/>
          <w:sz w:val="22"/>
          <w:u w:val="single"/>
        </w:rPr>
        <w:t>Programa de Transparencia y ética pública</w:t>
      </w:r>
      <w:r w:rsidR="00651923">
        <w:rPr>
          <w:rFonts w:ascii="Arial" w:hAnsi="Arial"/>
          <w:iCs/>
          <w:sz w:val="22"/>
        </w:rPr>
        <w:t>, así:</w:t>
      </w:r>
    </w:p>
    <w:p w14:paraId="0F413E69" w14:textId="77777777" w:rsidR="00651923" w:rsidRDefault="00651923" w:rsidP="00796B08">
      <w:pPr>
        <w:jc w:val="both"/>
        <w:rPr>
          <w:rFonts w:ascii="Arial" w:hAnsi="Arial"/>
          <w:iCs/>
          <w:sz w:val="22"/>
        </w:rPr>
      </w:pPr>
    </w:p>
    <w:tbl>
      <w:tblPr>
        <w:tblW w:w="10486" w:type="dxa"/>
        <w:jc w:val="center"/>
        <w:tblCellMar>
          <w:left w:w="70" w:type="dxa"/>
          <w:right w:w="70" w:type="dxa"/>
        </w:tblCellMar>
        <w:tblLook w:val="04A0" w:firstRow="1" w:lastRow="0" w:firstColumn="1" w:lastColumn="0" w:noHBand="0" w:noVBand="1"/>
      </w:tblPr>
      <w:tblGrid>
        <w:gridCol w:w="1418"/>
        <w:gridCol w:w="1691"/>
        <w:gridCol w:w="1199"/>
        <w:gridCol w:w="432"/>
        <w:gridCol w:w="500"/>
        <w:gridCol w:w="500"/>
        <w:gridCol w:w="2047"/>
        <w:gridCol w:w="1199"/>
        <w:gridCol w:w="500"/>
        <w:gridCol w:w="500"/>
        <w:gridCol w:w="500"/>
      </w:tblGrid>
      <w:tr w:rsidR="00251AD0" w14:paraId="37B4C7FC" w14:textId="77777777" w:rsidTr="00251AD0">
        <w:trPr>
          <w:trHeight w:val="300"/>
          <w:jc w:val="center"/>
        </w:trPr>
        <w:tc>
          <w:tcPr>
            <w:tcW w:w="5740" w:type="dxa"/>
            <w:gridSpan w:val="6"/>
            <w:vMerge w:val="restart"/>
            <w:tcBorders>
              <w:top w:val="single" w:sz="8" w:space="0" w:color="auto"/>
              <w:left w:val="single" w:sz="8" w:space="0" w:color="auto"/>
              <w:bottom w:val="single" w:sz="8" w:space="0" w:color="000000"/>
              <w:right w:val="single" w:sz="8" w:space="0" w:color="000000"/>
            </w:tcBorders>
            <w:shd w:val="clear" w:color="000000" w:fill="D8D8D8"/>
            <w:vAlign w:val="center"/>
            <w:hideMark/>
          </w:tcPr>
          <w:p w14:paraId="3F7BFB21" w14:textId="77777777" w:rsidR="00251AD0" w:rsidRDefault="00251AD0">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rPr>
              <w:t>Metas Físicas Plan de Acción</w:t>
            </w:r>
            <w:r>
              <w:rPr>
                <w:rFonts w:ascii="Arial Narrow" w:hAnsi="Arial Narrow" w:cs="Calibri"/>
                <w:b/>
                <w:bCs/>
                <w:color w:val="000000"/>
                <w:sz w:val="16"/>
                <w:szCs w:val="16"/>
              </w:rPr>
              <w:br/>
              <w:t xml:space="preserve"> 2024-2027</w:t>
            </w:r>
          </w:p>
        </w:tc>
        <w:tc>
          <w:tcPr>
            <w:tcW w:w="4746" w:type="dxa"/>
            <w:gridSpan w:val="5"/>
            <w:vMerge w:val="restart"/>
            <w:tcBorders>
              <w:top w:val="single" w:sz="8" w:space="0" w:color="auto"/>
              <w:left w:val="single" w:sz="8" w:space="0" w:color="auto"/>
              <w:bottom w:val="single" w:sz="8" w:space="0" w:color="000000"/>
              <w:right w:val="single" w:sz="8" w:space="0" w:color="000000"/>
            </w:tcBorders>
            <w:shd w:val="clear" w:color="000000" w:fill="FFF2CC"/>
            <w:vAlign w:val="center"/>
            <w:hideMark/>
          </w:tcPr>
          <w:p w14:paraId="125DE8B3" w14:textId="77777777" w:rsidR="00251AD0" w:rsidRDefault="00251AD0">
            <w:pPr>
              <w:jc w:val="center"/>
              <w:rPr>
                <w:rFonts w:ascii="Arial Narrow" w:hAnsi="Arial Narrow" w:cs="Calibri"/>
                <w:b/>
                <w:bCs/>
                <w:color w:val="000000"/>
                <w:sz w:val="16"/>
                <w:szCs w:val="16"/>
              </w:rPr>
            </w:pPr>
            <w:r>
              <w:rPr>
                <w:rFonts w:ascii="Arial Narrow" w:hAnsi="Arial Narrow" w:cs="Arial"/>
                <w:b/>
                <w:bCs/>
                <w:color w:val="000000"/>
                <w:sz w:val="16"/>
                <w:szCs w:val="16"/>
              </w:rPr>
              <w:t>Metas Físicas Modificadas Plan de Acción</w:t>
            </w:r>
            <w:r>
              <w:rPr>
                <w:rFonts w:ascii="Arial Narrow" w:hAnsi="Arial Narrow" w:cs="Arial"/>
                <w:b/>
                <w:bCs/>
                <w:color w:val="000000"/>
                <w:sz w:val="16"/>
                <w:szCs w:val="16"/>
              </w:rPr>
              <w:br/>
              <w:t xml:space="preserve"> 2024-2027</w:t>
            </w:r>
          </w:p>
        </w:tc>
      </w:tr>
      <w:tr w:rsidR="00251AD0" w14:paraId="4F6DCA7A" w14:textId="77777777" w:rsidTr="00F52CE6">
        <w:trPr>
          <w:trHeight w:val="276"/>
          <w:jc w:val="center"/>
        </w:trPr>
        <w:tc>
          <w:tcPr>
            <w:tcW w:w="5740" w:type="dxa"/>
            <w:gridSpan w:val="6"/>
            <w:vMerge/>
            <w:tcBorders>
              <w:top w:val="single" w:sz="8" w:space="0" w:color="auto"/>
              <w:left w:val="single" w:sz="8" w:space="0" w:color="auto"/>
              <w:bottom w:val="single" w:sz="8" w:space="0" w:color="000000"/>
              <w:right w:val="single" w:sz="8" w:space="0" w:color="000000"/>
            </w:tcBorders>
            <w:vAlign w:val="center"/>
            <w:hideMark/>
          </w:tcPr>
          <w:p w14:paraId="2D68E7CA" w14:textId="77777777" w:rsidR="00251AD0" w:rsidRDefault="00251AD0">
            <w:pPr>
              <w:rPr>
                <w:rFonts w:ascii="Arial Narrow" w:hAnsi="Arial Narrow" w:cs="Calibri"/>
                <w:b/>
                <w:bCs/>
                <w:color w:val="000000"/>
                <w:sz w:val="16"/>
                <w:szCs w:val="16"/>
              </w:rPr>
            </w:pPr>
          </w:p>
        </w:tc>
        <w:tc>
          <w:tcPr>
            <w:tcW w:w="4746" w:type="dxa"/>
            <w:gridSpan w:val="5"/>
            <w:vMerge/>
            <w:tcBorders>
              <w:top w:val="single" w:sz="8" w:space="0" w:color="auto"/>
              <w:left w:val="single" w:sz="8" w:space="0" w:color="auto"/>
              <w:bottom w:val="single" w:sz="8" w:space="0" w:color="000000"/>
              <w:right w:val="single" w:sz="8" w:space="0" w:color="000000"/>
            </w:tcBorders>
            <w:vAlign w:val="center"/>
            <w:hideMark/>
          </w:tcPr>
          <w:p w14:paraId="2C90F0AC" w14:textId="77777777" w:rsidR="00251AD0" w:rsidRDefault="00251AD0">
            <w:pPr>
              <w:rPr>
                <w:rFonts w:ascii="Arial Narrow" w:hAnsi="Arial Narrow" w:cs="Calibri"/>
                <w:b/>
                <w:bCs/>
                <w:color w:val="000000"/>
                <w:sz w:val="16"/>
                <w:szCs w:val="16"/>
              </w:rPr>
            </w:pPr>
          </w:p>
        </w:tc>
      </w:tr>
      <w:tr w:rsidR="00251AD0" w14:paraId="3A8A59DA" w14:textId="77777777" w:rsidTr="00251AD0">
        <w:trPr>
          <w:trHeight w:val="60"/>
          <w:jc w:val="center"/>
        </w:trPr>
        <w:tc>
          <w:tcPr>
            <w:tcW w:w="1418" w:type="dxa"/>
            <w:tcBorders>
              <w:top w:val="nil"/>
              <w:left w:val="single" w:sz="8" w:space="0" w:color="auto"/>
              <w:bottom w:val="single" w:sz="8" w:space="0" w:color="auto"/>
              <w:right w:val="single" w:sz="8" w:space="0" w:color="auto"/>
            </w:tcBorders>
            <w:shd w:val="clear" w:color="000000" w:fill="D8D8D8"/>
            <w:vAlign w:val="center"/>
            <w:hideMark/>
          </w:tcPr>
          <w:p w14:paraId="41FD9BE9"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Proyecto </w:t>
            </w:r>
          </w:p>
        </w:tc>
        <w:tc>
          <w:tcPr>
            <w:tcW w:w="1691" w:type="dxa"/>
            <w:tcBorders>
              <w:top w:val="nil"/>
              <w:left w:val="nil"/>
              <w:bottom w:val="single" w:sz="8" w:space="0" w:color="auto"/>
              <w:right w:val="single" w:sz="8" w:space="0" w:color="auto"/>
            </w:tcBorders>
            <w:shd w:val="clear" w:color="000000" w:fill="D8D8D8"/>
            <w:vAlign w:val="center"/>
            <w:hideMark/>
          </w:tcPr>
          <w:p w14:paraId="39532192"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Actividades / Metas</w:t>
            </w:r>
          </w:p>
        </w:tc>
        <w:tc>
          <w:tcPr>
            <w:tcW w:w="1199" w:type="dxa"/>
            <w:tcBorders>
              <w:top w:val="nil"/>
              <w:left w:val="nil"/>
              <w:bottom w:val="single" w:sz="8" w:space="0" w:color="auto"/>
              <w:right w:val="single" w:sz="8" w:space="0" w:color="auto"/>
            </w:tcBorders>
            <w:shd w:val="clear" w:color="000000" w:fill="D8D8D8"/>
            <w:vAlign w:val="center"/>
            <w:hideMark/>
          </w:tcPr>
          <w:p w14:paraId="453BB568"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Indicador</w:t>
            </w:r>
          </w:p>
        </w:tc>
        <w:tc>
          <w:tcPr>
            <w:tcW w:w="432" w:type="dxa"/>
            <w:tcBorders>
              <w:top w:val="nil"/>
              <w:left w:val="nil"/>
              <w:bottom w:val="single" w:sz="8" w:space="0" w:color="auto"/>
              <w:right w:val="single" w:sz="8" w:space="0" w:color="auto"/>
            </w:tcBorders>
            <w:shd w:val="clear" w:color="000000" w:fill="D8D8D8"/>
            <w:vAlign w:val="center"/>
            <w:hideMark/>
          </w:tcPr>
          <w:p w14:paraId="1EAB28AE"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2025</w:t>
            </w:r>
          </w:p>
        </w:tc>
        <w:tc>
          <w:tcPr>
            <w:tcW w:w="500" w:type="dxa"/>
            <w:tcBorders>
              <w:top w:val="nil"/>
              <w:left w:val="nil"/>
              <w:bottom w:val="single" w:sz="8" w:space="0" w:color="auto"/>
              <w:right w:val="single" w:sz="8" w:space="0" w:color="auto"/>
            </w:tcBorders>
            <w:shd w:val="clear" w:color="000000" w:fill="D8D8D8"/>
            <w:vAlign w:val="center"/>
            <w:hideMark/>
          </w:tcPr>
          <w:p w14:paraId="27446325"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2026</w:t>
            </w:r>
          </w:p>
        </w:tc>
        <w:tc>
          <w:tcPr>
            <w:tcW w:w="500" w:type="dxa"/>
            <w:tcBorders>
              <w:top w:val="nil"/>
              <w:left w:val="nil"/>
              <w:bottom w:val="single" w:sz="8" w:space="0" w:color="auto"/>
              <w:right w:val="single" w:sz="8" w:space="0" w:color="auto"/>
            </w:tcBorders>
            <w:shd w:val="clear" w:color="000000" w:fill="D8D8D8"/>
            <w:vAlign w:val="center"/>
            <w:hideMark/>
          </w:tcPr>
          <w:p w14:paraId="059C444F"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2027</w:t>
            </w:r>
          </w:p>
        </w:tc>
        <w:tc>
          <w:tcPr>
            <w:tcW w:w="2047" w:type="dxa"/>
            <w:tcBorders>
              <w:top w:val="nil"/>
              <w:left w:val="nil"/>
              <w:bottom w:val="single" w:sz="8" w:space="0" w:color="auto"/>
              <w:right w:val="single" w:sz="8" w:space="0" w:color="auto"/>
            </w:tcBorders>
            <w:shd w:val="clear" w:color="000000" w:fill="FFF2CC"/>
            <w:vAlign w:val="center"/>
            <w:hideMark/>
          </w:tcPr>
          <w:p w14:paraId="56F53136"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Actividades / Metas</w:t>
            </w:r>
          </w:p>
        </w:tc>
        <w:tc>
          <w:tcPr>
            <w:tcW w:w="1199" w:type="dxa"/>
            <w:tcBorders>
              <w:top w:val="nil"/>
              <w:left w:val="nil"/>
              <w:bottom w:val="single" w:sz="8" w:space="0" w:color="auto"/>
              <w:right w:val="single" w:sz="8" w:space="0" w:color="auto"/>
            </w:tcBorders>
            <w:shd w:val="clear" w:color="000000" w:fill="FFF2CC"/>
            <w:vAlign w:val="center"/>
            <w:hideMark/>
          </w:tcPr>
          <w:p w14:paraId="176DCC65"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Indicador</w:t>
            </w:r>
          </w:p>
        </w:tc>
        <w:tc>
          <w:tcPr>
            <w:tcW w:w="500" w:type="dxa"/>
            <w:tcBorders>
              <w:top w:val="nil"/>
              <w:left w:val="nil"/>
              <w:bottom w:val="single" w:sz="8" w:space="0" w:color="auto"/>
              <w:right w:val="single" w:sz="8" w:space="0" w:color="auto"/>
            </w:tcBorders>
            <w:shd w:val="clear" w:color="000000" w:fill="FFF2CC"/>
            <w:vAlign w:val="center"/>
            <w:hideMark/>
          </w:tcPr>
          <w:p w14:paraId="6A47081E"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2025</w:t>
            </w:r>
          </w:p>
        </w:tc>
        <w:tc>
          <w:tcPr>
            <w:tcW w:w="500" w:type="dxa"/>
            <w:tcBorders>
              <w:top w:val="nil"/>
              <w:left w:val="nil"/>
              <w:bottom w:val="single" w:sz="8" w:space="0" w:color="auto"/>
              <w:right w:val="single" w:sz="8" w:space="0" w:color="auto"/>
            </w:tcBorders>
            <w:shd w:val="clear" w:color="000000" w:fill="FFF2CC"/>
            <w:vAlign w:val="center"/>
            <w:hideMark/>
          </w:tcPr>
          <w:p w14:paraId="420F6767"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2026</w:t>
            </w:r>
          </w:p>
        </w:tc>
        <w:tc>
          <w:tcPr>
            <w:tcW w:w="500" w:type="dxa"/>
            <w:tcBorders>
              <w:top w:val="nil"/>
              <w:left w:val="nil"/>
              <w:bottom w:val="single" w:sz="8" w:space="0" w:color="auto"/>
              <w:right w:val="single" w:sz="8" w:space="0" w:color="auto"/>
            </w:tcBorders>
            <w:shd w:val="clear" w:color="000000" w:fill="FFF2CC"/>
            <w:vAlign w:val="center"/>
            <w:hideMark/>
          </w:tcPr>
          <w:p w14:paraId="63FEA199" w14:textId="77777777" w:rsidR="00251AD0" w:rsidRPr="00F175A3" w:rsidRDefault="00251AD0">
            <w:pPr>
              <w:jc w:val="center"/>
              <w:rPr>
                <w:rFonts w:ascii="Arial Narrow" w:hAnsi="Arial Narrow" w:cs="Calibri"/>
                <w:b/>
                <w:bCs/>
                <w:color w:val="000000"/>
                <w:sz w:val="16"/>
                <w:szCs w:val="16"/>
              </w:rPr>
            </w:pPr>
            <w:r w:rsidRPr="00F175A3">
              <w:rPr>
                <w:rFonts w:ascii="Arial Narrow" w:hAnsi="Arial Narrow" w:cs="Arial"/>
                <w:b/>
                <w:bCs/>
                <w:color w:val="000000"/>
                <w:sz w:val="16"/>
                <w:szCs w:val="16"/>
              </w:rPr>
              <w:t>2027</w:t>
            </w:r>
          </w:p>
        </w:tc>
      </w:tr>
      <w:tr w:rsidR="00251AD0" w14:paraId="486BCFD2" w14:textId="77777777" w:rsidTr="00DB30C8">
        <w:trPr>
          <w:trHeight w:val="1095"/>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8A5CFEB"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Calibri"/>
                <w:color w:val="000000"/>
                <w:sz w:val="16"/>
                <w:szCs w:val="14"/>
              </w:rPr>
              <w:t>9.2 Fortalecimiento de la Gestión Institucional</w:t>
            </w:r>
          </w:p>
        </w:tc>
        <w:tc>
          <w:tcPr>
            <w:tcW w:w="1691" w:type="dxa"/>
            <w:tcBorders>
              <w:top w:val="nil"/>
              <w:left w:val="nil"/>
              <w:bottom w:val="single" w:sz="8" w:space="0" w:color="auto"/>
              <w:right w:val="single" w:sz="8" w:space="0" w:color="auto"/>
            </w:tcBorders>
            <w:shd w:val="clear" w:color="auto" w:fill="auto"/>
            <w:vAlign w:val="center"/>
            <w:hideMark/>
          </w:tcPr>
          <w:p w14:paraId="3C264E67" w14:textId="77777777" w:rsidR="00251AD0" w:rsidRPr="00251AD0" w:rsidRDefault="00251AD0" w:rsidP="00DB30C8">
            <w:pPr>
              <w:jc w:val="center"/>
              <w:rPr>
                <w:rFonts w:ascii="Arial Narrow" w:hAnsi="Arial Narrow" w:cs="Calibri"/>
                <w:color w:val="000000"/>
                <w:sz w:val="16"/>
                <w:szCs w:val="14"/>
              </w:rPr>
            </w:pPr>
            <w:r w:rsidRPr="00251AD0">
              <w:rPr>
                <w:rFonts w:ascii="Arial Narrow" w:hAnsi="Arial Narrow" w:cs="Calibri"/>
                <w:color w:val="000000"/>
                <w:sz w:val="16"/>
                <w:szCs w:val="14"/>
              </w:rPr>
              <w:t>9.2.2 Formulación e implementación del Plan Anticorrupción</w:t>
            </w:r>
          </w:p>
        </w:tc>
        <w:tc>
          <w:tcPr>
            <w:tcW w:w="1199" w:type="dxa"/>
            <w:tcBorders>
              <w:top w:val="nil"/>
              <w:left w:val="nil"/>
              <w:bottom w:val="single" w:sz="8" w:space="0" w:color="auto"/>
              <w:right w:val="single" w:sz="8" w:space="0" w:color="auto"/>
            </w:tcBorders>
            <w:shd w:val="clear" w:color="auto" w:fill="auto"/>
            <w:vAlign w:val="center"/>
            <w:hideMark/>
          </w:tcPr>
          <w:p w14:paraId="249A8BB4"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Calibri"/>
                <w:color w:val="000000"/>
                <w:sz w:val="16"/>
                <w:szCs w:val="14"/>
              </w:rPr>
              <w:t>Porcentaje Plan formulado e implementado</w:t>
            </w:r>
          </w:p>
        </w:tc>
        <w:tc>
          <w:tcPr>
            <w:tcW w:w="432" w:type="dxa"/>
            <w:tcBorders>
              <w:top w:val="nil"/>
              <w:left w:val="nil"/>
              <w:bottom w:val="single" w:sz="8" w:space="0" w:color="auto"/>
              <w:right w:val="single" w:sz="8" w:space="0" w:color="auto"/>
            </w:tcBorders>
            <w:shd w:val="clear" w:color="auto" w:fill="auto"/>
            <w:vAlign w:val="center"/>
            <w:hideMark/>
          </w:tcPr>
          <w:p w14:paraId="57EE3A67"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Arial"/>
                <w:color w:val="000000"/>
                <w:sz w:val="16"/>
                <w:szCs w:val="14"/>
              </w:rPr>
              <w:t>100</w:t>
            </w:r>
          </w:p>
        </w:tc>
        <w:tc>
          <w:tcPr>
            <w:tcW w:w="500" w:type="dxa"/>
            <w:tcBorders>
              <w:top w:val="nil"/>
              <w:left w:val="nil"/>
              <w:bottom w:val="single" w:sz="8" w:space="0" w:color="auto"/>
              <w:right w:val="single" w:sz="8" w:space="0" w:color="auto"/>
            </w:tcBorders>
            <w:shd w:val="clear" w:color="auto" w:fill="auto"/>
            <w:vAlign w:val="center"/>
            <w:hideMark/>
          </w:tcPr>
          <w:p w14:paraId="69435C3B"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Arial"/>
                <w:color w:val="000000"/>
                <w:sz w:val="16"/>
                <w:szCs w:val="14"/>
              </w:rPr>
              <w:t>100</w:t>
            </w:r>
          </w:p>
        </w:tc>
        <w:tc>
          <w:tcPr>
            <w:tcW w:w="500" w:type="dxa"/>
            <w:tcBorders>
              <w:top w:val="nil"/>
              <w:left w:val="nil"/>
              <w:bottom w:val="single" w:sz="8" w:space="0" w:color="auto"/>
              <w:right w:val="single" w:sz="8" w:space="0" w:color="auto"/>
            </w:tcBorders>
            <w:shd w:val="clear" w:color="auto" w:fill="auto"/>
            <w:vAlign w:val="center"/>
            <w:hideMark/>
          </w:tcPr>
          <w:p w14:paraId="583622F7"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Arial"/>
                <w:color w:val="000000"/>
                <w:sz w:val="16"/>
                <w:szCs w:val="14"/>
              </w:rPr>
              <w:t>100</w:t>
            </w:r>
          </w:p>
        </w:tc>
        <w:tc>
          <w:tcPr>
            <w:tcW w:w="2047" w:type="dxa"/>
            <w:tcBorders>
              <w:top w:val="nil"/>
              <w:left w:val="nil"/>
              <w:bottom w:val="single" w:sz="8" w:space="0" w:color="auto"/>
              <w:right w:val="single" w:sz="8" w:space="0" w:color="auto"/>
            </w:tcBorders>
            <w:shd w:val="clear" w:color="000000" w:fill="FFF2CC"/>
            <w:vAlign w:val="center"/>
            <w:hideMark/>
          </w:tcPr>
          <w:p w14:paraId="2FE84E46" w14:textId="77777777" w:rsidR="00251AD0" w:rsidRPr="00251AD0" w:rsidRDefault="00251AD0" w:rsidP="00DB30C8">
            <w:pPr>
              <w:jc w:val="center"/>
              <w:rPr>
                <w:rFonts w:ascii="Arial Narrow" w:hAnsi="Arial Narrow" w:cs="Calibri"/>
                <w:color w:val="000000"/>
                <w:sz w:val="16"/>
                <w:szCs w:val="14"/>
              </w:rPr>
            </w:pPr>
            <w:r w:rsidRPr="00251AD0">
              <w:rPr>
                <w:rFonts w:ascii="Arial Narrow" w:hAnsi="Arial Narrow" w:cs="Calibri"/>
                <w:color w:val="000000"/>
                <w:sz w:val="16"/>
                <w:szCs w:val="14"/>
              </w:rPr>
              <w:t>9.2.2 Formulación e implementación del Programa de Transparencia y ética pública</w:t>
            </w:r>
          </w:p>
        </w:tc>
        <w:tc>
          <w:tcPr>
            <w:tcW w:w="1199" w:type="dxa"/>
            <w:tcBorders>
              <w:top w:val="nil"/>
              <w:left w:val="nil"/>
              <w:bottom w:val="single" w:sz="8" w:space="0" w:color="auto"/>
              <w:right w:val="single" w:sz="8" w:space="0" w:color="auto"/>
            </w:tcBorders>
            <w:shd w:val="clear" w:color="auto" w:fill="FFF2CC" w:themeFill="accent4" w:themeFillTint="33"/>
            <w:vAlign w:val="center"/>
            <w:hideMark/>
          </w:tcPr>
          <w:p w14:paraId="7E0FA686"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Calibri"/>
                <w:color w:val="000000"/>
                <w:sz w:val="16"/>
                <w:szCs w:val="14"/>
              </w:rPr>
              <w:t>Porcentaje Plan formulado e implementado</w:t>
            </w:r>
          </w:p>
        </w:tc>
        <w:tc>
          <w:tcPr>
            <w:tcW w:w="500" w:type="dxa"/>
            <w:tcBorders>
              <w:top w:val="nil"/>
              <w:left w:val="nil"/>
              <w:bottom w:val="single" w:sz="8" w:space="0" w:color="auto"/>
              <w:right w:val="single" w:sz="8" w:space="0" w:color="auto"/>
            </w:tcBorders>
            <w:shd w:val="clear" w:color="000000" w:fill="FFF2CC"/>
            <w:vAlign w:val="center"/>
            <w:hideMark/>
          </w:tcPr>
          <w:p w14:paraId="39744D61"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Arial"/>
                <w:color w:val="000000"/>
                <w:sz w:val="16"/>
                <w:szCs w:val="14"/>
              </w:rPr>
              <w:t>100</w:t>
            </w:r>
          </w:p>
        </w:tc>
        <w:tc>
          <w:tcPr>
            <w:tcW w:w="500" w:type="dxa"/>
            <w:tcBorders>
              <w:top w:val="nil"/>
              <w:left w:val="nil"/>
              <w:bottom w:val="single" w:sz="8" w:space="0" w:color="auto"/>
              <w:right w:val="single" w:sz="8" w:space="0" w:color="auto"/>
            </w:tcBorders>
            <w:shd w:val="clear" w:color="000000" w:fill="FFF2CC"/>
            <w:vAlign w:val="center"/>
            <w:hideMark/>
          </w:tcPr>
          <w:p w14:paraId="3DC94EE4"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Arial"/>
                <w:color w:val="000000"/>
                <w:sz w:val="16"/>
                <w:szCs w:val="14"/>
              </w:rPr>
              <w:t>100</w:t>
            </w:r>
          </w:p>
        </w:tc>
        <w:tc>
          <w:tcPr>
            <w:tcW w:w="500" w:type="dxa"/>
            <w:tcBorders>
              <w:top w:val="nil"/>
              <w:left w:val="nil"/>
              <w:bottom w:val="single" w:sz="8" w:space="0" w:color="auto"/>
              <w:right w:val="single" w:sz="8" w:space="0" w:color="auto"/>
            </w:tcBorders>
            <w:shd w:val="clear" w:color="000000" w:fill="FFF2CC"/>
            <w:vAlign w:val="center"/>
            <w:hideMark/>
          </w:tcPr>
          <w:p w14:paraId="6EE453B2" w14:textId="77777777" w:rsidR="00251AD0" w:rsidRPr="00251AD0" w:rsidRDefault="00251AD0">
            <w:pPr>
              <w:jc w:val="center"/>
              <w:rPr>
                <w:rFonts w:ascii="Arial Narrow" w:hAnsi="Arial Narrow" w:cs="Calibri"/>
                <w:color w:val="000000"/>
                <w:sz w:val="16"/>
                <w:szCs w:val="14"/>
              </w:rPr>
            </w:pPr>
            <w:r w:rsidRPr="00251AD0">
              <w:rPr>
                <w:rFonts w:ascii="Arial Narrow" w:hAnsi="Arial Narrow" w:cs="Arial"/>
                <w:color w:val="000000"/>
                <w:sz w:val="16"/>
                <w:szCs w:val="14"/>
              </w:rPr>
              <w:t>100</w:t>
            </w:r>
          </w:p>
        </w:tc>
      </w:tr>
    </w:tbl>
    <w:p w14:paraId="55BFC396" w14:textId="77777777" w:rsidR="00251AD0" w:rsidRDefault="00251AD0" w:rsidP="00796B08">
      <w:pPr>
        <w:jc w:val="both"/>
        <w:rPr>
          <w:rFonts w:ascii="Arial" w:hAnsi="Arial"/>
          <w:iCs/>
          <w:sz w:val="22"/>
        </w:rPr>
      </w:pPr>
    </w:p>
    <w:p w14:paraId="7A9A95B8" w14:textId="062D2D68" w:rsidR="000D3B89" w:rsidRPr="00283CB0" w:rsidRDefault="00073A28" w:rsidP="00283CB0">
      <w:pPr>
        <w:jc w:val="both"/>
        <w:rPr>
          <w:rFonts w:ascii="Arial" w:eastAsia="Arial Unicode MS" w:hAnsi="Arial Unicode MS"/>
          <w:sz w:val="22"/>
          <w:u w:color="000000"/>
          <w:lang w:val="es-ES_tradnl"/>
        </w:rPr>
      </w:pPr>
      <w:r w:rsidRPr="009215B5">
        <w:rPr>
          <w:rFonts w:ascii="Arial" w:hAnsi="Arial"/>
          <w:sz w:val="22"/>
        </w:rPr>
        <w:t xml:space="preserve">Que los ajustes y modificaciones mencionados corresponden a </w:t>
      </w:r>
      <w:r>
        <w:rPr>
          <w:rFonts w:ascii="Arial" w:hAnsi="Arial"/>
          <w:sz w:val="22"/>
        </w:rPr>
        <w:t xml:space="preserve">modificaciones por cumplimiento de nueva normatividad aplicable a la </w:t>
      </w:r>
      <w:r w:rsidR="00764023">
        <w:rPr>
          <w:rFonts w:ascii="Arial" w:hAnsi="Arial"/>
          <w:sz w:val="22"/>
        </w:rPr>
        <w:t>entidad, q</w:t>
      </w:r>
      <w:r w:rsidR="00362A39" w:rsidRPr="00362A39">
        <w:rPr>
          <w:rFonts w:ascii="Arial" w:hAnsi="Arial"/>
          <w:sz w:val="22"/>
        </w:rPr>
        <w:t>ué</w:t>
      </w:r>
      <w:r w:rsidR="00764023">
        <w:rPr>
          <w:rFonts w:ascii="Arial" w:eastAsia="Arial Unicode MS" w:hAnsi="Arial Unicode MS"/>
          <w:sz w:val="22"/>
          <w:u w:color="000000"/>
          <w:lang w:val="es-ES_tradnl"/>
        </w:rPr>
        <w:t xml:space="preserve"> </w:t>
      </w:r>
      <w:r w:rsidR="00764023" w:rsidRPr="009215B5">
        <w:rPr>
          <w:rFonts w:ascii="Arial" w:eastAsia="Arial Unicode MS" w:hAnsi="Arial Unicode MS"/>
          <w:sz w:val="22"/>
          <w:u w:color="000000"/>
          <w:lang w:val="es-ES_tradnl"/>
        </w:rPr>
        <w:t>en virtud de lo anterior</w:t>
      </w:r>
      <w:r w:rsidR="00764023">
        <w:rPr>
          <w:rFonts w:ascii="Arial" w:eastAsia="Arial Unicode MS" w:hAnsi="Arial Unicode MS"/>
          <w:sz w:val="22"/>
          <w:u w:color="000000"/>
          <w:lang w:val="es-ES_tradnl"/>
        </w:rPr>
        <w:t>mente expuesto, el Consejo Directivo:</w:t>
      </w:r>
    </w:p>
    <w:p w14:paraId="0431CAEB" w14:textId="77777777" w:rsidR="008C75BF" w:rsidRPr="009215B5" w:rsidRDefault="008C75BF" w:rsidP="008C75BF">
      <w:pPr>
        <w:pStyle w:val="Textoindependiente"/>
        <w:jc w:val="center"/>
        <w:rPr>
          <w:rFonts w:ascii="Arial" w:hAnsi="Arial" w:cs="Arial"/>
          <w:b/>
          <w:sz w:val="22"/>
          <w:szCs w:val="22"/>
        </w:rPr>
      </w:pPr>
      <w:r w:rsidRPr="009215B5">
        <w:rPr>
          <w:rFonts w:ascii="Arial" w:hAnsi="Arial" w:cs="Arial"/>
          <w:b/>
          <w:sz w:val="22"/>
          <w:szCs w:val="22"/>
        </w:rPr>
        <w:t>ACUERDA:</w:t>
      </w:r>
    </w:p>
    <w:p w14:paraId="05423B64" w14:textId="77777777" w:rsidR="008C75BF" w:rsidRPr="009215B5" w:rsidRDefault="008C75BF" w:rsidP="008C75BF">
      <w:pPr>
        <w:pStyle w:val="Textoindependiente"/>
        <w:rPr>
          <w:rFonts w:ascii="Arial" w:hAnsi="Arial" w:cs="Arial"/>
          <w:b/>
          <w:sz w:val="6"/>
          <w:szCs w:val="22"/>
        </w:rPr>
      </w:pPr>
    </w:p>
    <w:p w14:paraId="58ED30A3" w14:textId="0E26DB0C" w:rsidR="008C75BF" w:rsidRDefault="008C75BF" w:rsidP="008C75BF">
      <w:pPr>
        <w:jc w:val="both"/>
        <w:rPr>
          <w:rFonts w:ascii="Arial" w:hAnsi="Arial" w:cs="Arial"/>
          <w:sz w:val="22"/>
          <w:szCs w:val="22"/>
          <w:lang w:val="es-MX"/>
        </w:rPr>
      </w:pPr>
      <w:r w:rsidRPr="009215B5">
        <w:rPr>
          <w:rFonts w:ascii="Arial" w:hAnsi="Arial" w:cs="Arial"/>
          <w:b/>
          <w:sz w:val="22"/>
          <w:szCs w:val="22"/>
        </w:rPr>
        <w:t xml:space="preserve">ARTÍCULO </w:t>
      </w:r>
      <w:r>
        <w:rPr>
          <w:rFonts w:ascii="Arial" w:hAnsi="Arial" w:cs="Arial"/>
          <w:b/>
          <w:sz w:val="22"/>
          <w:szCs w:val="22"/>
        </w:rPr>
        <w:t>PRIMERO</w:t>
      </w:r>
      <w:r>
        <w:rPr>
          <w:rFonts w:ascii="Arial" w:hAnsi="Arial" w:cs="Arial"/>
          <w:b/>
          <w:sz w:val="22"/>
          <w:szCs w:val="22"/>
          <w:lang w:val="es-MX"/>
        </w:rPr>
        <w:t>:</w:t>
      </w:r>
      <w:r w:rsidRPr="009215B5">
        <w:rPr>
          <w:rFonts w:ascii="Arial" w:hAnsi="Arial" w:cs="Arial"/>
          <w:sz w:val="22"/>
          <w:szCs w:val="22"/>
          <w:lang w:val="es-MX"/>
        </w:rPr>
        <w:t xml:space="preserve"> Aprobar las modificaciones y ajustes en el </w:t>
      </w:r>
      <w:r w:rsidRPr="009215B5">
        <w:rPr>
          <w:rFonts w:ascii="Arial" w:hAnsi="Arial"/>
          <w:sz w:val="22"/>
          <w:szCs w:val="22"/>
        </w:rPr>
        <w:t>Plan de Acción Institucional de la Corporación Autónoma Regional del Magdalena correspondiente al periodo 20</w:t>
      </w:r>
      <w:r>
        <w:rPr>
          <w:rFonts w:ascii="Arial" w:hAnsi="Arial"/>
          <w:sz w:val="22"/>
          <w:szCs w:val="22"/>
        </w:rPr>
        <w:t>2</w:t>
      </w:r>
      <w:r w:rsidR="00EA6EA9">
        <w:rPr>
          <w:rFonts w:ascii="Arial" w:hAnsi="Arial"/>
          <w:sz w:val="22"/>
          <w:szCs w:val="22"/>
        </w:rPr>
        <w:t>4</w:t>
      </w:r>
      <w:r w:rsidRPr="009215B5">
        <w:rPr>
          <w:rFonts w:ascii="Arial" w:hAnsi="Arial"/>
          <w:sz w:val="22"/>
          <w:szCs w:val="22"/>
        </w:rPr>
        <w:t>-20</w:t>
      </w:r>
      <w:r>
        <w:rPr>
          <w:rFonts w:ascii="Arial" w:hAnsi="Arial"/>
          <w:sz w:val="22"/>
          <w:szCs w:val="22"/>
        </w:rPr>
        <w:t>2</w:t>
      </w:r>
      <w:r w:rsidR="00EA6EA9">
        <w:rPr>
          <w:rFonts w:ascii="Arial" w:hAnsi="Arial"/>
          <w:sz w:val="22"/>
          <w:szCs w:val="22"/>
        </w:rPr>
        <w:t>7</w:t>
      </w:r>
      <w:r w:rsidRPr="009215B5">
        <w:rPr>
          <w:rFonts w:ascii="Arial" w:hAnsi="Arial" w:cs="Arial"/>
          <w:sz w:val="22"/>
          <w:szCs w:val="22"/>
          <w:lang w:val="es-MX"/>
        </w:rPr>
        <w:t xml:space="preserve">, de </w:t>
      </w:r>
      <w:r>
        <w:rPr>
          <w:rFonts w:ascii="Arial" w:hAnsi="Arial" w:cs="Arial"/>
          <w:sz w:val="22"/>
          <w:szCs w:val="22"/>
          <w:lang w:val="es-MX"/>
        </w:rPr>
        <w:t>conformidad con lo expuesto en la parte motiva del presente Acuerdo</w:t>
      </w:r>
      <w:r w:rsidRPr="009215B5">
        <w:rPr>
          <w:rFonts w:ascii="Arial" w:hAnsi="Arial" w:cs="Arial"/>
          <w:sz w:val="22"/>
          <w:szCs w:val="22"/>
          <w:lang w:val="es-MX"/>
        </w:rPr>
        <w:t>, quedando las metas de los proyectos mencionados de la siguiente manera:</w:t>
      </w:r>
    </w:p>
    <w:p w14:paraId="0E33B1FF" w14:textId="77777777" w:rsidR="00283CB0" w:rsidRDefault="00283CB0" w:rsidP="008C75BF">
      <w:pPr>
        <w:jc w:val="both"/>
        <w:rPr>
          <w:rFonts w:ascii="Arial" w:hAnsi="Arial" w:cs="Arial"/>
          <w:sz w:val="22"/>
          <w:szCs w:val="22"/>
          <w:lang w:val="es-MX"/>
        </w:rPr>
      </w:pPr>
    </w:p>
    <w:p w14:paraId="7040347D" w14:textId="77777777" w:rsidR="00283CB0" w:rsidRDefault="00283CB0" w:rsidP="008C75BF">
      <w:pPr>
        <w:jc w:val="both"/>
        <w:rPr>
          <w:rFonts w:ascii="Arial" w:hAnsi="Arial" w:cs="Arial"/>
          <w:sz w:val="22"/>
          <w:szCs w:val="22"/>
          <w:lang w:val="es-MX"/>
        </w:rPr>
      </w:pPr>
    </w:p>
    <w:p w14:paraId="6A2A89BB" w14:textId="77777777" w:rsidR="00283CB0" w:rsidRDefault="00283CB0" w:rsidP="008C75BF">
      <w:pPr>
        <w:jc w:val="both"/>
        <w:rPr>
          <w:rFonts w:ascii="Arial" w:hAnsi="Arial" w:cs="Arial"/>
          <w:sz w:val="22"/>
          <w:szCs w:val="22"/>
          <w:lang w:val="es-MX"/>
        </w:rPr>
      </w:pPr>
    </w:p>
    <w:p w14:paraId="7CF2C18B" w14:textId="77777777" w:rsidR="00283CB0" w:rsidRDefault="00283CB0" w:rsidP="008C75BF">
      <w:pPr>
        <w:jc w:val="both"/>
        <w:rPr>
          <w:rFonts w:ascii="Arial" w:hAnsi="Arial" w:cs="Arial"/>
          <w:sz w:val="22"/>
          <w:szCs w:val="22"/>
          <w:lang w:val="es-MX"/>
        </w:rPr>
      </w:pPr>
    </w:p>
    <w:p w14:paraId="07F7DFF2" w14:textId="77777777" w:rsidR="00283CB0" w:rsidRDefault="00283CB0" w:rsidP="008C75BF">
      <w:pPr>
        <w:jc w:val="both"/>
        <w:rPr>
          <w:rFonts w:ascii="Arial" w:hAnsi="Arial" w:cs="Arial"/>
          <w:sz w:val="22"/>
          <w:szCs w:val="22"/>
          <w:lang w:val="es-MX"/>
        </w:rPr>
      </w:pPr>
    </w:p>
    <w:p w14:paraId="4B56F080" w14:textId="77777777" w:rsidR="00283CB0" w:rsidRDefault="00283CB0" w:rsidP="008C75BF">
      <w:pPr>
        <w:jc w:val="both"/>
        <w:rPr>
          <w:rFonts w:ascii="Arial" w:hAnsi="Arial" w:cs="Arial"/>
          <w:sz w:val="22"/>
          <w:szCs w:val="22"/>
          <w:lang w:val="es-MX"/>
        </w:rPr>
      </w:pPr>
    </w:p>
    <w:p w14:paraId="5C7FD3FD" w14:textId="77777777" w:rsidR="00283CB0" w:rsidRDefault="00283CB0" w:rsidP="008C75BF">
      <w:pPr>
        <w:jc w:val="both"/>
        <w:rPr>
          <w:rFonts w:ascii="Arial" w:hAnsi="Arial" w:cs="Arial"/>
          <w:sz w:val="22"/>
          <w:szCs w:val="22"/>
          <w:lang w:val="es-MX"/>
        </w:rPr>
      </w:pPr>
    </w:p>
    <w:p w14:paraId="3BA2DD79" w14:textId="77777777" w:rsidR="00283CB0" w:rsidRDefault="00283CB0" w:rsidP="008C75BF">
      <w:pPr>
        <w:jc w:val="both"/>
        <w:rPr>
          <w:rFonts w:ascii="Arial" w:hAnsi="Arial" w:cs="Arial"/>
          <w:sz w:val="22"/>
          <w:szCs w:val="22"/>
          <w:lang w:val="es-MX"/>
        </w:rPr>
      </w:pPr>
    </w:p>
    <w:p w14:paraId="61553112" w14:textId="77777777" w:rsidR="00283CB0" w:rsidRDefault="00283CB0" w:rsidP="008C75BF">
      <w:pPr>
        <w:jc w:val="both"/>
        <w:rPr>
          <w:rFonts w:ascii="Arial" w:hAnsi="Arial" w:cs="Arial"/>
          <w:sz w:val="22"/>
          <w:szCs w:val="22"/>
          <w:lang w:val="es-MX"/>
        </w:rPr>
      </w:pPr>
    </w:p>
    <w:p w14:paraId="1E6FB7BB" w14:textId="77777777" w:rsidR="008C75BF" w:rsidRDefault="008C75BF" w:rsidP="008C75BF">
      <w:pPr>
        <w:jc w:val="both"/>
        <w:rPr>
          <w:rFonts w:ascii="Arial" w:hAnsi="Arial" w:cs="Arial"/>
          <w:sz w:val="22"/>
          <w:szCs w:val="22"/>
          <w:lang w:val="es-MX"/>
        </w:rPr>
      </w:pPr>
    </w:p>
    <w:tbl>
      <w:tblPr>
        <w:tblW w:w="10496" w:type="dxa"/>
        <w:jc w:val="center"/>
        <w:tblCellMar>
          <w:left w:w="70" w:type="dxa"/>
          <w:right w:w="70" w:type="dxa"/>
        </w:tblCellMar>
        <w:tblLook w:val="04A0" w:firstRow="1" w:lastRow="0" w:firstColumn="1" w:lastColumn="0" w:noHBand="0" w:noVBand="1"/>
      </w:tblPr>
      <w:tblGrid>
        <w:gridCol w:w="1276"/>
        <w:gridCol w:w="2077"/>
        <w:gridCol w:w="1199"/>
        <w:gridCol w:w="432"/>
        <w:gridCol w:w="500"/>
        <w:gridCol w:w="500"/>
        <w:gridCol w:w="1813"/>
        <w:gridCol w:w="1199"/>
        <w:gridCol w:w="500"/>
        <w:gridCol w:w="500"/>
        <w:gridCol w:w="500"/>
      </w:tblGrid>
      <w:tr w:rsidR="00011056" w14:paraId="638239BC" w14:textId="77777777" w:rsidTr="000D3B89">
        <w:trPr>
          <w:trHeight w:val="300"/>
          <w:jc w:val="center"/>
        </w:trPr>
        <w:tc>
          <w:tcPr>
            <w:tcW w:w="5984" w:type="dxa"/>
            <w:gridSpan w:val="6"/>
            <w:vMerge w:val="restart"/>
            <w:tcBorders>
              <w:top w:val="single" w:sz="8" w:space="0" w:color="auto"/>
              <w:left w:val="single" w:sz="8" w:space="0" w:color="auto"/>
              <w:bottom w:val="single" w:sz="8" w:space="0" w:color="000000"/>
              <w:right w:val="single" w:sz="8" w:space="0" w:color="000000"/>
            </w:tcBorders>
            <w:shd w:val="clear" w:color="000000" w:fill="D8D8D8"/>
            <w:vAlign w:val="center"/>
            <w:hideMark/>
          </w:tcPr>
          <w:p w14:paraId="1448D8E8" w14:textId="77777777" w:rsidR="00011056" w:rsidRPr="00011056" w:rsidRDefault="00011056">
            <w:pPr>
              <w:jc w:val="center"/>
              <w:rPr>
                <w:rFonts w:ascii="Arial Narrow" w:hAnsi="Arial Narrow" w:cs="Calibri"/>
                <w:b/>
                <w:bCs/>
                <w:color w:val="000000"/>
                <w:sz w:val="16"/>
                <w:szCs w:val="16"/>
                <w:lang w:val="es-CO" w:eastAsia="es-CO"/>
              </w:rPr>
            </w:pPr>
            <w:r w:rsidRPr="00011056">
              <w:rPr>
                <w:rFonts w:ascii="Arial Narrow" w:hAnsi="Arial Narrow" w:cs="Calibri"/>
                <w:b/>
                <w:bCs/>
                <w:color w:val="000000"/>
                <w:sz w:val="16"/>
                <w:szCs w:val="16"/>
              </w:rPr>
              <w:lastRenderedPageBreak/>
              <w:t>Metas Físicas Plan de Acción</w:t>
            </w:r>
            <w:r w:rsidRPr="00011056">
              <w:rPr>
                <w:rFonts w:ascii="Arial Narrow" w:hAnsi="Arial Narrow" w:cs="Calibri"/>
                <w:b/>
                <w:bCs/>
                <w:color w:val="000000"/>
                <w:sz w:val="16"/>
                <w:szCs w:val="16"/>
              </w:rPr>
              <w:br/>
              <w:t xml:space="preserve"> 2024-2027</w:t>
            </w:r>
          </w:p>
        </w:tc>
        <w:tc>
          <w:tcPr>
            <w:tcW w:w="4512" w:type="dxa"/>
            <w:gridSpan w:val="5"/>
            <w:vMerge w:val="restart"/>
            <w:tcBorders>
              <w:top w:val="single" w:sz="8" w:space="0" w:color="auto"/>
              <w:left w:val="single" w:sz="8" w:space="0" w:color="auto"/>
              <w:bottom w:val="single" w:sz="8" w:space="0" w:color="000000"/>
              <w:right w:val="single" w:sz="8" w:space="0" w:color="000000"/>
            </w:tcBorders>
            <w:shd w:val="clear" w:color="000000" w:fill="FFF2CC"/>
            <w:vAlign w:val="center"/>
            <w:hideMark/>
          </w:tcPr>
          <w:p w14:paraId="49B5EE42"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Metas Físicas Modificadas Plan de Acción</w:t>
            </w:r>
            <w:r w:rsidRPr="00011056">
              <w:rPr>
                <w:rFonts w:ascii="Arial Narrow" w:hAnsi="Arial Narrow" w:cs="Arial"/>
                <w:b/>
                <w:bCs/>
                <w:color w:val="000000"/>
                <w:sz w:val="16"/>
                <w:szCs w:val="16"/>
              </w:rPr>
              <w:br/>
              <w:t xml:space="preserve"> 2024-2027</w:t>
            </w:r>
          </w:p>
        </w:tc>
      </w:tr>
      <w:tr w:rsidR="00011056" w14:paraId="060346B4" w14:textId="77777777" w:rsidTr="000D3B89">
        <w:trPr>
          <w:trHeight w:val="276"/>
          <w:jc w:val="center"/>
        </w:trPr>
        <w:tc>
          <w:tcPr>
            <w:tcW w:w="5984" w:type="dxa"/>
            <w:gridSpan w:val="6"/>
            <w:vMerge/>
            <w:tcBorders>
              <w:top w:val="single" w:sz="8" w:space="0" w:color="auto"/>
              <w:left w:val="single" w:sz="8" w:space="0" w:color="auto"/>
              <w:bottom w:val="single" w:sz="8" w:space="0" w:color="000000"/>
              <w:right w:val="single" w:sz="8" w:space="0" w:color="000000"/>
            </w:tcBorders>
            <w:vAlign w:val="center"/>
            <w:hideMark/>
          </w:tcPr>
          <w:p w14:paraId="15EDC062" w14:textId="77777777" w:rsidR="00011056" w:rsidRDefault="00011056">
            <w:pPr>
              <w:rPr>
                <w:rFonts w:ascii="Arial Narrow" w:hAnsi="Arial Narrow" w:cs="Calibri"/>
                <w:b/>
                <w:bCs/>
                <w:color w:val="000000"/>
                <w:sz w:val="16"/>
                <w:szCs w:val="16"/>
              </w:rPr>
            </w:pPr>
          </w:p>
        </w:tc>
        <w:tc>
          <w:tcPr>
            <w:tcW w:w="4512" w:type="dxa"/>
            <w:gridSpan w:val="5"/>
            <w:vMerge/>
            <w:tcBorders>
              <w:top w:val="single" w:sz="8" w:space="0" w:color="auto"/>
              <w:left w:val="single" w:sz="8" w:space="0" w:color="auto"/>
              <w:bottom w:val="single" w:sz="8" w:space="0" w:color="000000"/>
              <w:right w:val="single" w:sz="8" w:space="0" w:color="000000"/>
            </w:tcBorders>
            <w:vAlign w:val="center"/>
            <w:hideMark/>
          </w:tcPr>
          <w:p w14:paraId="5CFA3655" w14:textId="77777777" w:rsidR="00011056" w:rsidRDefault="00011056">
            <w:pPr>
              <w:rPr>
                <w:rFonts w:ascii="Arial Narrow" w:hAnsi="Arial Narrow" w:cs="Calibri"/>
                <w:b/>
                <w:bCs/>
                <w:color w:val="000000"/>
                <w:sz w:val="16"/>
                <w:szCs w:val="16"/>
              </w:rPr>
            </w:pPr>
          </w:p>
        </w:tc>
      </w:tr>
      <w:tr w:rsidR="00011056" w14:paraId="4C1D004E" w14:textId="77777777" w:rsidTr="000D3B89">
        <w:trPr>
          <w:trHeight w:val="315"/>
          <w:jc w:val="center"/>
        </w:trPr>
        <w:tc>
          <w:tcPr>
            <w:tcW w:w="1276" w:type="dxa"/>
            <w:tcBorders>
              <w:top w:val="nil"/>
              <w:left w:val="single" w:sz="8" w:space="0" w:color="auto"/>
              <w:bottom w:val="single" w:sz="8" w:space="0" w:color="auto"/>
              <w:right w:val="single" w:sz="8" w:space="0" w:color="auto"/>
            </w:tcBorders>
            <w:shd w:val="clear" w:color="000000" w:fill="D8D8D8"/>
            <w:vAlign w:val="center"/>
            <w:hideMark/>
          </w:tcPr>
          <w:p w14:paraId="46BC297A"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Proyecto </w:t>
            </w:r>
          </w:p>
        </w:tc>
        <w:tc>
          <w:tcPr>
            <w:tcW w:w="2077" w:type="dxa"/>
            <w:tcBorders>
              <w:top w:val="nil"/>
              <w:left w:val="nil"/>
              <w:bottom w:val="single" w:sz="8" w:space="0" w:color="auto"/>
              <w:right w:val="single" w:sz="8" w:space="0" w:color="auto"/>
            </w:tcBorders>
            <w:shd w:val="clear" w:color="000000" w:fill="D8D8D8"/>
            <w:vAlign w:val="center"/>
            <w:hideMark/>
          </w:tcPr>
          <w:p w14:paraId="3B900F1A"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Actividades / Metas</w:t>
            </w:r>
          </w:p>
        </w:tc>
        <w:tc>
          <w:tcPr>
            <w:tcW w:w="1199" w:type="dxa"/>
            <w:tcBorders>
              <w:top w:val="nil"/>
              <w:left w:val="nil"/>
              <w:bottom w:val="single" w:sz="8" w:space="0" w:color="auto"/>
              <w:right w:val="single" w:sz="8" w:space="0" w:color="auto"/>
            </w:tcBorders>
            <w:shd w:val="clear" w:color="000000" w:fill="D8D8D8"/>
            <w:vAlign w:val="center"/>
            <w:hideMark/>
          </w:tcPr>
          <w:p w14:paraId="20A033DC"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Indicador</w:t>
            </w:r>
          </w:p>
        </w:tc>
        <w:tc>
          <w:tcPr>
            <w:tcW w:w="432" w:type="dxa"/>
            <w:tcBorders>
              <w:top w:val="nil"/>
              <w:left w:val="nil"/>
              <w:bottom w:val="single" w:sz="8" w:space="0" w:color="auto"/>
              <w:right w:val="single" w:sz="8" w:space="0" w:color="auto"/>
            </w:tcBorders>
            <w:shd w:val="clear" w:color="000000" w:fill="D8D8D8"/>
            <w:vAlign w:val="center"/>
            <w:hideMark/>
          </w:tcPr>
          <w:p w14:paraId="3CF2497A"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2025</w:t>
            </w:r>
          </w:p>
        </w:tc>
        <w:tc>
          <w:tcPr>
            <w:tcW w:w="500" w:type="dxa"/>
            <w:tcBorders>
              <w:top w:val="nil"/>
              <w:left w:val="nil"/>
              <w:bottom w:val="single" w:sz="8" w:space="0" w:color="auto"/>
              <w:right w:val="single" w:sz="8" w:space="0" w:color="auto"/>
            </w:tcBorders>
            <w:shd w:val="clear" w:color="000000" w:fill="D8D8D8"/>
            <w:vAlign w:val="center"/>
            <w:hideMark/>
          </w:tcPr>
          <w:p w14:paraId="35F99CE5"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2026</w:t>
            </w:r>
          </w:p>
        </w:tc>
        <w:tc>
          <w:tcPr>
            <w:tcW w:w="500" w:type="dxa"/>
            <w:tcBorders>
              <w:top w:val="nil"/>
              <w:left w:val="nil"/>
              <w:bottom w:val="single" w:sz="8" w:space="0" w:color="auto"/>
              <w:right w:val="single" w:sz="8" w:space="0" w:color="auto"/>
            </w:tcBorders>
            <w:shd w:val="clear" w:color="000000" w:fill="D8D8D8"/>
            <w:vAlign w:val="center"/>
            <w:hideMark/>
          </w:tcPr>
          <w:p w14:paraId="4404D349"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2027</w:t>
            </w:r>
          </w:p>
        </w:tc>
        <w:tc>
          <w:tcPr>
            <w:tcW w:w="1813" w:type="dxa"/>
            <w:tcBorders>
              <w:top w:val="nil"/>
              <w:left w:val="nil"/>
              <w:bottom w:val="single" w:sz="8" w:space="0" w:color="auto"/>
              <w:right w:val="single" w:sz="8" w:space="0" w:color="auto"/>
            </w:tcBorders>
            <w:shd w:val="clear" w:color="000000" w:fill="FFF2CC"/>
            <w:vAlign w:val="center"/>
            <w:hideMark/>
          </w:tcPr>
          <w:p w14:paraId="082A660C"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Actividades / Metas</w:t>
            </w:r>
          </w:p>
        </w:tc>
        <w:tc>
          <w:tcPr>
            <w:tcW w:w="1199" w:type="dxa"/>
            <w:tcBorders>
              <w:top w:val="nil"/>
              <w:left w:val="nil"/>
              <w:bottom w:val="single" w:sz="8" w:space="0" w:color="auto"/>
              <w:right w:val="single" w:sz="8" w:space="0" w:color="auto"/>
            </w:tcBorders>
            <w:shd w:val="clear" w:color="000000" w:fill="FFF2CC"/>
            <w:vAlign w:val="center"/>
            <w:hideMark/>
          </w:tcPr>
          <w:p w14:paraId="5D999B9F"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Indicador</w:t>
            </w:r>
          </w:p>
        </w:tc>
        <w:tc>
          <w:tcPr>
            <w:tcW w:w="500" w:type="dxa"/>
            <w:tcBorders>
              <w:top w:val="nil"/>
              <w:left w:val="nil"/>
              <w:bottom w:val="single" w:sz="8" w:space="0" w:color="auto"/>
              <w:right w:val="single" w:sz="8" w:space="0" w:color="auto"/>
            </w:tcBorders>
            <w:shd w:val="clear" w:color="000000" w:fill="FFF2CC"/>
            <w:vAlign w:val="center"/>
            <w:hideMark/>
          </w:tcPr>
          <w:p w14:paraId="68F4049E"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2025</w:t>
            </w:r>
          </w:p>
        </w:tc>
        <w:tc>
          <w:tcPr>
            <w:tcW w:w="500" w:type="dxa"/>
            <w:tcBorders>
              <w:top w:val="nil"/>
              <w:left w:val="nil"/>
              <w:bottom w:val="single" w:sz="8" w:space="0" w:color="auto"/>
              <w:right w:val="single" w:sz="8" w:space="0" w:color="auto"/>
            </w:tcBorders>
            <w:shd w:val="clear" w:color="000000" w:fill="FFF2CC"/>
            <w:vAlign w:val="center"/>
            <w:hideMark/>
          </w:tcPr>
          <w:p w14:paraId="746203C7"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2026</w:t>
            </w:r>
          </w:p>
        </w:tc>
        <w:tc>
          <w:tcPr>
            <w:tcW w:w="500" w:type="dxa"/>
            <w:tcBorders>
              <w:top w:val="nil"/>
              <w:left w:val="nil"/>
              <w:bottom w:val="single" w:sz="8" w:space="0" w:color="auto"/>
              <w:right w:val="single" w:sz="8" w:space="0" w:color="auto"/>
            </w:tcBorders>
            <w:shd w:val="clear" w:color="000000" w:fill="FFF2CC"/>
            <w:vAlign w:val="center"/>
            <w:hideMark/>
          </w:tcPr>
          <w:p w14:paraId="6F37D616" w14:textId="77777777" w:rsidR="00011056" w:rsidRPr="00011056" w:rsidRDefault="00011056">
            <w:pPr>
              <w:jc w:val="center"/>
              <w:rPr>
                <w:rFonts w:ascii="Arial Narrow" w:hAnsi="Arial Narrow" w:cs="Calibri"/>
                <w:b/>
                <w:bCs/>
                <w:color w:val="000000"/>
                <w:sz w:val="16"/>
                <w:szCs w:val="16"/>
              </w:rPr>
            </w:pPr>
            <w:r w:rsidRPr="00011056">
              <w:rPr>
                <w:rFonts w:ascii="Arial Narrow" w:hAnsi="Arial Narrow" w:cs="Arial"/>
                <w:b/>
                <w:bCs/>
                <w:color w:val="000000"/>
                <w:sz w:val="16"/>
                <w:szCs w:val="16"/>
              </w:rPr>
              <w:t>2027</w:t>
            </w:r>
          </w:p>
        </w:tc>
      </w:tr>
      <w:tr w:rsidR="00011056" w14:paraId="6C0AFA9D" w14:textId="77777777" w:rsidTr="000D3B89">
        <w:trPr>
          <w:trHeight w:val="1151"/>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FA182FC"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4.2 Regulación del Uso y Manejo del Recurso Hídrico</w:t>
            </w:r>
          </w:p>
        </w:tc>
        <w:tc>
          <w:tcPr>
            <w:tcW w:w="2077" w:type="dxa"/>
            <w:tcBorders>
              <w:top w:val="nil"/>
              <w:left w:val="nil"/>
              <w:bottom w:val="nil"/>
              <w:right w:val="single" w:sz="8" w:space="0" w:color="auto"/>
            </w:tcBorders>
            <w:shd w:val="clear" w:color="auto" w:fill="auto"/>
            <w:vAlign w:val="center"/>
            <w:hideMark/>
          </w:tcPr>
          <w:p w14:paraId="422ABE6F"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4.2.5 Reglamentar vertimientos en cuerpos de agua en la jurisdicción.</w:t>
            </w:r>
          </w:p>
        </w:tc>
        <w:tc>
          <w:tcPr>
            <w:tcW w:w="1199" w:type="dxa"/>
            <w:tcBorders>
              <w:top w:val="nil"/>
              <w:left w:val="nil"/>
              <w:bottom w:val="nil"/>
              <w:right w:val="single" w:sz="8" w:space="0" w:color="auto"/>
            </w:tcBorders>
            <w:shd w:val="clear" w:color="auto" w:fill="auto"/>
            <w:vAlign w:val="center"/>
            <w:hideMark/>
          </w:tcPr>
          <w:p w14:paraId="7CD88DB3"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Número Cuerpos de agua con vertimientos reglamentados</w:t>
            </w:r>
          </w:p>
        </w:tc>
        <w:tc>
          <w:tcPr>
            <w:tcW w:w="432" w:type="dxa"/>
            <w:tcBorders>
              <w:top w:val="nil"/>
              <w:left w:val="nil"/>
              <w:bottom w:val="nil"/>
              <w:right w:val="single" w:sz="8" w:space="0" w:color="auto"/>
            </w:tcBorders>
            <w:shd w:val="clear" w:color="auto" w:fill="auto"/>
            <w:vAlign w:val="center"/>
            <w:hideMark/>
          </w:tcPr>
          <w:p w14:paraId="1AC10304"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1</w:t>
            </w:r>
          </w:p>
        </w:tc>
        <w:tc>
          <w:tcPr>
            <w:tcW w:w="500" w:type="dxa"/>
            <w:tcBorders>
              <w:top w:val="nil"/>
              <w:left w:val="nil"/>
              <w:bottom w:val="nil"/>
              <w:right w:val="single" w:sz="8" w:space="0" w:color="auto"/>
            </w:tcBorders>
            <w:shd w:val="clear" w:color="auto" w:fill="auto"/>
            <w:vAlign w:val="center"/>
            <w:hideMark/>
          </w:tcPr>
          <w:p w14:paraId="799D7502"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 </w:t>
            </w:r>
          </w:p>
        </w:tc>
        <w:tc>
          <w:tcPr>
            <w:tcW w:w="500" w:type="dxa"/>
            <w:tcBorders>
              <w:top w:val="nil"/>
              <w:left w:val="nil"/>
              <w:bottom w:val="nil"/>
              <w:right w:val="single" w:sz="8" w:space="0" w:color="auto"/>
            </w:tcBorders>
            <w:shd w:val="clear" w:color="auto" w:fill="auto"/>
            <w:vAlign w:val="center"/>
            <w:hideMark/>
          </w:tcPr>
          <w:p w14:paraId="289ED5A6"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1</w:t>
            </w:r>
          </w:p>
        </w:tc>
        <w:tc>
          <w:tcPr>
            <w:tcW w:w="1813" w:type="dxa"/>
            <w:tcBorders>
              <w:top w:val="nil"/>
              <w:left w:val="nil"/>
              <w:bottom w:val="nil"/>
              <w:right w:val="single" w:sz="8" w:space="0" w:color="auto"/>
            </w:tcBorders>
            <w:shd w:val="clear" w:color="000000" w:fill="FFF2CC"/>
            <w:vAlign w:val="center"/>
            <w:hideMark/>
          </w:tcPr>
          <w:p w14:paraId="707707F6"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4.2.5 Implementación del Decreto 1553 de 2024 en Aguas Marinas en Jurisdicción de Corpamag.</w:t>
            </w:r>
          </w:p>
        </w:tc>
        <w:tc>
          <w:tcPr>
            <w:tcW w:w="1199" w:type="dxa"/>
            <w:tcBorders>
              <w:top w:val="nil"/>
              <w:left w:val="nil"/>
              <w:bottom w:val="nil"/>
              <w:right w:val="single" w:sz="8" w:space="0" w:color="auto"/>
            </w:tcBorders>
            <w:shd w:val="clear" w:color="000000" w:fill="FFF2CC"/>
            <w:vAlign w:val="center"/>
            <w:hideMark/>
          </w:tcPr>
          <w:p w14:paraId="21794D39"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Número  Decreto implementado</w:t>
            </w:r>
          </w:p>
        </w:tc>
        <w:tc>
          <w:tcPr>
            <w:tcW w:w="500" w:type="dxa"/>
            <w:tcBorders>
              <w:top w:val="nil"/>
              <w:left w:val="nil"/>
              <w:bottom w:val="nil"/>
              <w:right w:val="single" w:sz="8" w:space="0" w:color="auto"/>
            </w:tcBorders>
            <w:shd w:val="clear" w:color="000000" w:fill="FFF2CC"/>
            <w:vAlign w:val="center"/>
            <w:hideMark/>
          </w:tcPr>
          <w:p w14:paraId="45944A11"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nil"/>
              <w:left w:val="nil"/>
              <w:bottom w:val="nil"/>
              <w:right w:val="single" w:sz="8" w:space="0" w:color="auto"/>
            </w:tcBorders>
            <w:shd w:val="clear" w:color="000000" w:fill="FFF2CC"/>
            <w:vAlign w:val="center"/>
            <w:hideMark/>
          </w:tcPr>
          <w:p w14:paraId="64EA3727"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nil"/>
              <w:left w:val="nil"/>
              <w:bottom w:val="nil"/>
              <w:right w:val="single" w:sz="8" w:space="0" w:color="auto"/>
            </w:tcBorders>
            <w:shd w:val="clear" w:color="000000" w:fill="FFF2CC"/>
            <w:vAlign w:val="center"/>
            <w:hideMark/>
          </w:tcPr>
          <w:p w14:paraId="0852D03A"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r>
      <w:tr w:rsidR="00011056" w14:paraId="744C446D" w14:textId="77777777" w:rsidTr="00D533C8">
        <w:trPr>
          <w:trHeight w:val="1406"/>
          <w:jc w:val="center"/>
        </w:trPr>
        <w:tc>
          <w:tcPr>
            <w:tcW w:w="1276" w:type="dxa"/>
            <w:vMerge/>
            <w:tcBorders>
              <w:top w:val="nil"/>
              <w:left w:val="single" w:sz="8" w:space="0" w:color="auto"/>
              <w:bottom w:val="single" w:sz="8" w:space="0" w:color="000000"/>
              <w:right w:val="single" w:sz="8" w:space="0" w:color="auto"/>
            </w:tcBorders>
            <w:vAlign w:val="center"/>
            <w:hideMark/>
          </w:tcPr>
          <w:p w14:paraId="7C3D460D" w14:textId="77777777" w:rsidR="00011056" w:rsidRPr="00B056BD" w:rsidRDefault="00011056">
            <w:pPr>
              <w:rPr>
                <w:rFonts w:ascii="Calibri" w:hAnsi="Calibri" w:cs="Calibri"/>
                <w:color w:val="000000"/>
                <w:sz w:val="16"/>
                <w:szCs w:val="14"/>
              </w:rPr>
            </w:pPr>
          </w:p>
        </w:tc>
        <w:tc>
          <w:tcPr>
            <w:tcW w:w="2077" w:type="dxa"/>
            <w:tcBorders>
              <w:top w:val="single" w:sz="8" w:space="0" w:color="auto"/>
              <w:left w:val="nil"/>
              <w:bottom w:val="nil"/>
              <w:right w:val="single" w:sz="8" w:space="0" w:color="auto"/>
            </w:tcBorders>
            <w:shd w:val="clear" w:color="auto" w:fill="auto"/>
            <w:vAlign w:val="center"/>
            <w:hideMark/>
          </w:tcPr>
          <w:p w14:paraId="55B56C03"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4.2.7 Establecer acuerdo de metas cargas contaminantes con usuarios que realizan vertimientos en las aguas marinas en la jurisdicción de Corpamag para el quinquenio 2026-2030.</w:t>
            </w:r>
          </w:p>
        </w:tc>
        <w:tc>
          <w:tcPr>
            <w:tcW w:w="1199" w:type="dxa"/>
            <w:tcBorders>
              <w:top w:val="single" w:sz="8" w:space="0" w:color="auto"/>
              <w:left w:val="nil"/>
              <w:bottom w:val="nil"/>
              <w:right w:val="single" w:sz="8" w:space="0" w:color="auto"/>
            </w:tcBorders>
            <w:shd w:val="clear" w:color="auto" w:fill="auto"/>
            <w:vAlign w:val="center"/>
            <w:hideMark/>
          </w:tcPr>
          <w:p w14:paraId="2BFDA2B5"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Número Acuerdo de metas aguas marinas actualizado</w:t>
            </w:r>
          </w:p>
        </w:tc>
        <w:tc>
          <w:tcPr>
            <w:tcW w:w="432" w:type="dxa"/>
            <w:tcBorders>
              <w:top w:val="single" w:sz="8" w:space="0" w:color="auto"/>
              <w:left w:val="nil"/>
              <w:bottom w:val="nil"/>
              <w:right w:val="single" w:sz="8" w:space="0" w:color="auto"/>
            </w:tcBorders>
            <w:shd w:val="clear" w:color="auto" w:fill="auto"/>
            <w:vAlign w:val="center"/>
            <w:hideMark/>
          </w:tcPr>
          <w:p w14:paraId="3C57B7A5"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1</w:t>
            </w:r>
          </w:p>
        </w:tc>
        <w:tc>
          <w:tcPr>
            <w:tcW w:w="500" w:type="dxa"/>
            <w:tcBorders>
              <w:top w:val="single" w:sz="8" w:space="0" w:color="auto"/>
              <w:left w:val="nil"/>
              <w:bottom w:val="nil"/>
              <w:right w:val="single" w:sz="8" w:space="0" w:color="auto"/>
            </w:tcBorders>
            <w:shd w:val="clear" w:color="auto" w:fill="auto"/>
            <w:vAlign w:val="center"/>
            <w:hideMark/>
          </w:tcPr>
          <w:p w14:paraId="0C2D1022"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 </w:t>
            </w:r>
          </w:p>
        </w:tc>
        <w:tc>
          <w:tcPr>
            <w:tcW w:w="500" w:type="dxa"/>
            <w:tcBorders>
              <w:top w:val="single" w:sz="8" w:space="0" w:color="auto"/>
              <w:left w:val="nil"/>
              <w:bottom w:val="nil"/>
              <w:right w:val="single" w:sz="8" w:space="0" w:color="auto"/>
            </w:tcBorders>
            <w:shd w:val="clear" w:color="auto" w:fill="auto"/>
            <w:vAlign w:val="center"/>
            <w:hideMark/>
          </w:tcPr>
          <w:p w14:paraId="37D09E00"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 </w:t>
            </w:r>
          </w:p>
        </w:tc>
        <w:tc>
          <w:tcPr>
            <w:tcW w:w="1813" w:type="dxa"/>
            <w:tcBorders>
              <w:top w:val="single" w:sz="8" w:space="0" w:color="auto"/>
              <w:left w:val="nil"/>
              <w:bottom w:val="nil"/>
              <w:right w:val="single" w:sz="8" w:space="0" w:color="auto"/>
            </w:tcBorders>
            <w:shd w:val="clear" w:color="000000" w:fill="FFF2CC"/>
            <w:vAlign w:val="center"/>
            <w:hideMark/>
          </w:tcPr>
          <w:p w14:paraId="594A41F0"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4.2.7 Implementación del Decreto 1553 de 2024 en Aguas Lenticas en Jurisdicción de Corpamag.</w:t>
            </w:r>
          </w:p>
        </w:tc>
        <w:tc>
          <w:tcPr>
            <w:tcW w:w="1199" w:type="dxa"/>
            <w:tcBorders>
              <w:top w:val="single" w:sz="8" w:space="0" w:color="auto"/>
              <w:left w:val="nil"/>
              <w:bottom w:val="single" w:sz="8" w:space="0" w:color="auto"/>
              <w:right w:val="single" w:sz="8" w:space="0" w:color="auto"/>
            </w:tcBorders>
            <w:shd w:val="clear" w:color="000000" w:fill="FFF2CC"/>
            <w:vAlign w:val="center"/>
            <w:hideMark/>
          </w:tcPr>
          <w:p w14:paraId="10D06929"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Número  Decreto implementado</w:t>
            </w:r>
          </w:p>
        </w:tc>
        <w:tc>
          <w:tcPr>
            <w:tcW w:w="500" w:type="dxa"/>
            <w:tcBorders>
              <w:top w:val="single" w:sz="8" w:space="0" w:color="auto"/>
              <w:left w:val="nil"/>
              <w:bottom w:val="nil"/>
              <w:right w:val="single" w:sz="8" w:space="0" w:color="auto"/>
            </w:tcBorders>
            <w:shd w:val="clear" w:color="000000" w:fill="FFF2CC"/>
            <w:vAlign w:val="center"/>
            <w:hideMark/>
          </w:tcPr>
          <w:p w14:paraId="265EFC9F"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single" w:sz="8" w:space="0" w:color="auto"/>
              <w:left w:val="nil"/>
              <w:bottom w:val="nil"/>
              <w:right w:val="single" w:sz="8" w:space="0" w:color="auto"/>
            </w:tcBorders>
            <w:shd w:val="clear" w:color="000000" w:fill="FFF2CC"/>
            <w:vAlign w:val="center"/>
            <w:hideMark/>
          </w:tcPr>
          <w:p w14:paraId="250E387B"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single" w:sz="8" w:space="0" w:color="auto"/>
              <w:left w:val="nil"/>
              <w:bottom w:val="nil"/>
              <w:right w:val="single" w:sz="8" w:space="0" w:color="auto"/>
            </w:tcBorders>
            <w:shd w:val="clear" w:color="000000" w:fill="FFF2CC"/>
            <w:vAlign w:val="center"/>
            <w:hideMark/>
          </w:tcPr>
          <w:p w14:paraId="2D997C8F"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r>
      <w:tr w:rsidR="00011056" w14:paraId="669C9D43" w14:textId="77777777" w:rsidTr="000D3B89">
        <w:trPr>
          <w:trHeight w:val="1599"/>
          <w:jc w:val="center"/>
        </w:trPr>
        <w:tc>
          <w:tcPr>
            <w:tcW w:w="1276" w:type="dxa"/>
            <w:vMerge/>
            <w:tcBorders>
              <w:top w:val="nil"/>
              <w:left w:val="single" w:sz="8" w:space="0" w:color="auto"/>
              <w:bottom w:val="single" w:sz="8" w:space="0" w:color="000000"/>
              <w:right w:val="single" w:sz="8" w:space="0" w:color="auto"/>
            </w:tcBorders>
            <w:vAlign w:val="center"/>
            <w:hideMark/>
          </w:tcPr>
          <w:p w14:paraId="2CE9F891" w14:textId="77777777" w:rsidR="00011056" w:rsidRPr="00B056BD" w:rsidRDefault="00011056">
            <w:pPr>
              <w:rPr>
                <w:rFonts w:ascii="Calibri" w:hAnsi="Calibri" w:cs="Calibri"/>
                <w:color w:val="000000"/>
                <w:sz w:val="16"/>
                <w:szCs w:val="14"/>
              </w:rPr>
            </w:pPr>
          </w:p>
        </w:tc>
        <w:tc>
          <w:tcPr>
            <w:tcW w:w="2077" w:type="dxa"/>
            <w:tcBorders>
              <w:top w:val="single" w:sz="8" w:space="0" w:color="auto"/>
              <w:left w:val="nil"/>
              <w:bottom w:val="single" w:sz="8" w:space="0" w:color="auto"/>
              <w:right w:val="single" w:sz="8" w:space="0" w:color="auto"/>
            </w:tcBorders>
            <w:shd w:val="clear" w:color="auto" w:fill="auto"/>
            <w:vAlign w:val="center"/>
            <w:hideMark/>
          </w:tcPr>
          <w:p w14:paraId="26F1ACF7"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4.2.8 Establecer acuerdo de metas cargas contaminantes con usuarios que realizan vertimientos en las corrientes menores en la jurisdicción de Corpamag para el quinquenio 2026-2030.</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14:paraId="208554DA"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Número Acuerdo de metas corrientes menores actualizado</w:t>
            </w:r>
          </w:p>
        </w:tc>
        <w:tc>
          <w:tcPr>
            <w:tcW w:w="432" w:type="dxa"/>
            <w:tcBorders>
              <w:top w:val="single" w:sz="8" w:space="0" w:color="auto"/>
              <w:left w:val="nil"/>
              <w:bottom w:val="single" w:sz="8" w:space="0" w:color="auto"/>
              <w:right w:val="single" w:sz="8" w:space="0" w:color="auto"/>
            </w:tcBorders>
            <w:shd w:val="clear" w:color="auto" w:fill="auto"/>
            <w:vAlign w:val="center"/>
            <w:hideMark/>
          </w:tcPr>
          <w:p w14:paraId="3614EFDC"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single" w:sz="8" w:space="0" w:color="auto"/>
              <w:left w:val="nil"/>
              <w:bottom w:val="single" w:sz="8" w:space="0" w:color="auto"/>
              <w:right w:val="single" w:sz="8" w:space="0" w:color="auto"/>
            </w:tcBorders>
            <w:shd w:val="clear" w:color="auto" w:fill="auto"/>
            <w:vAlign w:val="center"/>
            <w:hideMark/>
          </w:tcPr>
          <w:p w14:paraId="5C429B65"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 </w:t>
            </w:r>
          </w:p>
        </w:tc>
        <w:tc>
          <w:tcPr>
            <w:tcW w:w="500" w:type="dxa"/>
            <w:tcBorders>
              <w:top w:val="single" w:sz="8" w:space="0" w:color="auto"/>
              <w:left w:val="nil"/>
              <w:bottom w:val="single" w:sz="8" w:space="0" w:color="auto"/>
              <w:right w:val="single" w:sz="8" w:space="0" w:color="auto"/>
            </w:tcBorders>
            <w:shd w:val="clear" w:color="auto" w:fill="auto"/>
            <w:vAlign w:val="center"/>
            <w:hideMark/>
          </w:tcPr>
          <w:p w14:paraId="02504EAE"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 </w:t>
            </w:r>
          </w:p>
        </w:tc>
        <w:tc>
          <w:tcPr>
            <w:tcW w:w="1813" w:type="dxa"/>
            <w:tcBorders>
              <w:top w:val="single" w:sz="8" w:space="0" w:color="auto"/>
              <w:left w:val="nil"/>
              <w:bottom w:val="single" w:sz="8" w:space="0" w:color="auto"/>
              <w:right w:val="single" w:sz="8" w:space="0" w:color="auto"/>
            </w:tcBorders>
            <w:shd w:val="clear" w:color="000000" w:fill="FFF2CC"/>
            <w:vAlign w:val="center"/>
            <w:hideMark/>
          </w:tcPr>
          <w:p w14:paraId="5DE72CA5"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4.2.8 Implementación del Decreto 1553 de 2024 en Aguas Loticas en Jurisdicción de Corpamag.</w:t>
            </w:r>
          </w:p>
        </w:tc>
        <w:tc>
          <w:tcPr>
            <w:tcW w:w="1199" w:type="dxa"/>
            <w:tcBorders>
              <w:top w:val="nil"/>
              <w:left w:val="nil"/>
              <w:bottom w:val="single" w:sz="8" w:space="0" w:color="auto"/>
              <w:right w:val="single" w:sz="8" w:space="0" w:color="auto"/>
            </w:tcBorders>
            <w:shd w:val="clear" w:color="000000" w:fill="FFF2CC"/>
            <w:vAlign w:val="center"/>
            <w:hideMark/>
          </w:tcPr>
          <w:p w14:paraId="08A8A212"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Número  Decreto implementado</w:t>
            </w:r>
          </w:p>
        </w:tc>
        <w:tc>
          <w:tcPr>
            <w:tcW w:w="500" w:type="dxa"/>
            <w:tcBorders>
              <w:top w:val="single" w:sz="8" w:space="0" w:color="auto"/>
              <w:left w:val="nil"/>
              <w:bottom w:val="single" w:sz="8" w:space="0" w:color="auto"/>
              <w:right w:val="single" w:sz="8" w:space="0" w:color="auto"/>
            </w:tcBorders>
            <w:shd w:val="clear" w:color="000000" w:fill="FFF2CC"/>
            <w:vAlign w:val="center"/>
            <w:hideMark/>
          </w:tcPr>
          <w:p w14:paraId="485E34C6"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single" w:sz="8" w:space="0" w:color="auto"/>
              <w:left w:val="nil"/>
              <w:bottom w:val="single" w:sz="8" w:space="0" w:color="auto"/>
              <w:right w:val="single" w:sz="8" w:space="0" w:color="auto"/>
            </w:tcBorders>
            <w:shd w:val="clear" w:color="000000" w:fill="FFF2CC"/>
            <w:vAlign w:val="center"/>
            <w:hideMark/>
          </w:tcPr>
          <w:p w14:paraId="611B7E86"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c>
          <w:tcPr>
            <w:tcW w:w="500" w:type="dxa"/>
            <w:tcBorders>
              <w:top w:val="single" w:sz="8" w:space="0" w:color="auto"/>
              <w:left w:val="nil"/>
              <w:bottom w:val="single" w:sz="8" w:space="0" w:color="auto"/>
              <w:right w:val="single" w:sz="8" w:space="0" w:color="auto"/>
            </w:tcBorders>
            <w:shd w:val="clear" w:color="000000" w:fill="FFF2CC"/>
            <w:vAlign w:val="center"/>
            <w:hideMark/>
          </w:tcPr>
          <w:p w14:paraId="76D1B869"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w:t>
            </w:r>
          </w:p>
        </w:tc>
      </w:tr>
      <w:tr w:rsidR="00011056" w14:paraId="3E5E858B" w14:textId="77777777" w:rsidTr="00D533C8">
        <w:trPr>
          <w:trHeight w:val="888"/>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149FCC4"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9.2 Fortalecimiento de la Gestión Institucional</w:t>
            </w:r>
          </w:p>
        </w:tc>
        <w:tc>
          <w:tcPr>
            <w:tcW w:w="2077" w:type="dxa"/>
            <w:tcBorders>
              <w:top w:val="nil"/>
              <w:left w:val="nil"/>
              <w:bottom w:val="single" w:sz="8" w:space="0" w:color="auto"/>
              <w:right w:val="single" w:sz="8" w:space="0" w:color="auto"/>
            </w:tcBorders>
            <w:shd w:val="clear" w:color="auto" w:fill="auto"/>
            <w:vAlign w:val="center"/>
            <w:hideMark/>
          </w:tcPr>
          <w:p w14:paraId="2E72B47C" w14:textId="77777777" w:rsidR="00011056" w:rsidRPr="00B056BD" w:rsidRDefault="00011056" w:rsidP="00550F88">
            <w:pPr>
              <w:jc w:val="center"/>
              <w:rPr>
                <w:rFonts w:ascii="Calibri" w:hAnsi="Calibri" w:cs="Calibri"/>
                <w:color w:val="000000"/>
                <w:sz w:val="16"/>
                <w:szCs w:val="14"/>
              </w:rPr>
            </w:pPr>
            <w:r w:rsidRPr="00B056BD">
              <w:rPr>
                <w:rFonts w:ascii="Calibri" w:hAnsi="Calibri" w:cs="Calibri"/>
                <w:color w:val="000000"/>
                <w:sz w:val="16"/>
                <w:szCs w:val="14"/>
              </w:rPr>
              <w:t>9.2.2 Formulación e implementación del Plan Anticorrupción</w:t>
            </w:r>
          </w:p>
        </w:tc>
        <w:tc>
          <w:tcPr>
            <w:tcW w:w="1199" w:type="dxa"/>
            <w:tcBorders>
              <w:top w:val="nil"/>
              <w:left w:val="nil"/>
              <w:bottom w:val="single" w:sz="8" w:space="0" w:color="auto"/>
              <w:right w:val="single" w:sz="8" w:space="0" w:color="auto"/>
            </w:tcBorders>
            <w:shd w:val="clear" w:color="auto" w:fill="auto"/>
            <w:vAlign w:val="center"/>
            <w:hideMark/>
          </w:tcPr>
          <w:p w14:paraId="0182C541"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Porcentaje Plan formulado e implementado</w:t>
            </w:r>
          </w:p>
        </w:tc>
        <w:tc>
          <w:tcPr>
            <w:tcW w:w="432" w:type="dxa"/>
            <w:tcBorders>
              <w:top w:val="nil"/>
              <w:left w:val="nil"/>
              <w:bottom w:val="single" w:sz="8" w:space="0" w:color="auto"/>
              <w:right w:val="single" w:sz="8" w:space="0" w:color="auto"/>
            </w:tcBorders>
            <w:shd w:val="clear" w:color="auto" w:fill="auto"/>
            <w:vAlign w:val="center"/>
            <w:hideMark/>
          </w:tcPr>
          <w:p w14:paraId="10D5F7AD"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100</w:t>
            </w:r>
          </w:p>
        </w:tc>
        <w:tc>
          <w:tcPr>
            <w:tcW w:w="500" w:type="dxa"/>
            <w:tcBorders>
              <w:top w:val="nil"/>
              <w:left w:val="nil"/>
              <w:bottom w:val="single" w:sz="8" w:space="0" w:color="auto"/>
              <w:right w:val="single" w:sz="8" w:space="0" w:color="auto"/>
            </w:tcBorders>
            <w:shd w:val="clear" w:color="auto" w:fill="auto"/>
            <w:vAlign w:val="center"/>
            <w:hideMark/>
          </w:tcPr>
          <w:p w14:paraId="7B8B7000"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100</w:t>
            </w:r>
          </w:p>
        </w:tc>
        <w:tc>
          <w:tcPr>
            <w:tcW w:w="500" w:type="dxa"/>
            <w:tcBorders>
              <w:top w:val="nil"/>
              <w:left w:val="nil"/>
              <w:bottom w:val="single" w:sz="8" w:space="0" w:color="auto"/>
              <w:right w:val="single" w:sz="8" w:space="0" w:color="auto"/>
            </w:tcBorders>
            <w:shd w:val="clear" w:color="auto" w:fill="auto"/>
            <w:vAlign w:val="center"/>
            <w:hideMark/>
          </w:tcPr>
          <w:p w14:paraId="2F54B8A2"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100</w:t>
            </w:r>
          </w:p>
        </w:tc>
        <w:tc>
          <w:tcPr>
            <w:tcW w:w="1813" w:type="dxa"/>
            <w:tcBorders>
              <w:top w:val="nil"/>
              <w:left w:val="nil"/>
              <w:bottom w:val="single" w:sz="8" w:space="0" w:color="auto"/>
              <w:right w:val="single" w:sz="8" w:space="0" w:color="auto"/>
            </w:tcBorders>
            <w:shd w:val="clear" w:color="000000" w:fill="FFF2CC"/>
            <w:vAlign w:val="center"/>
            <w:hideMark/>
          </w:tcPr>
          <w:p w14:paraId="603BEE0D" w14:textId="77777777" w:rsidR="00011056" w:rsidRPr="00B056BD" w:rsidRDefault="00011056" w:rsidP="00550F88">
            <w:pPr>
              <w:jc w:val="center"/>
              <w:rPr>
                <w:rFonts w:ascii="Calibri" w:hAnsi="Calibri" w:cs="Calibri"/>
                <w:color w:val="000000"/>
                <w:sz w:val="16"/>
                <w:szCs w:val="14"/>
              </w:rPr>
            </w:pPr>
            <w:r w:rsidRPr="00B056BD">
              <w:rPr>
                <w:rFonts w:ascii="Calibri" w:hAnsi="Calibri" w:cs="Calibri"/>
                <w:color w:val="000000"/>
                <w:sz w:val="16"/>
                <w:szCs w:val="14"/>
              </w:rPr>
              <w:t>9.2.2 Formulación e implementación del Programa de Transparencia y ética pública</w:t>
            </w:r>
          </w:p>
        </w:tc>
        <w:tc>
          <w:tcPr>
            <w:tcW w:w="1199" w:type="dxa"/>
            <w:tcBorders>
              <w:top w:val="nil"/>
              <w:left w:val="nil"/>
              <w:bottom w:val="single" w:sz="8" w:space="0" w:color="auto"/>
              <w:right w:val="single" w:sz="8" w:space="0" w:color="auto"/>
            </w:tcBorders>
            <w:shd w:val="clear" w:color="000000" w:fill="FFF2CC"/>
            <w:vAlign w:val="center"/>
            <w:hideMark/>
          </w:tcPr>
          <w:p w14:paraId="76284255" w14:textId="77777777" w:rsidR="00011056" w:rsidRPr="00B056BD" w:rsidRDefault="00011056">
            <w:pPr>
              <w:jc w:val="center"/>
              <w:rPr>
                <w:rFonts w:ascii="Calibri" w:hAnsi="Calibri" w:cs="Calibri"/>
                <w:color w:val="000000"/>
                <w:sz w:val="16"/>
                <w:szCs w:val="14"/>
              </w:rPr>
            </w:pPr>
            <w:r w:rsidRPr="00B056BD">
              <w:rPr>
                <w:rFonts w:ascii="Calibri" w:hAnsi="Calibri" w:cs="Calibri"/>
                <w:color w:val="000000"/>
                <w:sz w:val="16"/>
                <w:szCs w:val="14"/>
              </w:rPr>
              <w:t>Porcentaje Plan formulado e implementado</w:t>
            </w:r>
          </w:p>
        </w:tc>
        <w:tc>
          <w:tcPr>
            <w:tcW w:w="500" w:type="dxa"/>
            <w:tcBorders>
              <w:top w:val="nil"/>
              <w:left w:val="nil"/>
              <w:bottom w:val="single" w:sz="8" w:space="0" w:color="auto"/>
              <w:right w:val="single" w:sz="8" w:space="0" w:color="auto"/>
            </w:tcBorders>
            <w:shd w:val="clear" w:color="000000" w:fill="FFF2CC"/>
            <w:vAlign w:val="center"/>
            <w:hideMark/>
          </w:tcPr>
          <w:p w14:paraId="0185C060"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100</w:t>
            </w:r>
          </w:p>
        </w:tc>
        <w:tc>
          <w:tcPr>
            <w:tcW w:w="500" w:type="dxa"/>
            <w:tcBorders>
              <w:top w:val="nil"/>
              <w:left w:val="nil"/>
              <w:bottom w:val="single" w:sz="8" w:space="0" w:color="auto"/>
              <w:right w:val="single" w:sz="8" w:space="0" w:color="auto"/>
            </w:tcBorders>
            <w:shd w:val="clear" w:color="000000" w:fill="FFF2CC"/>
            <w:vAlign w:val="center"/>
            <w:hideMark/>
          </w:tcPr>
          <w:p w14:paraId="0331E258"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100</w:t>
            </w:r>
          </w:p>
        </w:tc>
        <w:tc>
          <w:tcPr>
            <w:tcW w:w="500" w:type="dxa"/>
            <w:tcBorders>
              <w:top w:val="nil"/>
              <w:left w:val="nil"/>
              <w:bottom w:val="single" w:sz="8" w:space="0" w:color="auto"/>
              <w:right w:val="single" w:sz="8" w:space="0" w:color="auto"/>
            </w:tcBorders>
            <w:shd w:val="clear" w:color="000000" w:fill="FFF2CC"/>
            <w:vAlign w:val="center"/>
            <w:hideMark/>
          </w:tcPr>
          <w:p w14:paraId="2BC4F7AE" w14:textId="77777777" w:rsidR="00011056" w:rsidRPr="00B056BD" w:rsidRDefault="00011056">
            <w:pPr>
              <w:jc w:val="center"/>
              <w:rPr>
                <w:rFonts w:ascii="Calibri" w:hAnsi="Calibri" w:cs="Calibri"/>
                <w:color w:val="000000"/>
                <w:sz w:val="16"/>
                <w:szCs w:val="14"/>
              </w:rPr>
            </w:pPr>
            <w:r w:rsidRPr="00B056BD">
              <w:rPr>
                <w:rFonts w:ascii="Calibri" w:hAnsi="Calibri" w:cs="Arial"/>
                <w:color w:val="000000"/>
                <w:sz w:val="16"/>
                <w:szCs w:val="14"/>
              </w:rPr>
              <w:t>100</w:t>
            </w:r>
          </w:p>
        </w:tc>
      </w:tr>
    </w:tbl>
    <w:p w14:paraId="0A7856C7" w14:textId="77777777" w:rsidR="008C75BF" w:rsidRPr="009215B5" w:rsidRDefault="008C75BF" w:rsidP="008C75BF">
      <w:pPr>
        <w:pStyle w:val="Textoindependiente"/>
        <w:jc w:val="both"/>
        <w:rPr>
          <w:rFonts w:ascii="Arial" w:hAnsi="Arial" w:cs="Arial"/>
          <w:sz w:val="14"/>
          <w:szCs w:val="22"/>
        </w:rPr>
      </w:pPr>
    </w:p>
    <w:p w14:paraId="45A5C857" w14:textId="77777777" w:rsidR="008C75BF" w:rsidRPr="009215B5" w:rsidRDefault="008C75BF" w:rsidP="008C75BF">
      <w:pPr>
        <w:pStyle w:val="Standard"/>
        <w:spacing w:line="276" w:lineRule="auto"/>
        <w:jc w:val="both"/>
        <w:rPr>
          <w:rFonts w:ascii="Arial" w:hAnsi="Arial" w:cs="Arial"/>
          <w:sz w:val="22"/>
          <w:szCs w:val="22"/>
        </w:rPr>
      </w:pPr>
      <w:r w:rsidRPr="009215B5">
        <w:rPr>
          <w:rFonts w:ascii="Arial" w:hAnsi="Arial" w:cs="Arial"/>
          <w:b/>
          <w:sz w:val="22"/>
          <w:szCs w:val="22"/>
        </w:rPr>
        <w:t xml:space="preserve">ARTICULO </w:t>
      </w:r>
      <w:r>
        <w:rPr>
          <w:rFonts w:ascii="Arial" w:hAnsi="Arial" w:cs="Arial"/>
          <w:b/>
          <w:sz w:val="22"/>
          <w:szCs w:val="22"/>
        </w:rPr>
        <w:t>SEGUNDO:</w:t>
      </w:r>
      <w:r w:rsidRPr="009215B5">
        <w:rPr>
          <w:rFonts w:ascii="Arial" w:hAnsi="Arial" w:cs="Arial"/>
          <w:sz w:val="22"/>
          <w:szCs w:val="22"/>
        </w:rPr>
        <w:t xml:space="preserve"> El presente Acuerdo rige a partir de la fecha de su aprobación.</w:t>
      </w:r>
    </w:p>
    <w:p w14:paraId="0696AAA7" w14:textId="77777777" w:rsidR="008C75BF" w:rsidRDefault="008C75BF" w:rsidP="008C75BF">
      <w:pPr>
        <w:jc w:val="both"/>
        <w:rPr>
          <w:rFonts w:ascii="Arial" w:hAnsi="Arial" w:cs="Arial"/>
          <w:sz w:val="22"/>
          <w:szCs w:val="22"/>
        </w:rPr>
      </w:pPr>
    </w:p>
    <w:p w14:paraId="13EA12D2" w14:textId="2CD51765" w:rsidR="008C75BF" w:rsidRPr="009215B5" w:rsidRDefault="008C75BF" w:rsidP="008C75BF">
      <w:pPr>
        <w:jc w:val="both"/>
        <w:rPr>
          <w:rFonts w:ascii="Arial" w:hAnsi="Arial" w:cs="Arial"/>
          <w:sz w:val="22"/>
          <w:szCs w:val="22"/>
        </w:rPr>
      </w:pPr>
      <w:r w:rsidRPr="009215B5">
        <w:rPr>
          <w:rFonts w:ascii="Arial" w:hAnsi="Arial" w:cs="Arial"/>
          <w:sz w:val="22"/>
          <w:szCs w:val="22"/>
        </w:rPr>
        <w:t xml:space="preserve">Dado en Santa Marta, a los </w:t>
      </w:r>
      <w:r w:rsidR="00DC19C3">
        <w:rPr>
          <w:rFonts w:ascii="Arial" w:hAnsi="Arial" w:cs="Arial"/>
          <w:sz w:val="22"/>
          <w:szCs w:val="22"/>
        </w:rPr>
        <w:t>26 DE JUNI</w:t>
      </w:r>
      <w:bookmarkStart w:id="1" w:name="_GoBack"/>
      <w:bookmarkEnd w:id="1"/>
      <w:r w:rsidR="00DC19C3">
        <w:rPr>
          <w:rFonts w:ascii="Arial" w:hAnsi="Arial" w:cs="Arial"/>
          <w:sz w:val="22"/>
          <w:szCs w:val="22"/>
        </w:rPr>
        <w:t>O DE 2025</w:t>
      </w:r>
    </w:p>
    <w:p w14:paraId="0F8D0FA7" w14:textId="4645812F" w:rsidR="00283CB0" w:rsidRDefault="008C75BF" w:rsidP="00D533C8">
      <w:pPr>
        <w:autoSpaceDE w:val="0"/>
        <w:adjustRightInd w:val="0"/>
        <w:ind w:right="17"/>
        <w:jc w:val="center"/>
        <w:rPr>
          <w:rFonts w:ascii="Arial" w:hAnsi="Arial"/>
          <w:b/>
          <w:sz w:val="22"/>
          <w:szCs w:val="22"/>
          <w:lang w:val="es-CO"/>
        </w:rPr>
      </w:pPr>
      <w:r w:rsidRPr="009215B5">
        <w:rPr>
          <w:rFonts w:ascii="Arial" w:hAnsi="Arial"/>
          <w:b/>
          <w:sz w:val="22"/>
          <w:szCs w:val="22"/>
          <w:lang w:val="es-CO"/>
        </w:rPr>
        <w:t>PUBLÍQUESE Y CÚMPLASE</w:t>
      </w:r>
    </w:p>
    <w:p w14:paraId="7379CFEC" w14:textId="77777777" w:rsidR="00D533C8" w:rsidRDefault="00D533C8" w:rsidP="00D533C8">
      <w:pPr>
        <w:autoSpaceDE w:val="0"/>
        <w:adjustRightInd w:val="0"/>
        <w:ind w:right="17"/>
        <w:jc w:val="center"/>
        <w:rPr>
          <w:rFonts w:ascii="Arial" w:hAnsi="Arial"/>
          <w:b/>
          <w:sz w:val="22"/>
          <w:szCs w:val="22"/>
          <w:lang w:val="es-CO"/>
        </w:rPr>
      </w:pPr>
    </w:p>
    <w:p w14:paraId="232A877F" w14:textId="77777777" w:rsidR="00D533C8" w:rsidRDefault="00D533C8" w:rsidP="00D533C8">
      <w:pPr>
        <w:autoSpaceDE w:val="0"/>
        <w:adjustRightInd w:val="0"/>
        <w:ind w:right="17"/>
        <w:jc w:val="center"/>
        <w:rPr>
          <w:rFonts w:ascii="Arial" w:hAnsi="Arial"/>
          <w:b/>
          <w:sz w:val="22"/>
          <w:szCs w:val="22"/>
          <w:lang w:val="es-CO"/>
        </w:rPr>
      </w:pPr>
    </w:p>
    <w:p w14:paraId="319E2E1E" w14:textId="77777777" w:rsidR="00283CB0" w:rsidRPr="00283CB0" w:rsidRDefault="00283CB0" w:rsidP="00D533C8">
      <w:pPr>
        <w:autoSpaceDE w:val="0"/>
        <w:adjustRightInd w:val="0"/>
        <w:ind w:right="17"/>
        <w:jc w:val="center"/>
        <w:rPr>
          <w:rFonts w:ascii="Arial" w:hAnsi="Arial"/>
          <w:b/>
          <w:sz w:val="22"/>
          <w:szCs w:val="22"/>
          <w:lang w:val="es-CO"/>
        </w:rPr>
      </w:pPr>
    </w:p>
    <w:p w14:paraId="075CF7F6" w14:textId="77777777" w:rsidR="00D533C8" w:rsidRPr="006A1D0B" w:rsidRDefault="00D533C8" w:rsidP="00D533C8">
      <w:pPr>
        <w:contextualSpacing/>
        <w:jc w:val="center"/>
        <w:rPr>
          <w:rFonts w:ascii="Arial" w:hAnsi="Arial"/>
          <w:b/>
          <w:sz w:val="22"/>
        </w:rPr>
      </w:pPr>
      <w:r>
        <w:rPr>
          <w:rFonts w:ascii="Arial" w:hAnsi="Arial"/>
          <w:b/>
          <w:sz w:val="22"/>
        </w:rPr>
        <w:t>JULIETH VANESSA CARDENAS GONZALEZ</w:t>
      </w:r>
    </w:p>
    <w:p w14:paraId="14A1494C" w14:textId="77777777" w:rsidR="00D533C8" w:rsidRPr="006A1D0B" w:rsidRDefault="00D533C8" w:rsidP="00D533C8">
      <w:pPr>
        <w:contextualSpacing/>
        <w:jc w:val="center"/>
        <w:rPr>
          <w:rFonts w:ascii="Arial" w:hAnsi="Arial"/>
          <w:sz w:val="22"/>
        </w:rPr>
      </w:pPr>
      <w:r>
        <w:rPr>
          <w:rFonts w:ascii="Arial" w:hAnsi="Arial"/>
          <w:sz w:val="22"/>
        </w:rPr>
        <w:t>Presidenta</w:t>
      </w:r>
      <w:r w:rsidRPr="006A1D0B">
        <w:rPr>
          <w:rFonts w:ascii="Arial" w:hAnsi="Arial"/>
          <w:sz w:val="22"/>
        </w:rPr>
        <w:t xml:space="preserve"> del Consejo Directivo</w:t>
      </w:r>
    </w:p>
    <w:p w14:paraId="0A85B38B" w14:textId="77777777" w:rsidR="00D533C8" w:rsidRPr="006A1D0B" w:rsidRDefault="00D533C8" w:rsidP="00D533C8">
      <w:pPr>
        <w:contextualSpacing/>
        <w:jc w:val="center"/>
        <w:rPr>
          <w:rFonts w:ascii="Arial" w:hAnsi="Arial"/>
          <w:sz w:val="22"/>
        </w:rPr>
      </w:pPr>
      <w:r w:rsidRPr="006A1D0B">
        <w:rPr>
          <w:rFonts w:ascii="Arial" w:hAnsi="Arial"/>
          <w:sz w:val="22"/>
        </w:rPr>
        <w:t>Corporación Autónoma Regional del Magdalena</w:t>
      </w:r>
    </w:p>
    <w:p w14:paraId="451FCD55" w14:textId="77777777" w:rsidR="008C75BF" w:rsidRDefault="008C75BF" w:rsidP="00D533C8">
      <w:pPr>
        <w:autoSpaceDE w:val="0"/>
        <w:adjustRightInd w:val="0"/>
        <w:ind w:right="17"/>
        <w:rPr>
          <w:rFonts w:ascii="Arial" w:hAnsi="Arial"/>
          <w:sz w:val="22"/>
          <w:szCs w:val="22"/>
          <w:lang w:val="es-CO"/>
        </w:rPr>
      </w:pPr>
    </w:p>
    <w:p w14:paraId="319CE93B" w14:textId="77777777" w:rsidR="00D533C8" w:rsidRDefault="00D533C8" w:rsidP="00D533C8">
      <w:pPr>
        <w:autoSpaceDE w:val="0"/>
        <w:adjustRightInd w:val="0"/>
        <w:ind w:right="17"/>
        <w:rPr>
          <w:rFonts w:ascii="Arial" w:hAnsi="Arial"/>
          <w:sz w:val="22"/>
          <w:szCs w:val="22"/>
          <w:lang w:val="es-CO"/>
        </w:rPr>
      </w:pPr>
    </w:p>
    <w:p w14:paraId="6BAC4AF5" w14:textId="77777777" w:rsidR="00D533C8" w:rsidRPr="009215B5" w:rsidRDefault="00D533C8" w:rsidP="00D533C8">
      <w:pPr>
        <w:autoSpaceDE w:val="0"/>
        <w:adjustRightInd w:val="0"/>
        <w:ind w:right="17"/>
        <w:rPr>
          <w:rFonts w:ascii="Arial" w:hAnsi="Arial"/>
          <w:b/>
          <w:sz w:val="36"/>
          <w:szCs w:val="22"/>
          <w:lang w:val="es-CO"/>
        </w:rPr>
      </w:pPr>
    </w:p>
    <w:p w14:paraId="70150B38" w14:textId="77777777" w:rsidR="008C75BF" w:rsidRPr="009215B5" w:rsidRDefault="008C75BF" w:rsidP="00D533C8">
      <w:pPr>
        <w:autoSpaceDE w:val="0"/>
        <w:adjustRightInd w:val="0"/>
        <w:ind w:right="17"/>
        <w:jc w:val="center"/>
        <w:rPr>
          <w:rFonts w:ascii="Arial" w:hAnsi="Arial"/>
          <w:sz w:val="22"/>
          <w:szCs w:val="22"/>
          <w:lang w:val="es-CO"/>
        </w:rPr>
      </w:pPr>
      <w:r w:rsidRPr="009215B5">
        <w:rPr>
          <w:rFonts w:ascii="Arial" w:hAnsi="Arial"/>
          <w:b/>
          <w:sz w:val="22"/>
          <w:szCs w:val="22"/>
          <w:lang w:val="es-CO"/>
        </w:rPr>
        <w:t>PAUL LAGUNA PANETTA</w:t>
      </w:r>
    </w:p>
    <w:p w14:paraId="725C5F46" w14:textId="77777777" w:rsidR="008C75BF" w:rsidRPr="009215B5" w:rsidRDefault="008C75BF" w:rsidP="00D533C8">
      <w:pPr>
        <w:jc w:val="center"/>
        <w:rPr>
          <w:rFonts w:ascii="Arial" w:hAnsi="Arial"/>
          <w:sz w:val="22"/>
          <w:szCs w:val="22"/>
          <w:lang w:val="es-CO"/>
        </w:rPr>
      </w:pPr>
      <w:r w:rsidRPr="009215B5">
        <w:rPr>
          <w:rFonts w:ascii="Arial" w:hAnsi="Arial"/>
          <w:sz w:val="22"/>
          <w:szCs w:val="22"/>
          <w:lang w:val="es-CO"/>
        </w:rPr>
        <w:t>Secretario del Consejo Directivo</w:t>
      </w:r>
    </w:p>
    <w:p w14:paraId="3C60E3B5" w14:textId="7DE817F5" w:rsidR="00283CB0" w:rsidRPr="00283CB0" w:rsidRDefault="008C75BF" w:rsidP="00D533C8">
      <w:pPr>
        <w:jc w:val="center"/>
        <w:rPr>
          <w:rFonts w:ascii="Arial" w:hAnsi="Arial"/>
          <w:sz w:val="22"/>
          <w:szCs w:val="22"/>
          <w:lang w:val="es-CO"/>
        </w:rPr>
      </w:pPr>
      <w:r w:rsidRPr="009215B5">
        <w:rPr>
          <w:rFonts w:ascii="Arial" w:hAnsi="Arial"/>
          <w:sz w:val="22"/>
          <w:szCs w:val="22"/>
          <w:lang w:val="es-CO"/>
        </w:rPr>
        <w:t>Corporación Autónoma Regional del Magdalena</w:t>
      </w:r>
    </w:p>
    <w:p w14:paraId="7CB6656D" w14:textId="77777777" w:rsidR="008C75BF" w:rsidRPr="00591017" w:rsidRDefault="008C75BF" w:rsidP="008C75BF">
      <w:pPr>
        <w:pStyle w:val="Standard"/>
        <w:rPr>
          <w:rFonts w:ascii="Arial" w:hAnsi="Arial" w:cs="Arial"/>
          <w:b/>
          <w:bCs/>
          <w:sz w:val="16"/>
          <w:szCs w:val="16"/>
        </w:rPr>
      </w:pPr>
    </w:p>
    <w:p w14:paraId="152CFEE1" w14:textId="77777777" w:rsidR="00EA6EA9" w:rsidRPr="00796789" w:rsidRDefault="00EA6EA9" w:rsidP="00EA6EA9">
      <w:pPr>
        <w:rPr>
          <w:rFonts w:ascii="Arial" w:hAnsi="Arial" w:cs="Arial"/>
          <w:sz w:val="14"/>
          <w:szCs w:val="14"/>
        </w:rPr>
      </w:pPr>
      <w:r w:rsidRPr="00C95158">
        <w:rPr>
          <w:rFonts w:ascii="Arial" w:hAnsi="Arial" w:cs="Arial"/>
          <w:b/>
          <w:sz w:val="14"/>
          <w:szCs w:val="14"/>
        </w:rPr>
        <w:t>Elaboró:</w:t>
      </w:r>
      <w:r w:rsidRPr="00796789">
        <w:rPr>
          <w:rFonts w:ascii="Arial" w:hAnsi="Arial" w:cs="Arial"/>
          <w:sz w:val="14"/>
          <w:szCs w:val="14"/>
        </w:rPr>
        <w:t xml:space="preserve"> Carlos S</w:t>
      </w:r>
      <w:r>
        <w:rPr>
          <w:rFonts w:ascii="Arial" w:hAnsi="Arial" w:cs="Arial"/>
          <w:sz w:val="14"/>
          <w:szCs w:val="14"/>
        </w:rPr>
        <w:t>antodomingo</w:t>
      </w:r>
    </w:p>
    <w:p w14:paraId="57645E47" w14:textId="54517F0D" w:rsidR="0038545A" w:rsidRPr="00D533C8" w:rsidRDefault="00EA6EA9" w:rsidP="00D533C8">
      <w:pPr>
        <w:rPr>
          <w:rFonts w:ascii="Arial" w:hAnsi="Arial" w:cs="Arial"/>
          <w:sz w:val="14"/>
          <w:szCs w:val="14"/>
        </w:rPr>
      </w:pPr>
      <w:r w:rsidRPr="00C95158">
        <w:rPr>
          <w:rFonts w:ascii="Arial" w:hAnsi="Arial" w:cs="Arial"/>
          <w:b/>
          <w:sz w:val="14"/>
          <w:szCs w:val="14"/>
        </w:rPr>
        <w:t>Revisó:</w:t>
      </w:r>
      <w:r w:rsidRPr="00796789">
        <w:rPr>
          <w:rFonts w:ascii="Arial" w:hAnsi="Arial" w:cs="Arial"/>
          <w:sz w:val="14"/>
          <w:szCs w:val="14"/>
        </w:rPr>
        <w:t xml:space="preserve"> </w:t>
      </w:r>
      <w:r>
        <w:rPr>
          <w:rFonts w:ascii="Arial" w:hAnsi="Arial" w:cs="Arial"/>
          <w:sz w:val="14"/>
          <w:szCs w:val="14"/>
        </w:rPr>
        <w:t>Luz Hicela Mosquera – Paul Laguna</w:t>
      </w:r>
    </w:p>
    <w:sectPr w:rsidR="0038545A" w:rsidRPr="00D533C8" w:rsidSect="00D533C8">
      <w:headerReference w:type="default" r:id="rId9"/>
      <w:footerReference w:type="default" r:id="rId10"/>
      <w:pgSz w:w="12240" w:h="15840" w:code="1"/>
      <w:pgMar w:top="1440" w:right="1304" w:bottom="1474" w:left="1304" w:header="170" w:footer="28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E6DE6" w14:textId="77777777" w:rsidR="0072100D" w:rsidRDefault="0072100D">
      <w:r>
        <w:separator/>
      </w:r>
    </w:p>
  </w:endnote>
  <w:endnote w:type="continuationSeparator" w:id="0">
    <w:p w14:paraId="34E0F42F" w14:textId="77777777" w:rsidR="0072100D" w:rsidRDefault="0072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ras Demi ITC">
    <w:panose1 w:val="020B0805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7614" w14:textId="77777777" w:rsidR="00283CB0" w:rsidRPr="00FD4CDB" w:rsidRDefault="00283CB0" w:rsidP="00283CB0">
    <w:pPr>
      <w:spacing w:line="276" w:lineRule="auto"/>
      <w:rPr>
        <w:rFonts w:ascii="Arial" w:hAnsi="Arial" w:cs="Arial"/>
        <w:b/>
        <w:bCs/>
        <w:color w:val="4472C4"/>
        <w:sz w:val="16"/>
        <w:szCs w:val="16"/>
        <w:lang w:val="es-MX"/>
      </w:rPr>
    </w:pPr>
    <w:r>
      <w:rPr>
        <w:rFonts w:ascii="Arial" w:hAnsi="Arial" w:cs="Arial"/>
        <w:b/>
        <w:bCs/>
        <w:color w:val="4472C4"/>
        <w:sz w:val="16"/>
        <w:szCs w:val="16"/>
        <w:lang w:val="es-MX"/>
      </w:rPr>
      <w:t>_____</w:t>
    </w:r>
    <w:r w:rsidRPr="00FD4CDB">
      <w:rPr>
        <w:rFonts w:ascii="Arial" w:hAnsi="Arial" w:cs="Arial"/>
        <w:b/>
        <w:bCs/>
        <w:color w:val="4472C4"/>
        <w:sz w:val="16"/>
        <w:szCs w:val="16"/>
        <w:lang w:val="es-MX"/>
      </w:rPr>
      <w:t>____________________________________________________________________________________________________</w:t>
    </w:r>
  </w:p>
  <w:p w14:paraId="0E2994CA" w14:textId="77777777" w:rsidR="00283CB0" w:rsidRPr="002528B2" w:rsidRDefault="00283CB0" w:rsidP="00283CB0">
    <w:pPr>
      <w:spacing w:line="276" w:lineRule="auto"/>
      <w:jc w:val="center"/>
      <w:rPr>
        <w:rFonts w:ascii="Arial" w:hAnsi="Arial" w:cs="Arial"/>
        <w:sz w:val="16"/>
        <w:szCs w:val="16"/>
        <w:lang w:val="es-MX"/>
      </w:rPr>
    </w:pPr>
    <w:r w:rsidRPr="002528B2">
      <w:rPr>
        <w:rFonts w:ascii="Arial" w:hAnsi="Arial" w:cs="Arial"/>
        <w:sz w:val="16"/>
        <w:szCs w:val="16"/>
        <w:lang w:val="es-MX"/>
      </w:rPr>
      <w:t xml:space="preserve">Avenida del Libertador No. 32-201 Barrio </w:t>
    </w:r>
    <w:proofErr w:type="spellStart"/>
    <w:r w:rsidRPr="002528B2">
      <w:rPr>
        <w:rFonts w:ascii="Arial" w:hAnsi="Arial" w:cs="Arial"/>
        <w:sz w:val="16"/>
        <w:szCs w:val="16"/>
        <w:lang w:val="es-MX"/>
      </w:rPr>
      <w:t>Tayrona</w:t>
    </w:r>
    <w:proofErr w:type="spellEnd"/>
    <w:r w:rsidRPr="002528B2">
      <w:rPr>
        <w:rFonts w:ascii="Arial" w:hAnsi="Arial" w:cs="Arial"/>
        <w:sz w:val="16"/>
        <w:szCs w:val="16"/>
        <w:lang w:val="es-MX"/>
      </w:rPr>
      <w:t>, Santa Marta D.T.C.H</w:t>
    </w:r>
    <w:r>
      <w:rPr>
        <w:rFonts w:ascii="Arial" w:hAnsi="Arial" w:cs="Arial"/>
        <w:sz w:val="16"/>
        <w:szCs w:val="16"/>
        <w:lang w:val="es-MX"/>
      </w:rPr>
      <w:t>.</w:t>
    </w:r>
    <w:r w:rsidRPr="002528B2">
      <w:rPr>
        <w:rFonts w:ascii="Arial" w:hAnsi="Arial" w:cs="Arial"/>
        <w:sz w:val="16"/>
        <w:szCs w:val="16"/>
        <w:lang w:val="es-MX"/>
      </w:rPr>
      <w:t>, Magdalena, Colombia</w:t>
    </w:r>
  </w:p>
  <w:p w14:paraId="6C3DD3B6" w14:textId="77777777" w:rsidR="00283CB0" w:rsidRPr="002528B2" w:rsidRDefault="00283CB0" w:rsidP="00283CB0">
    <w:pPr>
      <w:spacing w:line="276" w:lineRule="auto"/>
      <w:jc w:val="center"/>
      <w:rPr>
        <w:rFonts w:ascii="Arial" w:hAnsi="Arial" w:cs="Arial"/>
        <w:sz w:val="16"/>
        <w:szCs w:val="16"/>
        <w:lang w:val="es-MX"/>
      </w:rPr>
    </w:pPr>
    <w:r>
      <w:rPr>
        <w:rFonts w:ascii="Arial" w:hAnsi="Arial" w:cs="Arial"/>
        <w:sz w:val="16"/>
        <w:szCs w:val="16"/>
        <w:lang w:val="es-MX"/>
      </w:rPr>
      <w:t>Teléfono</w:t>
    </w:r>
    <w:r w:rsidRPr="002528B2">
      <w:rPr>
        <w:rFonts w:ascii="Arial" w:hAnsi="Arial" w:cs="Arial"/>
        <w:sz w:val="16"/>
        <w:szCs w:val="16"/>
        <w:lang w:val="es-MX"/>
      </w:rPr>
      <w:t xml:space="preserve">: (57) (605) 4380200 – </w:t>
    </w:r>
    <w:r>
      <w:rPr>
        <w:rFonts w:ascii="Arial" w:hAnsi="Arial" w:cs="Arial"/>
        <w:sz w:val="16"/>
        <w:szCs w:val="16"/>
        <w:lang w:val="es-MX"/>
      </w:rPr>
      <w:t xml:space="preserve">(605) </w:t>
    </w:r>
    <w:r w:rsidRPr="002528B2">
      <w:rPr>
        <w:rFonts w:ascii="Arial" w:hAnsi="Arial" w:cs="Arial"/>
        <w:sz w:val="16"/>
        <w:szCs w:val="16"/>
        <w:lang w:val="es-MX"/>
      </w:rPr>
      <w:t>4380300</w:t>
    </w:r>
  </w:p>
  <w:p w14:paraId="1AEFCE27" w14:textId="77777777" w:rsidR="00283CB0" w:rsidRPr="0055628A" w:rsidRDefault="0072100D" w:rsidP="00283CB0">
    <w:pPr>
      <w:spacing w:line="276" w:lineRule="auto"/>
      <w:jc w:val="center"/>
      <w:rPr>
        <w:rFonts w:ascii="Arial" w:hAnsi="Arial" w:cs="Arial"/>
        <w:sz w:val="16"/>
        <w:szCs w:val="16"/>
        <w:lang w:val="es-CO"/>
      </w:rPr>
    </w:pPr>
    <w:hyperlink r:id="rId1" w:history="1">
      <w:r w:rsidR="00283CB0" w:rsidRPr="0055628A">
        <w:rPr>
          <w:rStyle w:val="Hipervnculo"/>
          <w:sz w:val="16"/>
          <w:szCs w:val="16"/>
          <w:lang w:val="es-CO"/>
        </w:rPr>
        <w:t>www.corpamag.gov.co</w:t>
      </w:r>
    </w:hyperlink>
    <w:r w:rsidR="00283CB0" w:rsidRPr="0055628A">
      <w:rPr>
        <w:rFonts w:ascii="Arial" w:hAnsi="Arial" w:cs="Arial"/>
        <w:sz w:val="16"/>
        <w:szCs w:val="16"/>
        <w:lang w:val="es-CO"/>
      </w:rPr>
      <w:t xml:space="preserve"> – email: </w:t>
    </w:r>
    <w:hyperlink r:id="rId2" w:history="1">
      <w:r w:rsidR="00283CB0" w:rsidRPr="0055628A">
        <w:rPr>
          <w:rStyle w:val="Hipervnculo"/>
          <w:sz w:val="16"/>
          <w:szCs w:val="16"/>
          <w:lang w:val="es-CO"/>
        </w:rPr>
        <w:t>contactenos@corpamag.gov.co</w:t>
      </w:r>
    </w:hyperlink>
  </w:p>
  <w:p w14:paraId="7CC46A55" w14:textId="77777777" w:rsidR="00283CB0" w:rsidRPr="0055628A" w:rsidRDefault="00283CB0" w:rsidP="00283CB0">
    <w:pPr>
      <w:jc w:val="center"/>
      <w:rPr>
        <w:rFonts w:ascii="Arial" w:hAnsi="Arial" w:cs="Arial"/>
        <w:sz w:val="10"/>
        <w:szCs w:val="10"/>
        <w:lang w:val="es-CO"/>
      </w:rPr>
    </w:pPr>
  </w:p>
  <w:p w14:paraId="08ADD109" w14:textId="531F03E4" w:rsidR="00283CB0" w:rsidRPr="00283CB0" w:rsidRDefault="00283CB0" w:rsidP="00283CB0">
    <w:pPr>
      <w:pStyle w:val="Piedepgina"/>
      <w:tabs>
        <w:tab w:val="clear" w:pos="4252"/>
        <w:tab w:val="clear" w:pos="8504"/>
        <w:tab w:val="center" w:pos="4536"/>
        <w:tab w:val="right" w:pos="9356"/>
      </w:tabs>
      <w:jc w:val="center"/>
      <w:rPr>
        <w:rFonts w:ascii="Arial" w:hAnsi="Arial" w:cs="Arial"/>
        <w:noProof/>
        <w:sz w:val="16"/>
        <w:szCs w:val="16"/>
        <w:lang w:val="es-CO" w:eastAsia="es-CO"/>
      </w:rPr>
    </w:pPr>
    <w:r w:rsidRPr="00C2497A">
      <w:rPr>
        <w:rFonts w:ascii="Arial" w:hAnsi="Arial" w:cs="Arial"/>
        <w:noProof/>
        <w:sz w:val="16"/>
        <w:szCs w:val="16"/>
        <w:lang w:val="es-CO" w:eastAsia="es-CO"/>
      </w:rPr>
      <w:t>FR.GD.020</w:t>
    </w:r>
    <w:r w:rsidRPr="00C2497A">
      <w:rPr>
        <w:rFonts w:ascii="Arial" w:hAnsi="Arial" w:cs="Arial"/>
        <w:noProof/>
        <w:sz w:val="16"/>
        <w:szCs w:val="16"/>
        <w:lang w:val="es-CO" w:eastAsia="es-CO"/>
      </w:rPr>
      <w:tab/>
    </w:r>
    <w:r w:rsidRPr="00C2497A">
      <w:rPr>
        <w:rFonts w:ascii="Arial" w:hAnsi="Arial" w:cs="Arial"/>
        <w:noProof/>
        <w:sz w:val="16"/>
        <w:szCs w:val="16"/>
        <w:lang w:val="es-CO" w:eastAsia="es-CO"/>
      </w:rPr>
      <w:tab/>
      <w:t>Versión 1</w:t>
    </w:r>
    <w:r>
      <w:rPr>
        <w:rFonts w:ascii="Arial" w:hAnsi="Arial" w:cs="Arial"/>
        <w:noProof/>
        <w:sz w:val="16"/>
        <w:szCs w:val="16"/>
        <w:lang w:val="es-CO" w:eastAsia="es-CO"/>
      </w:rPr>
      <w:t>4</w:t>
    </w:r>
    <w:r w:rsidRPr="00C2497A">
      <w:rPr>
        <w:rFonts w:ascii="Arial" w:hAnsi="Arial" w:cs="Arial"/>
        <w:noProof/>
        <w:sz w:val="16"/>
        <w:szCs w:val="16"/>
        <w:lang w:val="es-CO" w:eastAsia="es-CO"/>
      </w:rPr>
      <w:t>_</w:t>
    </w:r>
    <w:r>
      <w:rPr>
        <w:rFonts w:ascii="Arial" w:hAnsi="Arial" w:cs="Arial"/>
        <w:noProof/>
        <w:sz w:val="16"/>
        <w:szCs w:val="16"/>
        <w:lang w:val="es-CO" w:eastAsia="es-CO"/>
      </w:rPr>
      <w:t>24</w:t>
    </w:r>
    <w:r w:rsidRPr="00C2497A">
      <w:rPr>
        <w:rFonts w:ascii="Arial" w:hAnsi="Arial" w:cs="Arial"/>
        <w:noProof/>
        <w:sz w:val="16"/>
        <w:szCs w:val="16"/>
        <w:lang w:val="es-CO" w:eastAsia="es-CO"/>
      </w:rPr>
      <w:t>/</w:t>
    </w:r>
    <w:r>
      <w:rPr>
        <w:rFonts w:ascii="Arial" w:hAnsi="Arial" w:cs="Arial"/>
        <w:noProof/>
        <w:sz w:val="16"/>
        <w:szCs w:val="16"/>
        <w:lang w:val="es-CO" w:eastAsia="es-CO"/>
      </w:rPr>
      <w:t>06</w:t>
    </w:r>
    <w:r w:rsidRPr="00C2497A">
      <w:rPr>
        <w:rFonts w:ascii="Arial" w:hAnsi="Arial" w:cs="Arial"/>
        <w:noProof/>
        <w:sz w:val="16"/>
        <w:szCs w:val="16"/>
        <w:lang w:val="es-CO" w:eastAsia="es-CO"/>
      </w:rPr>
      <w:t>/20</w:t>
    </w:r>
    <w:r>
      <w:rPr>
        <w:rFonts w:ascii="Arial" w:hAnsi="Arial" w:cs="Arial"/>
        <w:noProof/>
        <w:sz w:val="16"/>
        <w:szCs w:val="16"/>
        <w:lang w:val="es-CO" w:eastAsia="es-CO"/>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33425" w14:textId="77777777" w:rsidR="0072100D" w:rsidRDefault="0072100D">
      <w:r>
        <w:separator/>
      </w:r>
    </w:p>
  </w:footnote>
  <w:footnote w:type="continuationSeparator" w:id="0">
    <w:p w14:paraId="1189DA32" w14:textId="77777777" w:rsidR="0072100D" w:rsidRDefault="00721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646A" w14:textId="348DDCB3" w:rsidR="004E7DFC" w:rsidRDefault="004E7DFC" w:rsidP="009455A6">
    <w:pPr>
      <w:pStyle w:val="Textoindependiente3"/>
      <w:jc w:val="center"/>
      <w:rPr>
        <w:rFonts w:ascii="Arial" w:hAnsi="Arial" w:cs="Arial"/>
        <w:b/>
        <w:sz w:val="22"/>
        <w:szCs w:val="22"/>
        <w:lang w:val="es-CO"/>
      </w:rPr>
    </w:pPr>
    <w:r>
      <w:rPr>
        <w:noProof/>
        <w:szCs w:val="14"/>
        <w:lang w:val="es-CO" w:eastAsia="es-CO"/>
      </w:rPr>
      <w:drawing>
        <wp:inline distT="0" distB="0" distL="0" distR="0" wp14:anchorId="5BBBDCDA" wp14:editId="511481D1">
          <wp:extent cx="5784215" cy="76200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215" cy="762000"/>
                  </a:xfrm>
                  <a:prstGeom prst="rect">
                    <a:avLst/>
                  </a:prstGeom>
                  <a:noFill/>
                  <a:ln>
                    <a:noFill/>
                  </a:ln>
                </pic:spPr>
              </pic:pic>
            </a:graphicData>
          </a:graphic>
        </wp:inline>
      </w:drawing>
    </w:r>
    <w:r w:rsidRPr="009455A6">
      <w:rPr>
        <w:rFonts w:ascii="Arial" w:hAnsi="Arial" w:cs="Arial"/>
        <w:b/>
        <w:sz w:val="22"/>
        <w:szCs w:val="22"/>
        <w:lang w:val="es-CO"/>
      </w:rPr>
      <w:t xml:space="preserve"> </w:t>
    </w:r>
  </w:p>
  <w:p w14:paraId="2DA78914" w14:textId="5536CBC9" w:rsidR="004E7DFC" w:rsidRDefault="004E7DFC" w:rsidP="00283CB0">
    <w:pPr>
      <w:pStyle w:val="Textoindependiente3"/>
      <w:jc w:val="center"/>
      <w:rPr>
        <w:rFonts w:ascii="Arial" w:hAnsi="Arial" w:cs="Arial"/>
        <w:b/>
        <w:sz w:val="22"/>
        <w:szCs w:val="22"/>
        <w:lang w:val="es-CO"/>
      </w:rPr>
    </w:pPr>
    <w:r w:rsidRPr="009215B5">
      <w:rPr>
        <w:rFonts w:ascii="Arial" w:hAnsi="Arial" w:cs="Arial"/>
        <w:b/>
        <w:sz w:val="22"/>
        <w:szCs w:val="22"/>
        <w:lang w:val="es-CO"/>
      </w:rPr>
      <w:t>ACUERDO CONSEJO DIRECTIVO No.</w:t>
    </w:r>
    <w:r w:rsidR="00DC19C3">
      <w:rPr>
        <w:rFonts w:ascii="Arial" w:hAnsi="Arial" w:cs="Arial"/>
        <w:b/>
        <w:sz w:val="22"/>
        <w:szCs w:val="22"/>
        <w:lang w:val="es-CO"/>
      </w:rPr>
      <w:t xml:space="preserve"> 02</w:t>
    </w:r>
  </w:p>
  <w:p w14:paraId="04EFBA94" w14:textId="3234C559" w:rsidR="004E7DFC" w:rsidRPr="009215B5" w:rsidRDefault="004E7DFC" w:rsidP="00283CB0">
    <w:pPr>
      <w:pStyle w:val="Textoindependiente3"/>
      <w:jc w:val="center"/>
      <w:rPr>
        <w:rFonts w:ascii="Arial" w:hAnsi="Arial" w:cs="Arial"/>
        <w:b/>
        <w:sz w:val="22"/>
        <w:szCs w:val="22"/>
        <w:lang w:val="es-CO"/>
      </w:rPr>
    </w:pPr>
    <w:r>
      <w:rPr>
        <w:rFonts w:ascii="Arial" w:hAnsi="Arial" w:cs="Arial"/>
        <w:b/>
        <w:sz w:val="22"/>
        <w:szCs w:val="22"/>
        <w:lang w:val="es-CO"/>
      </w:rPr>
      <w:t>FECHA:</w:t>
    </w:r>
    <w:r w:rsidR="00DC19C3">
      <w:rPr>
        <w:rFonts w:ascii="Arial" w:hAnsi="Arial" w:cs="Arial"/>
        <w:b/>
        <w:sz w:val="22"/>
        <w:szCs w:val="22"/>
        <w:lang w:val="es-CO"/>
      </w:rPr>
      <w:t xml:space="preserve"> 26 DE JUNIO DE 2025</w:t>
    </w:r>
  </w:p>
  <w:p w14:paraId="5AA9C0AB" w14:textId="65BD86D7" w:rsidR="004E7DFC" w:rsidRDefault="004E7DFC" w:rsidP="00283CB0">
    <w:pPr>
      <w:jc w:val="center"/>
      <w:rPr>
        <w:rFonts w:ascii="Arial" w:hAnsi="Arial"/>
        <w:b/>
        <w:bCs/>
        <w:iCs/>
        <w:sz w:val="22"/>
        <w:szCs w:val="22"/>
      </w:rPr>
    </w:pPr>
    <w:r w:rsidRPr="009215B5">
      <w:rPr>
        <w:rFonts w:ascii="Arial" w:hAnsi="Arial"/>
        <w:b/>
        <w:bCs/>
        <w:iCs/>
        <w:sz w:val="22"/>
        <w:szCs w:val="22"/>
      </w:rPr>
      <w:t xml:space="preserve">“POR MEDIO DEL CUAL SE </w:t>
    </w:r>
    <w:r>
      <w:rPr>
        <w:rFonts w:ascii="Arial" w:hAnsi="Arial"/>
        <w:b/>
        <w:bCs/>
        <w:iCs/>
        <w:sz w:val="22"/>
        <w:szCs w:val="22"/>
      </w:rPr>
      <w:t xml:space="preserve">AJUSTA </w:t>
    </w:r>
    <w:r w:rsidRPr="009215B5">
      <w:rPr>
        <w:rFonts w:ascii="Arial" w:hAnsi="Arial"/>
        <w:b/>
        <w:bCs/>
        <w:iCs/>
        <w:sz w:val="22"/>
        <w:szCs w:val="22"/>
      </w:rPr>
      <w:t xml:space="preserve">EL PLAN DE ACCIÓN INSTITUCIONAL </w:t>
    </w:r>
    <w:r w:rsidR="009639E5">
      <w:rPr>
        <w:rFonts w:ascii="Arial" w:hAnsi="Arial"/>
        <w:b/>
        <w:bCs/>
        <w:iCs/>
        <w:sz w:val="22"/>
        <w:szCs w:val="22"/>
      </w:rPr>
      <w:t xml:space="preserve">– PAI </w:t>
    </w:r>
    <w:r w:rsidRPr="009215B5">
      <w:rPr>
        <w:rFonts w:ascii="Arial" w:hAnsi="Arial"/>
        <w:b/>
        <w:bCs/>
        <w:iCs/>
        <w:sz w:val="22"/>
        <w:szCs w:val="22"/>
      </w:rPr>
      <w:t>20</w:t>
    </w:r>
    <w:r>
      <w:rPr>
        <w:rFonts w:ascii="Arial" w:hAnsi="Arial"/>
        <w:b/>
        <w:bCs/>
        <w:iCs/>
        <w:sz w:val="22"/>
        <w:szCs w:val="22"/>
      </w:rPr>
      <w:t>2</w:t>
    </w:r>
    <w:r w:rsidR="009639E5">
      <w:rPr>
        <w:rFonts w:ascii="Arial" w:hAnsi="Arial"/>
        <w:b/>
        <w:bCs/>
        <w:iCs/>
        <w:sz w:val="22"/>
        <w:szCs w:val="22"/>
      </w:rPr>
      <w:t>4</w:t>
    </w:r>
    <w:r w:rsidRPr="009215B5">
      <w:rPr>
        <w:rFonts w:ascii="Arial" w:hAnsi="Arial"/>
        <w:b/>
        <w:bCs/>
        <w:iCs/>
        <w:sz w:val="22"/>
        <w:szCs w:val="22"/>
      </w:rPr>
      <w:t>-20</w:t>
    </w:r>
    <w:r>
      <w:rPr>
        <w:rFonts w:ascii="Arial" w:hAnsi="Arial"/>
        <w:b/>
        <w:bCs/>
        <w:iCs/>
        <w:sz w:val="22"/>
        <w:szCs w:val="22"/>
      </w:rPr>
      <w:t>2</w:t>
    </w:r>
    <w:r w:rsidR="009639E5">
      <w:rPr>
        <w:rFonts w:ascii="Arial" w:hAnsi="Arial"/>
        <w:b/>
        <w:bCs/>
        <w:iCs/>
        <w:sz w:val="22"/>
        <w:szCs w:val="22"/>
      </w:rPr>
      <w:t xml:space="preserve">7 </w:t>
    </w:r>
    <w:r w:rsidR="009639E5" w:rsidRPr="009639E5">
      <w:rPr>
        <w:rFonts w:ascii="Arial" w:hAnsi="Arial"/>
        <w:b/>
        <w:bCs/>
        <w:iCs/>
        <w:sz w:val="22"/>
        <w:szCs w:val="22"/>
      </w:rPr>
      <w:t>DE LA CORPORACIÓN AUTÓNOMA REGIONAL DEL MAGDALENA</w:t>
    </w:r>
    <w:r>
      <w:rPr>
        <w:rFonts w:ascii="Arial" w:hAnsi="Arial"/>
        <w:b/>
        <w:bCs/>
        <w:iCs/>
        <w:sz w:val="22"/>
        <w:szCs w:val="22"/>
      </w:rPr>
      <w:t>”</w:t>
    </w:r>
  </w:p>
  <w:p w14:paraId="4301778A" w14:textId="77777777" w:rsidR="00283CB0" w:rsidRPr="00283CB0" w:rsidRDefault="00283CB0" w:rsidP="00283CB0">
    <w:pPr>
      <w:jc w:val="center"/>
      <w:rPr>
        <w:rFonts w:ascii="Arial" w:hAnsi="Arial"/>
        <w:b/>
        <w:bCs/>
        <w:i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13.5pt;visibility:visible;mso-wrap-style:square" o:bullet="t">
        <v:imagedata r:id="rId1" o:title=""/>
      </v:shape>
    </w:pict>
  </w:numPicBullet>
  <w:abstractNum w:abstractNumId="0" w15:restartNumberingAfterBreak="0">
    <w:nsid w:val="FFFFFF89"/>
    <w:multiLevelType w:val="singleLevel"/>
    <w:tmpl w:val="4B8455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B6EA0"/>
    <w:multiLevelType w:val="hybridMultilevel"/>
    <w:tmpl w:val="74E87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0F73F92"/>
    <w:multiLevelType w:val="hybridMultilevel"/>
    <w:tmpl w:val="14BCBC56"/>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907BFB"/>
    <w:multiLevelType w:val="hybridMultilevel"/>
    <w:tmpl w:val="51ACB46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8810647"/>
    <w:multiLevelType w:val="hybridMultilevel"/>
    <w:tmpl w:val="E312AF92"/>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6F6044"/>
    <w:multiLevelType w:val="hybridMultilevel"/>
    <w:tmpl w:val="ACB67006"/>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5F0B45"/>
    <w:multiLevelType w:val="hybridMultilevel"/>
    <w:tmpl w:val="FDB489E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514CD2"/>
    <w:multiLevelType w:val="hybridMultilevel"/>
    <w:tmpl w:val="A21A460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20747D5"/>
    <w:multiLevelType w:val="hybridMultilevel"/>
    <w:tmpl w:val="FDFAF942"/>
    <w:lvl w:ilvl="0" w:tplc="A440D3E2">
      <w:start w:val="1"/>
      <w:numFmt w:val="bullet"/>
      <w:lvlText w:val=""/>
      <w:lvlJc w:val="left"/>
      <w:pPr>
        <w:ind w:left="2069" w:hanging="360"/>
      </w:pPr>
      <w:rPr>
        <w:rFonts w:ascii="Symbol" w:hAnsi="Symbol" w:hint="default"/>
        <w:sz w:val="12"/>
      </w:rPr>
    </w:lvl>
    <w:lvl w:ilvl="1" w:tplc="240A0003">
      <w:start w:val="1"/>
      <w:numFmt w:val="bullet"/>
      <w:lvlText w:val="o"/>
      <w:lvlJc w:val="left"/>
      <w:pPr>
        <w:ind w:left="2912" w:hanging="360"/>
      </w:pPr>
      <w:rPr>
        <w:rFonts w:ascii="Courier New" w:hAnsi="Courier New" w:cs="Courier New" w:hint="default"/>
      </w:rPr>
    </w:lvl>
    <w:lvl w:ilvl="2" w:tplc="240A0005" w:tentative="1">
      <w:start w:val="1"/>
      <w:numFmt w:val="bullet"/>
      <w:lvlText w:val=""/>
      <w:lvlJc w:val="left"/>
      <w:pPr>
        <w:ind w:left="3509" w:hanging="360"/>
      </w:pPr>
      <w:rPr>
        <w:rFonts w:ascii="Wingdings" w:hAnsi="Wingdings" w:hint="default"/>
      </w:rPr>
    </w:lvl>
    <w:lvl w:ilvl="3" w:tplc="240A0001" w:tentative="1">
      <w:start w:val="1"/>
      <w:numFmt w:val="bullet"/>
      <w:lvlText w:val=""/>
      <w:lvlJc w:val="left"/>
      <w:pPr>
        <w:ind w:left="4229" w:hanging="360"/>
      </w:pPr>
      <w:rPr>
        <w:rFonts w:ascii="Symbol" w:hAnsi="Symbol" w:hint="default"/>
      </w:rPr>
    </w:lvl>
    <w:lvl w:ilvl="4" w:tplc="240A0003" w:tentative="1">
      <w:start w:val="1"/>
      <w:numFmt w:val="bullet"/>
      <w:lvlText w:val="o"/>
      <w:lvlJc w:val="left"/>
      <w:pPr>
        <w:ind w:left="4949" w:hanging="360"/>
      </w:pPr>
      <w:rPr>
        <w:rFonts w:ascii="Courier New" w:hAnsi="Courier New" w:cs="Courier New" w:hint="default"/>
      </w:rPr>
    </w:lvl>
    <w:lvl w:ilvl="5" w:tplc="240A0005" w:tentative="1">
      <w:start w:val="1"/>
      <w:numFmt w:val="bullet"/>
      <w:lvlText w:val=""/>
      <w:lvlJc w:val="left"/>
      <w:pPr>
        <w:ind w:left="5669" w:hanging="360"/>
      </w:pPr>
      <w:rPr>
        <w:rFonts w:ascii="Wingdings" w:hAnsi="Wingdings" w:hint="default"/>
      </w:rPr>
    </w:lvl>
    <w:lvl w:ilvl="6" w:tplc="240A0001" w:tentative="1">
      <w:start w:val="1"/>
      <w:numFmt w:val="bullet"/>
      <w:lvlText w:val=""/>
      <w:lvlJc w:val="left"/>
      <w:pPr>
        <w:ind w:left="6389" w:hanging="360"/>
      </w:pPr>
      <w:rPr>
        <w:rFonts w:ascii="Symbol" w:hAnsi="Symbol" w:hint="default"/>
      </w:rPr>
    </w:lvl>
    <w:lvl w:ilvl="7" w:tplc="240A0003" w:tentative="1">
      <w:start w:val="1"/>
      <w:numFmt w:val="bullet"/>
      <w:lvlText w:val="o"/>
      <w:lvlJc w:val="left"/>
      <w:pPr>
        <w:ind w:left="7109" w:hanging="360"/>
      </w:pPr>
      <w:rPr>
        <w:rFonts w:ascii="Courier New" w:hAnsi="Courier New" w:cs="Courier New" w:hint="default"/>
      </w:rPr>
    </w:lvl>
    <w:lvl w:ilvl="8" w:tplc="240A0005" w:tentative="1">
      <w:start w:val="1"/>
      <w:numFmt w:val="bullet"/>
      <w:lvlText w:val=""/>
      <w:lvlJc w:val="left"/>
      <w:pPr>
        <w:ind w:left="7829" w:hanging="360"/>
      </w:pPr>
      <w:rPr>
        <w:rFonts w:ascii="Wingdings" w:hAnsi="Wingdings" w:hint="default"/>
      </w:rPr>
    </w:lvl>
  </w:abstractNum>
  <w:abstractNum w:abstractNumId="9" w15:restartNumberingAfterBreak="0">
    <w:nsid w:val="539001FF"/>
    <w:multiLevelType w:val="hybridMultilevel"/>
    <w:tmpl w:val="8BC21A2E"/>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A5E1C03"/>
    <w:multiLevelType w:val="hybridMultilevel"/>
    <w:tmpl w:val="A1FA86A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B592EE6"/>
    <w:multiLevelType w:val="hybridMultilevel"/>
    <w:tmpl w:val="BF9E833A"/>
    <w:lvl w:ilvl="0" w:tplc="D5F493E8">
      <w:start w:val="1"/>
      <w:numFmt w:val="bullet"/>
      <w:lvlText w:val=""/>
      <w:lvlJc w:val="left"/>
      <w:pPr>
        <w:tabs>
          <w:tab w:val="num" w:pos="360"/>
        </w:tabs>
        <w:ind w:left="0" w:firstLine="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FB4AE3"/>
    <w:multiLevelType w:val="hybridMultilevel"/>
    <w:tmpl w:val="521EC064"/>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7224C27"/>
    <w:multiLevelType w:val="hybridMultilevel"/>
    <w:tmpl w:val="71040E46"/>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88E6C27"/>
    <w:multiLevelType w:val="hybridMultilevel"/>
    <w:tmpl w:val="D73CD54C"/>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080328F"/>
    <w:multiLevelType w:val="hybridMultilevel"/>
    <w:tmpl w:val="A8AC4C84"/>
    <w:lvl w:ilvl="0" w:tplc="36026858">
      <w:start w:val="1"/>
      <w:numFmt w:val="lowerLetter"/>
      <w:lvlText w:val="%1)"/>
      <w:lvlJc w:val="left"/>
      <w:pPr>
        <w:tabs>
          <w:tab w:val="num" w:pos="644"/>
        </w:tabs>
        <w:ind w:left="284" w:firstLine="0"/>
      </w:pPr>
      <w:rPr>
        <w:rFonts w:hint="default"/>
        <w:b w:val="0"/>
        <w:i w:val="0"/>
      </w:rPr>
    </w:lvl>
    <w:lvl w:ilvl="1" w:tplc="DB501140">
      <w:start w:val="1"/>
      <w:numFmt w:val="decimal"/>
      <w:lvlText w:val="%2)"/>
      <w:lvlJc w:val="left"/>
      <w:pPr>
        <w:tabs>
          <w:tab w:val="num" w:pos="360"/>
        </w:tabs>
        <w:ind w:left="0" w:firstLine="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2463351"/>
    <w:multiLevelType w:val="hybridMultilevel"/>
    <w:tmpl w:val="E8C67580"/>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28C40C8"/>
    <w:multiLevelType w:val="hybridMultilevel"/>
    <w:tmpl w:val="E49E0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9"/>
  </w:num>
  <w:num w:numId="5">
    <w:abstractNumId w:val="10"/>
  </w:num>
  <w:num w:numId="6">
    <w:abstractNumId w:val="12"/>
  </w:num>
  <w:num w:numId="7">
    <w:abstractNumId w:val="6"/>
  </w:num>
  <w:num w:numId="8">
    <w:abstractNumId w:val="3"/>
  </w:num>
  <w:num w:numId="9">
    <w:abstractNumId w:val="13"/>
  </w:num>
  <w:num w:numId="10">
    <w:abstractNumId w:val="14"/>
  </w:num>
  <w:num w:numId="11">
    <w:abstractNumId w:val="4"/>
  </w:num>
  <w:num w:numId="12">
    <w:abstractNumId w:val="2"/>
  </w:num>
  <w:num w:numId="13">
    <w:abstractNumId w:val="15"/>
  </w:num>
  <w:num w:numId="14">
    <w:abstractNumId w:val="11"/>
  </w:num>
  <w:num w:numId="15">
    <w:abstractNumId w:val="16"/>
  </w:num>
  <w:num w:numId="16">
    <w:abstractNumId w:val="8"/>
  </w:num>
  <w:num w:numId="17">
    <w:abstractNumId w:val="1"/>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60"/>
    <w:rsid w:val="00004720"/>
    <w:rsid w:val="000059F8"/>
    <w:rsid w:val="00011056"/>
    <w:rsid w:val="00016429"/>
    <w:rsid w:val="0002210D"/>
    <w:rsid w:val="00022272"/>
    <w:rsid w:val="00027739"/>
    <w:rsid w:val="00030782"/>
    <w:rsid w:val="00032305"/>
    <w:rsid w:val="0003233A"/>
    <w:rsid w:val="000459E3"/>
    <w:rsid w:val="00045E2C"/>
    <w:rsid w:val="00045EEB"/>
    <w:rsid w:val="000472B0"/>
    <w:rsid w:val="000529AB"/>
    <w:rsid w:val="0005378E"/>
    <w:rsid w:val="000549D7"/>
    <w:rsid w:val="0005678B"/>
    <w:rsid w:val="000570CA"/>
    <w:rsid w:val="000618FC"/>
    <w:rsid w:val="000619CE"/>
    <w:rsid w:val="00061C8E"/>
    <w:rsid w:val="00062E73"/>
    <w:rsid w:val="0006365D"/>
    <w:rsid w:val="0006798A"/>
    <w:rsid w:val="00071FF2"/>
    <w:rsid w:val="00073180"/>
    <w:rsid w:val="00073A28"/>
    <w:rsid w:val="000748CC"/>
    <w:rsid w:val="000760F8"/>
    <w:rsid w:val="0008262E"/>
    <w:rsid w:val="00092C5C"/>
    <w:rsid w:val="00094917"/>
    <w:rsid w:val="00096F13"/>
    <w:rsid w:val="000A0AD0"/>
    <w:rsid w:val="000C0025"/>
    <w:rsid w:val="000C3169"/>
    <w:rsid w:val="000C4FC0"/>
    <w:rsid w:val="000C6266"/>
    <w:rsid w:val="000C63F4"/>
    <w:rsid w:val="000C7083"/>
    <w:rsid w:val="000D3B89"/>
    <w:rsid w:val="000E0CCE"/>
    <w:rsid w:val="000E283A"/>
    <w:rsid w:val="000F5134"/>
    <w:rsid w:val="000F616C"/>
    <w:rsid w:val="0010146E"/>
    <w:rsid w:val="001029E2"/>
    <w:rsid w:val="001162D3"/>
    <w:rsid w:val="00116C2F"/>
    <w:rsid w:val="0012355B"/>
    <w:rsid w:val="00123631"/>
    <w:rsid w:val="001245E1"/>
    <w:rsid w:val="00130CE3"/>
    <w:rsid w:val="00134C81"/>
    <w:rsid w:val="00135914"/>
    <w:rsid w:val="00141755"/>
    <w:rsid w:val="001457A1"/>
    <w:rsid w:val="00146288"/>
    <w:rsid w:val="00151DB8"/>
    <w:rsid w:val="001528FC"/>
    <w:rsid w:val="0015386D"/>
    <w:rsid w:val="0015500D"/>
    <w:rsid w:val="0016261E"/>
    <w:rsid w:val="00166758"/>
    <w:rsid w:val="0016799E"/>
    <w:rsid w:val="001778F3"/>
    <w:rsid w:val="00183E0A"/>
    <w:rsid w:val="00184668"/>
    <w:rsid w:val="001A2702"/>
    <w:rsid w:val="001B0597"/>
    <w:rsid w:val="001B05DB"/>
    <w:rsid w:val="001B1D2C"/>
    <w:rsid w:val="001B6023"/>
    <w:rsid w:val="001C1C61"/>
    <w:rsid w:val="001C3281"/>
    <w:rsid w:val="001C42DC"/>
    <w:rsid w:val="001C484A"/>
    <w:rsid w:val="001C5927"/>
    <w:rsid w:val="001C7CB7"/>
    <w:rsid w:val="001D2E2C"/>
    <w:rsid w:val="001E49BC"/>
    <w:rsid w:val="001E6B96"/>
    <w:rsid w:val="001F0B13"/>
    <w:rsid w:val="001F1835"/>
    <w:rsid w:val="001F675C"/>
    <w:rsid w:val="001F7A13"/>
    <w:rsid w:val="00204DC4"/>
    <w:rsid w:val="002051F6"/>
    <w:rsid w:val="00211377"/>
    <w:rsid w:val="00213D64"/>
    <w:rsid w:val="00217320"/>
    <w:rsid w:val="00217DD4"/>
    <w:rsid w:val="00223359"/>
    <w:rsid w:val="002242F9"/>
    <w:rsid w:val="0022557C"/>
    <w:rsid w:val="00227605"/>
    <w:rsid w:val="0023587E"/>
    <w:rsid w:val="00235D51"/>
    <w:rsid w:val="00244E26"/>
    <w:rsid w:val="002452CA"/>
    <w:rsid w:val="00250320"/>
    <w:rsid w:val="00251AD0"/>
    <w:rsid w:val="00253102"/>
    <w:rsid w:val="002556CD"/>
    <w:rsid w:val="002558F0"/>
    <w:rsid w:val="00255CB2"/>
    <w:rsid w:val="002564C6"/>
    <w:rsid w:val="00256524"/>
    <w:rsid w:val="00265B8F"/>
    <w:rsid w:val="00273306"/>
    <w:rsid w:val="002748C8"/>
    <w:rsid w:val="002769A3"/>
    <w:rsid w:val="00283CB0"/>
    <w:rsid w:val="002904E2"/>
    <w:rsid w:val="00291EDB"/>
    <w:rsid w:val="00292F7F"/>
    <w:rsid w:val="002B19F5"/>
    <w:rsid w:val="002B3408"/>
    <w:rsid w:val="002B5BA7"/>
    <w:rsid w:val="002C5D62"/>
    <w:rsid w:val="002D2E90"/>
    <w:rsid w:val="002D53E9"/>
    <w:rsid w:val="002D5419"/>
    <w:rsid w:val="002D6830"/>
    <w:rsid w:val="002D715E"/>
    <w:rsid w:val="002E009D"/>
    <w:rsid w:val="002E6102"/>
    <w:rsid w:val="002F73C6"/>
    <w:rsid w:val="002F7AD7"/>
    <w:rsid w:val="00303956"/>
    <w:rsid w:val="00304438"/>
    <w:rsid w:val="00304816"/>
    <w:rsid w:val="00311977"/>
    <w:rsid w:val="00312F34"/>
    <w:rsid w:val="00317C9E"/>
    <w:rsid w:val="0032242E"/>
    <w:rsid w:val="00334F7E"/>
    <w:rsid w:val="003358AE"/>
    <w:rsid w:val="00336459"/>
    <w:rsid w:val="00337069"/>
    <w:rsid w:val="00340B22"/>
    <w:rsid w:val="003414F6"/>
    <w:rsid w:val="00346AFD"/>
    <w:rsid w:val="0035229F"/>
    <w:rsid w:val="0035246F"/>
    <w:rsid w:val="00354814"/>
    <w:rsid w:val="003549D7"/>
    <w:rsid w:val="00362A39"/>
    <w:rsid w:val="00363FDD"/>
    <w:rsid w:val="00364722"/>
    <w:rsid w:val="00364A5C"/>
    <w:rsid w:val="00374AA3"/>
    <w:rsid w:val="00376D91"/>
    <w:rsid w:val="0038545A"/>
    <w:rsid w:val="00396562"/>
    <w:rsid w:val="00396A82"/>
    <w:rsid w:val="00397A90"/>
    <w:rsid w:val="003A0C11"/>
    <w:rsid w:val="003A121F"/>
    <w:rsid w:val="003A2429"/>
    <w:rsid w:val="003B0113"/>
    <w:rsid w:val="003B4A70"/>
    <w:rsid w:val="003B4C86"/>
    <w:rsid w:val="003C2965"/>
    <w:rsid w:val="003D396E"/>
    <w:rsid w:val="003D4557"/>
    <w:rsid w:val="003D7054"/>
    <w:rsid w:val="003E0EB0"/>
    <w:rsid w:val="003E2FCE"/>
    <w:rsid w:val="003E7435"/>
    <w:rsid w:val="003E751D"/>
    <w:rsid w:val="003F4E08"/>
    <w:rsid w:val="003F7C01"/>
    <w:rsid w:val="004023FC"/>
    <w:rsid w:val="00410C71"/>
    <w:rsid w:val="00416D4A"/>
    <w:rsid w:val="00420DEC"/>
    <w:rsid w:val="00421073"/>
    <w:rsid w:val="00425583"/>
    <w:rsid w:val="004279A1"/>
    <w:rsid w:val="0043240E"/>
    <w:rsid w:val="004336C2"/>
    <w:rsid w:val="00434338"/>
    <w:rsid w:val="00434689"/>
    <w:rsid w:val="00435148"/>
    <w:rsid w:val="004369EF"/>
    <w:rsid w:val="00437B89"/>
    <w:rsid w:val="00437CC6"/>
    <w:rsid w:val="00437DC9"/>
    <w:rsid w:val="00440352"/>
    <w:rsid w:val="004411C9"/>
    <w:rsid w:val="00457842"/>
    <w:rsid w:val="004601A8"/>
    <w:rsid w:val="00462DF8"/>
    <w:rsid w:val="0046691E"/>
    <w:rsid w:val="00472149"/>
    <w:rsid w:val="00481EBA"/>
    <w:rsid w:val="0048407B"/>
    <w:rsid w:val="0048643A"/>
    <w:rsid w:val="004A148A"/>
    <w:rsid w:val="004A2CFA"/>
    <w:rsid w:val="004B04C5"/>
    <w:rsid w:val="004B08EE"/>
    <w:rsid w:val="004B149E"/>
    <w:rsid w:val="004B55D1"/>
    <w:rsid w:val="004B7492"/>
    <w:rsid w:val="004C0EF7"/>
    <w:rsid w:val="004C2EF6"/>
    <w:rsid w:val="004C344E"/>
    <w:rsid w:val="004C3496"/>
    <w:rsid w:val="004C52A9"/>
    <w:rsid w:val="004C588B"/>
    <w:rsid w:val="004D0C77"/>
    <w:rsid w:val="004D79A2"/>
    <w:rsid w:val="004E0F2D"/>
    <w:rsid w:val="004E7DFC"/>
    <w:rsid w:val="004F01CB"/>
    <w:rsid w:val="004F0509"/>
    <w:rsid w:val="004F251E"/>
    <w:rsid w:val="004F5DB2"/>
    <w:rsid w:val="004F78F9"/>
    <w:rsid w:val="00500C24"/>
    <w:rsid w:val="005035D3"/>
    <w:rsid w:val="00507A5B"/>
    <w:rsid w:val="0051302A"/>
    <w:rsid w:val="00513098"/>
    <w:rsid w:val="0051490A"/>
    <w:rsid w:val="00515D1D"/>
    <w:rsid w:val="00516186"/>
    <w:rsid w:val="005177E4"/>
    <w:rsid w:val="00517DC7"/>
    <w:rsid w:val="0052400F"/>
    <w:rsid w:val="005240D2"/>
    <w:rsid w:val="0052501F"/>
    <w:rsid w:val="005260A8"/>
    <w:rsid w:val="005274AE"/>
    <w:rsid w:val="005302DD"/>
    <w:rsid w:val="00534058"/>
    <w:rsid w:val="00541DEA"/>
    <w:rsid w:val="005420A8"/>
    <w:rsid w:val="005424E5"/>
    <w:rsid w:val="00542E00"/>
    <w:rsid w:val="0054348A"/>
    <w:rsid w:val="005441D2"/>
    <w:rsid w:val="00544253"/>
    <w:rsid w:val="00550E48"/>
    <w:rsid w:val="00550F88"/>
    <w:rsid w:val="00555130"/>
    <w:rsid w:val="005655BA"/>
    <w:rsid w:val="00567F5C"/>
    <w:rsid w:val="00571CD0"/>
    <w:rsid w:val="00573AAA"/>
    <w:rsid w:val="00574301"/>
    <w:rsid w:val="005762E7"/>
    <w:rsid w:val="005769B7"/>
    <w:rsid w:val="00576C1A"/>
    <w:rsid w:val="00580EF5"/>
    <w:rsid w:val="00582AB4"/>
    <w:rsid w:val="005848B5"/>
    <w:rsid w:val="00591017"/>
    <w:rsid w:val="00593396"/>
    <w:rsid w:val="005967EB"/>
    <w:rsid w:val="005A18E6"/>
    <w:rsid w:val="005A1E8D"/>
    <w:rsid w:val="005A67A9"/>
    <w:rsid w:val="005A75C6"/>
    <w:rsid w:val="005B3728"/>
    <w:rsid w:val="005B5454"/>
    <w:rsid w:val="005B5455"/>
    <w:rsid w:val="005B6371"/>
    <w:rsid w:val="005C11A9"/>
    <w:rsid w:val="005C1E68"/>
    <w:rsid w:val="005C2F57"/>
    <w:rsid w:val="005C341B"/>
    <w:rsid w:val="005C5F5C"/>
    <w:rsid w:val="005C67FA"/>
    <w:rsid w:val="005C6F43"/>
    <w:rsid w:val="005C7AB1"/>
    <w:rsid w:val="005D6C65"/>
    <w:rsid w:val="005E2527"/>
    <w:rsid w:val="005E49EF"/>
    <w:rsid w:val="005E58B5"/>
    <w:rsid w:val="005E6BB0"/>
    <w:rsid w:val="005F2F85"/>
    <w:rsid w:val="005F460D"/>
    <w:rsid w:val="005F755E"/>
    <w:rsid w:val="006016B4"/>
    <w:rsid w:val="006017AA"/>
    <w:rsid w:val="00601C06"/>
    <w:rsid w:val="0060312E"/>
    <w:rsid w:val="00605985"/>
    <w:rsid w:val="00606BB8"/>
    <w:rsid w:val="006100F4"/>
    <w:rsid w:val="00614BE6"/>
    <w:rsid w:val="00621401"/>
    <w:rsid w:val="0062563D"/>
    <w:rsid w:val="00625FE8"/>
    <w:rsid w:val="00630DD4"/>
    <w:rsid w:val="0063161D"/>
    <w:rsid w:val="00632042"/>
    <w:rsid w:val="006345BA"/>
    <w:rsid w:val="00636823"/>
    <w:rsid w:val="00636D3C"/>
    <w:rsid w:val="006512A2"/>
    <w:rsid w:val="00651923"/>
    <w:rsid w:val="00660C6E"/>
    <w:rsid w:val="00661920"/>
    <w:rsid w:val="00662526"/>
    <w:rsid w:val="00664091"/>
    <w:rsid w:val="0066771E"/>
    <w:rsid w:val="006714C8"/>
    <w:rsid w:val="00674670"/>
    <w:rsid w:val="0067627A"/>
    <w:rsid w:val="006804A3"/>
    <w:rsid w:val="0069337E"/>
    <w:rsid w:val="00697312"/>
    <w:rsid w:val="00697795"/>
    <w:rsid w:val="006A18E5"/>
    <w:rsid w:val="006A2E60"/>
    <w:rsid w:val="006A3A89"/>
    <w:rsid w:val="006A4102"/>
    <w:rsid w:val="006A51BE"/>
    <w:rsid w:val="006A5A0C"/>
    <w:rsid w:val="006A628B"/>
    <w:rsid w:val="006A66AF"/>
    <w:rsid w:val="006B05B9"/>
    <w:rsid w:val="006B1F02"/>
    <w:rsid w:val="006B5BC7"/>
    <w:rsid w:val="006B5D9F"/>
    <w:rsid w:val="006C258D"/>
    <w:rsid w:val="006C69F3"/>
    <w:rsid w:val="006D0147"/>
    <w:rsid w:val="006D46FE"/>
    <w:rsid w:val="006D4FEA"/>
    <w:rsid w:val="006F45CE"/>
    <w:rsid w:val="006F7EF0"/>
    <w:rsid w:val="007040EC"/>
    <w:rsid w:val="0070440D"/>
    <w:rsid w:val="00704CEF"/>
    <w:rsid w:val="00705533"/>
    <w:rsid w:val="00707A28"/>
    <w:rsid w:val="007124F6"/>
    <w:rsid w:val="007166D4"/>
    <w:rsid w:val="007207F9"/>
    <w:rsid w:val="0072100D"/>
    <w:rsid w:val="00726F8B"/>
    <w:rsid w:val="00726FB3"/>
    <w:rsid w:val="007278D5"/>
    <w:rsid w:val="00727F98"/>
    <w:rsid w:val="007305B6"/>
    <w:rsid w:val="0073320A"/>
    <w:rsid w:val="007462B1"/>
    <w:rsid w:val="0075137F"/>
    <w:rsid w:val="007529C6"/>
    <w:rsid w:val="007540D9"/>
    <w:rsid w:val="00757DEE"/>
    <w:rsid w:val="007621D6"/>
    <w:rsid w:val="00764023"/>
    <w:rsid w:val="00764AC0"/>
    <w:rsid w:val="007667AF"/>
    <w:rsid w:val="0077118B"/>
    <w:rsid w:val="007735C2"/>
    <w:rsid w:val="00773EC4"/>
    <w:rsid w:val="00775FB7"/>
    <w:rsid w:val="00776C57"/>
    <w:rsid w:val="00777B65"/>
    <w:rsid w:val="007858CE"/>
    <w:rsid w:val="007863D8"/>
    <w:rsid w:val="00792212"/>
    <w:rsid w:val="0079281F"/>
    <w:rsid w:val="00792C74"/>
    <w:rsid w:val="007936D3"/>
    <w:rsid w:val="00796B08"/>
    <w:rsid w:val="007A08DF"/>
    <w:rsid w:val="007A3962"/>
    <w:rsid w:val="007A6C0D"/>
    <w:rsid w:val="007A7510"/>
    <w:rsid w:val="007B415C"/>
    <w:rsid w:val="007B66EF"/>
    <w:rsid w:val="007C390D"/>
    <w:rsid w:val="007C454C"/>
    <w:rsid w:val="007C7C26"/>
    <w:rsid w:val="007D0582"/>
    <w:rsid w:val="007E1B31"/>
    <w:rsid w:val="007F03A9"/>
    <w:rsid w:val="007F2F13"/>
    <w:rsid w:val="007F6DF8"/>
    <w:rsid w:val="00801A83"/>
    <w:rsid w:val="00801DA5"/>
    <w:rsid w:val="00803E34"/>
    <w:rsid w:val="0080490E"/>
    <w:rsid w:val="00810545"/>
    <w:rsid w:val="00812DA2"/>
    <w:rsid w:val="0081492F"/>
    <w:rsid w:val="008171EE"/>
    <w:rsid w:val="00820D67"/>
    <w:rsid w:val="00822B9A"/>
    <w:rsid w:val="00830D7F"/>
    <w:rsid w:val="008352E3"/>
    <w:rsid w:val="00835BE2"/>
    <w:rsid w:val="00835F84"/>
    <w:rsid w:val="00835FF4"/>
    <w:rsid w:val="00836F16"/>
    <w:rsid w:val="00837CA3"/>
    <w:rsid w:val="008408D0"/>
    <w:rsid w:val="00840E69"/>
    <w:rsid w:val="00845E8E"/>
    <w:rsid w:val="0085326E"/>
    <w:rsid w:val="00856CF6"/>
    <w:rsid w:val="008646D3"/>
    <w:rsid w:val="00866F3A"/>
    <w:rsid w:val="00867438"/>
    <w:rsid w:val="0087132D"/>
    <w:rsid w:val="00871A5F"/>
    <w:rsid w:val="00873F81"/>
    <w:rsid w:val="008810DA"/>
    <w:rsid w:val="00882CFF"/>
    <w:rsid w:val="0088684A"/>
    <w:rsid w:val="00895EAE"/>
    <w:rsid w:val="008967C4"/>
    <w:rsid w:val="00896E6D"/>
    <w:rsid w:val="008A12F2"/>
    <w:rsid w:val="008A61F1"/>
    <w:rsid w:val="008B242C"/>
    <w:rsid w:val="008B3327"/>
    <w:rsid w:val="008B37E3"/>
    <w:rsid w:val="008B707E"/>
    <w:rsid w:val="008C4966"/>
    <w:rsid w:val="008C75BF"/>
    <w:rsid w:val="008D0A27"/>
    <w:rsid w:val="008D37B7"/>
    <w:rsid w:val="008D4338"/>
    <w:rsid w:val="008D5BA7"/>
    <w:rsid w:val="008D7AA0"/>
    <w:rsid w:val="008E01D1"/>
    <w:rsid w:val="008E20AA"/>
    <w:rsid w:val="008E57C4"/>
    <w:rsid w:val="008F0B8C"/>
    <w:rsid w:val="008F27E6"/>
    <w:rsid w:val="008F2AD4"/>
    <w:rsid w:val="008F3735"/>
    <w:rsid w:val="008F631F"/>
    <w:rsid w:val="009006E1"/>
    <w:rsid w:val="00901347"/>
    <w:rsid w:val="00903EAC"/>
    <w:rsid w:val="00913085"/>
    <w:rsid w:val="00914A76"/>
    <w:rsid w:val="00920215"/>
    <w:rsid w:val="009215B5"/>
    <w:rsid w:val="0092196D"/>
    <w:rsid w:val="00921EBD"/>
    <w:rsid w:val="009262D2"/>
    <w:rsid w:val="00926763"/>
    <w:rsid w:val="009274FD"/>
    <w:rsid w:val="00927505"/>
    <w:rsid w:val="00932BFF"/>
    <w:rsid w:val="0093333C"/>
    <w:rsid w:val="00933860"/>
    <w:rsid w:val="009339BF"/>
    <w:rsid w:val="00934B02"/>
    <w:rsid w:val="00940230"/>
    <w:rsid w:val="0094527E"/>
    <w:rsid w:val="009455A6"/>
    <w:rsid w:val="00945750"/>
    <w:rsid w:val="009469C2"/>
    <w:rsid w:val="00951F79"/>
    <w:rsid w:val="009606A7"/>
    <w:rsid w:val="009639E5"/>
    <w:rsid w:val="00966498"/>
    <w:rsid w:val="00966D3F"/>
    <w:rsid w:val="00971573"/>
    <w:rsid w:val="00971DFA"/>
    <w:rsid w:val="009737EA"/>
    <w:rsid w:val="009745F9"/>
    <w:rsid w:val="0097752F"/>
    <w:rsid w:val="00981987"/>
    <w:rsid w:val="009844E7"/>
    <w:rsid w:val="0098673D"/>
    <w:rsid w:val="009940B8"/>
    <w:rsid w:val="00997312"/>
    <w:rsid w:val="009973EC"/>
    <w:rsid w:val="009A050D"/>
    <w:rsid w:val="009A0994"/>
    <w:rsid w:val="009A127D"/>
    <w:rsid w:val="009A5830"/>
    <w:rsid w:val="009A618B"/>
    <w:rsid w:val="009B25BF"/>
    <w:rsid w:val="009B269A"/>
    <w:rsid w:val="009B3B7F"/>
    <w:rsid w:val="009B6703"/>
    <w:rsid w:val="009B7B3E"/>
    <w:rsid w:val="009C0919"/>
    <w:rsid w:val="009C1279"/>
    <w:rsid w:val="009C2A00"/>
    <w:rsid w:val="009C2BC0"/>
    <w:rsid w:val="009C41CF"/>
    <w:rsid w:val="009C5154"/>
    <w:rsid w:val="009C5F7D"/>
    <w:rsid w:val="009C74A1"/>
    <w:rsid w:val="009D3E96"/>
    <w:rsid w:val="009D5943"/>
    <w:rsid w:val="009D5A45"/>
    <w:rsid w:val="00A02E38"/>
    <w:rsid w:val="00A11CB1"/>
    <w:rsid w:val="00A15728"/>
    <w:rsid w:val="00A21F47"/>
    <w:rsid w:val="00A22DE9"/>
    <w:rsid w:val="00A23023"/>
    <w:rsid w:val="00A244BD"/>
    <w:rsid w:val="00A25D59"/>
    <w:rsid w:val="00A263AB"/>
    <w:rsid w:val="00A26E74"/>
    <w:rsid w:val="00A274BA"/>
    <w:rsid w:val="00A27790"/>
    <w:rsid w:val="00A35927"/>
    <w:rsid w:val="00A365DD"/>
    <w:rsid w:val="00A36610"/>
    <w:rsid w:val="00A37626"/>
    <w:rsid w:val="00A411B8"/>
    <w:rsid w:val="00A43E00"/>
    <w:rsid w:val="00A50CF2"/>
    <w:rsid w:val="00A52631"/>
    <w:rsid w:val="00A63B2E"/>
    <w:rsid w:val="00A63C91"/>
    <w:rsid w:val="00A663C7"/>
    <w:rsid w:val="00A6738C"/>
    <w:rsid w:val="00A75000"/>
    <w:rsid w:val="00A807B1"/>
    <w:rsid w:val="00A8110E"/>
    <w:rsid w:val="00A81CAC"/>
    <w:rsid w:val="00A822F1"/>
    <w:rsid w:val="00A824F3"/>
    <w:rsid w:val="00A86E8D"/>
    <w:rsid w:val="00A90633"/>
    <w:rsid w:val="00A90A1A"/>
    <w:rsid w:val="00A943D0"/>
    <w:rsid w:val="00A97A73"/>
    <w:rsid w:val="00AA03BC"/>
    <w:rsid w:val="00AA52F1"/>
    <w:rsid w:val="00AB5D3F"/>
    <w:rsid w:val="00AC34CA"/>
    <w:rsid w:val="00AC3D85"/>
    <w:rsid w:val="00AC5703"/>
    <w:rsid w:val="00AD0EC2"/>
    <w:rsid w:val="00AD4D72"/>
    <w:rsid w:val="00AD61CA"/>
    <w:rsid w:val="00AE7CE6"/>
    <w:rsid w:val="00AF42FD"/>
    <w:rsid w:val="00B02BDC"/>
    <w:rsid w:val="00B0356F"/>
    <w:rsid w:val="00B056BD"/>
    <w:rsid w:val="00B06ECB"/>
    <w:rsid w:val="00B1024A"/>
    <w:rsid w:val="00B144A7"/>
    <w:rsid w:val="00B1582E"/>
    <w:rsid w:val="00B1614F"/>
    <w:rsid w:val="00B20E51"/>
    <w:rsid w:val="00B22610"/>
    <w:rsid w:val="00B24EDF"/>
    <w:rsid w:val="00B27C71"/>
    <w:rsid w:val="00B309B2"/>
    <w:rsid w:val="00B329E7"/>
    <w:rsid w:val="00B32E55"/>
    <w:rsid w:val="00B33A70"/>
    <w:rsid w:val="00B33C02"/>
    <w:rsid w:val="00B347DA"/>
    <w:rsid w:val="00B352C6"/>
    <w:rsid w:val="00B37CD7"/>
    <w:rsid w:val="00B43FD8"/>
    <w:rsid w:val="00B44945"/>
    <w:rsid w:val="00B46F9F"/>
    <w:rsid w:val="00B55CB5"/>
    <w:rsid w:val="00B56F71"/>
    <w:rsid w:val="00B63C3F"/>
    <w:rsid w:val="00B64047"/>
    <w:rsid w:val="00B653F0"/>
    <w:rsid w:val="00B7219D"/>
    <w:rsid w:val="00B73F94"/>
    <w:rsid w:val="00B74B50"/>
    <w:rsid w:val="00B83600"/>
    <w:rsid w:val="00B85F06"/>
    <w:rsid w:val="00B86CC5"/>
    <w:rsid w:val="00B91FA9"/>
    <w:rsid w:val="00B97475"/>
    <w:rsid w:val="00BA04A1"/>
    <w:rsid w:val="00BA13E3"/>
    <w:rsid w:val="00BA1BD8"/>
    <w:rsid w:val="00BA5A58"/>
    <w:rsid w:val="00BA5F70"/>
    <w:rsid w:val="00BB0277"/>
    <w:rsid w:val="00BB52C3"/>
    <w:rsid w:val="00BC0856"/>
    <w:rsid w:val="00BC2682"/>
    <w:rsid w:val="00BC3480"/>
    <w:rsid w:val="00BC6EBA"/>
    <w:rsid w:val="00BD0D25"/>
    <w:rsid w:val="00BD750A"/>
    <w:rsid w:val="00BE27E0"/>
    <w:rsid w:val="00BE6416"/>
    <w:rsid w:val="00BE6ACF"/>
    <w:rsid w:val="00BF124F"/>
    <w:rsid w:val="00BF1604"/>
    <w:rsid w:val="00BF3517"/>
    <w:rsid w:val="00BF49A6"/>
    <w:rsid w:val="00BF4C54"/>
    <w:rsid w:val="00BF58F5"/>
    <w:rsid w:val="00C07E10"/>
    <w:rsid w:val="00C11355"/>
    <w:rsid w:val="00C116CD"/>
    <w:rsid w:val="00C210AD"/>
    <w:rsid w:val="00C2178B"/>
    <w:rsid w:val="00C3014F"/>
    <w:rsid w:val="00C33282"/>
    <w:rsid w:val="00C33A64"/>
    <w:rsid w:val="00C35CC6"/>
    <w:rsid w:val="00C3767A"/>
    <w:rsid w:val="00C37687"/>
    <w:rsid w:val="00C400E2"/>
    <w:rsid w:val="00C41B49"/>
    <w:rsid w:val="00C42763"/>
    <w:rsid w:val="00C53884"/>
    <w:rsid w:val="00C57E19"/>
    <w:rsid w:val="00C644B9"/>
    <w:rsid w:val="00C662EA"/>
    <w:rsid w:val="00C66877"/>
    <w:rsid w:val="00C669D8"/>
    <w:rsid w:val="00C70F8F"/>
    <w:rsid w:val="00C73545"/>
    <w:rsid w:val="00C755EC"/>
    <w:rsid w:val="00C80D69"/>
    <w:rsid w:val="00C85310"/>
    <w:rsid w:val="00C853C3"/>
    <w:rsid w:val="00C857E9"/>
    <w:rsid w:val="00C937B8"/>
    <w:rsid w:val="00CA2EBA"/>
    <w:rsid w:val="00CA4928"/>
    <w:rsid w:val="00CB071D"/>
    <w:rsid w:val="00CB166D"/>
    <w:rsid w:val="00CB5E02"/>
    <w:rsid w:val="00CB6ED3"/>
    <w:rsid w:val="00CC3646"/>
    <w:rsid w:val="00CD2353"/>
    <w:rsid w:val="00CD3915"/>
    <w:rsid w:val="00CD4DBD"/>
    <w:rsid w:val="00CE34DE"/>
    <w:rsid w:val="00CE362E"/>
    <w:rsid w:val="00CE7056"/>
    <w:rsid w:val="00CE7641"/>
    <w:rsid w:val="00CF238D"/>
    <w:rsid w:val="00CF4F8B"/>
    <w:rsid w:val="00CF5907"/>
    <w:rsid w:val="00CF62C0"/>
    <w:rsid w:val="00CF7CA2"/>
    <w:rsid w:val="00D040E3"/>
    <w:rsid w:val="00D1002C"/>
    <w:rsid w:val="00D173FB"/>
    <w:rsid w:val="00D24A88"/>
    <w:rsid w:val="00D41D21"/>
    <w:rsid w:val="00D42076"/>
    <w:rsid w:val="00D5091F"/>
    <w:rsid w:val="00D533C8"/>
    <w:rsid w:val="00D53EF1"/>
    <w:rsid w:val="00D57FB5"/>
    <w:rsid w:val="00D600CC"/>
    <w:rsid w:val="00D643DA"/>
    <w:rsid w:val="00D657D2"/>
    <w:rsid w:val="00D6683C"/>
    <w:rsid w:val="00D701F7"/>
    <w:rsid w:val="00D70BF2"/>
    <w:rsid w:val="00D72ABD"/>
    <w:rsid w:val="00D73B2E"/>
    <w:rsid w:val="00D74EC8"/>
    <w:rsid w:val="00D76F35"/>
    <w:rsid w:val="00D8044C"/>
    <w:rsid w:val="00D8086F"/>
    <w:rsid w:val="00D82872"/>
    <w:rsid w:val="00D92773"/>
    <w:rsid w:val="00D933FE"/>
    <w:rsid w:val="00DA3DF0"/>
    <w:rsid w:val="00DA7F17"/>
    <w:rsid w:val="00DB2D01"/>
    <w:rsid w:val="00DB30C8"/>
    <w:rsid w:val="00DB37EB"/>
    <w:rsid w:val="00DB4B03"/>
    <w:rsid w:val="00DB501B"/>
    <w:rsid w:val="00DB52A2"/>
    <w:rsid w:val="00DB6156"/>
    <w:rsid w:val="00DC0A0C"/>
    <w:rsid w:val="00DC1440"/>
    <w:rsid w:val="00DC19C3"/>
    <w:rsid w:val="00DC3523"/>
    <w:rsid w:val="00DC508C"/>
    <w:rsid w:val="00DC57B3"/>
    <w:rsid w:val="00DD5600"/>
    <w:rsid w:val="00DD5BC1"/>
    <w:rsid w:val="00DD5EB7"/>
    <w:rsid w:val="00DD6DA3"/>
    <w:rsid w:val="00DE575B"/>
    <w:rsid w:val="00DE72EF"/>
    <w:rsid w:val="00DE7F5E"/>
    <w:rsid w:val="00DF2146"/>
    <w:rsid w:val="00DF3115"/>
    <w:rsid w:val="00DF42D3"/>
    <w:rsid w:val="00DF7B11"/>
    <w:rsid w:val="00DF7C0A"/>
    <w:rsid w:val="00E00A5A"/>
    <w:rsid w:val="00E03505"/>
    <w:rsid w:val="00E05C8C"/>
    <w:rsid w:val="00E11EB7"/>
    <w:rsid w:val="00E128AB"/>
    <w:rsid w:val="00E12DE1"/>
    <w:rsid w:val="00E1399B"/>
    <w:rsid w:val="00E17F7B"/>
    <w:rsid w:val="00E3143D"/>
    <w:rsid w:val="00E42E2B"/>
    <w:rsid w:val="00E42F57"/>
    <w:rsid w:val="00E5335B"/>
    <w:rsid w:val="00E60899"/>
    <w:rsid w:val="00E6108D"/>
    <w:rsid w:val="00E62D3E"/>
    <w:rsid w:val="00E633A7"/>
    <w:rsid w:val="00E649C3"/>
    <w:rsid w:val="00E7010B"/>
    <w:rsid w:val="00E70F27"/>
    <w:rsid w:val="00E71CF7"/>
    <w:rsid w:val="00E72293"/>
    <w:rsid w:val="00E83D4F"/>
    <w:rsid w:val="00E9187E"/>
    <w:rsid w:val="00EA3E51"/>
    <w:rsid w:val="00EA6EA9"/>
    <w:rsid w:val="00EB5018"/>
    <w:rsid w:val="00EB592B"/>
    <w:rsid w:val="00EB72CC"/>
    <w:rsid w:val="00EB743F"/>
    <w:rsid w:val="00ED620A"/>
    <w:rsid w:val="00ED69E7"/>
    <w:rsid w:val="00EE08FC"/>
    <w:rsid w:val="00EE3657"/>
    <w:rsid w:val="00EE58D8"/>
    <w:rsid w:val="00EE5A27"/>
    <w:rsid w:val="00EF254F"/>
    <w:rsid w:val="00EF313C"/>
    <w:rsid w:val="00EF6155"/>
    <w:rsid w:val="00EF6767"/>
    <w:rsid w:val="00EF6BD1"/>
    <w:rsid w:val="00EF7AD6"/>
    <w:rsid w:val="00F10354"/>
    <w:rsid w:val="00F14FA8"/>
    <w:rsid w:val="00F175A3"/>
    <w:rsid w:val="00F2081D"/>
    <w:rsid w:val="00F2267A"/>
    <w:rsid w:val="00F25385"/>
    <w:rsid w:val="00F26F15"/>
    <w:rsid w:val="00F32658"/>
    <w:rsid w:val="00F3326D"/>
    <w:rsid w:val="00F37583"/>
    <w:rsid w:val="00F40E59"/>
    <w:rsid w:val="00F423D3"/>
    <w:rsid w:val="00F4542F"/>
    <w:rsid w:val="00F52C56"/>
    <w:rsid w:val="00F52CE6"/>
    <w:rsid w:val="00F54770"/>
    <w:rsid w:val="00F553AD"/>
    <w:rsid w:val="00F5601D"/>
    <w:rsid w:val="00F56327"/>
    <w:rsid w:val="00F67B08"/>
    <w:rsid w:val="00F723E4"/>
    <w:rsid w:val="00F7672A"/>
    <w:rsid w:val="00F81804"/>
    <w:rsid w:val="00F8235C"/>
    <w:rsid w:val="00F85998"/>
    <w:rsid w:val="00F92F98"/>
    <w:rsid w:val="00F93751"/>
    <w:rsid w:val="00F9447A"/>
    <w:rsid w:val="00F94ADE"/>
    <w:rsid w:val="00F97660"/>
    <w:rsid w:val="00FA376B"/>
    <w:rsid w:val="00FA5362"/>
    <w:rsid w:val="00FB3330"/>
    <w:rsid w:val="00FB3459"/>
    <w:rsid w:val="00FB5552"/>
    <w:rsid w:val="00FC7606"/>
    <w:rsid w:val="00FD018B"/>
    <w:rsid w:val="00FD29EF"/>
    <w:rsid w:val="00FD3887"/>
    <w:rsid w:val="00FD3D24"/>
    <w:rsid w:val="00FD403A"/>
    <w:rsid w:val="00FD53E9"/>
    <w:rsid w:val="00FE1304"/>
    <w:rsid w:val="00FE3CAB"/>
    <w:rsid w:val="00FE4C0A"/>
    <w:rsid w:val="00FE7B21"/>
    <w:rsid w:val="00FF335D"/>
    <w:rsid w:val="00FF4176"/>
    <w:rsid w:val="00FF53BB"/>
    <w:rsid w:val="00FF7881"/>
    <w:rsid w:val="00FF7C8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89974"/>
  <w15:docId w15:val="{2EB38198-C48C-4028-9736-68C58557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20E51"/>
    <w:pPr>
      <w:keepNext/>
      <w:outlineLvl w:val="0"/>
    </w:pPr>
    <w:rPr>
      <w:rFonts w:ascii="Arial" w:hAnsi="Arial" w:cs="Arial"/>
      <w:b/>
      <w:bCs/>
      <w:noProof/>
      <w:color w:val="000000"/>
    </w:rPr>
  </w:style>
  <w:style w:type="paragraph" w:styleId="Ttulo2">
    <w:name w:val="heading 2"/>
    <w:basedOn w:val="Normal"/>
    <w:next w:val="Normal"/>
    <w:link w:val="Ttulo2Car"/>
    <w:unhideWhenUsed/>
    <w:qFormat/>
    <w:rsid w:val="009973EC"/>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9973EC"/>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9973EC"/>
    <w:pPr>
      <w:keepNext/>
      <w:spacing w:before="240" w:after="60" w:line="276" w:lineRule="auto"/>
      <w:outlineLvl w:val="3"/>
    </w:pPr>
    <w:rPr>
      <w:rFonts w:ascii="Calibri" w:hAnsi="Calibri"/>
      <w:b/>
      <w:bCs/>
      <w:sz w:val="28"/>
      <w:szCs w:val="28"/>
      <w:lang w:eastAsia="en-US"/>
    </w:rPr>
  </w:style>
  <w:style w:type="paragraph" w:styleId="Ttulo5">
    <w:name w:val="heading 5"/>
    <w:basedOn w:val="Normal"/>
    <w:next w:val="Normal"/>
    <w:link w:val="Ttulo5Car"/>
    <w:unhideWhenUsed/>
    <w:qFormat/>
    <w:rsid w:val="009973EC"/>
    <w:pPr>
      <w:spacing w:before="240" w:after="60" w:line="276" w:lineRule="auto"/>
      <w:outlineLvl w:val="4"/>
    </w:pPr>
    <w:rPr>
      <w:rFonts w:ascii="Calibri" w:hAnsi="Calibri"/>
      <w:b/>
      <w:bCs/>
      <w:i/>
      <w:iCs/>
      <w:sz w:val="26"/>
      <w:szCs w:val="26"/>
      <w:lang w:eastAsia="en-US"/>
    </w:rPr>
  </w:style>
  <w:style w:type="paragraph" w:styleId="Ttulo6">
    <w:name w:val="heading 6"/>
    <w:basedOn w:val="Normal"/>
    <w:next w:val="Normal"/>
    <w:link w:val="Ttulo6Car"/>
    <w:uiPriority w:val="9"/>
    <w:unhideWhenUsed/>
    <w:qFormat/>
    <w:rsid w:val="009973EC"/>
    <w:pPr>
      <w:spacing w:before="240" w:after="60" w:line="276" w:lineRule="auto"/>
      <w:outlineLvl w:val="5"/>
    </w:pPr>
    <w:rPr>
      <w:rFonts w:ascii="Calibri" w:hAnsi="Calibri"/>
      <w:b/>
      <w:bCs/>
      <w:sz w:val="22"/>
      <w:szCs w:val="22"/>
      <w:lang w:eastAsia="en-US"/>
    </w:rPr>
  </w:style>
  <w:style w:type="paragraph" w:styleId="Ttulo7">
    <w:name w:val="heading 7"/>
    <w:basedOn w:val="Normal"/>
    <w:next w:val="Normal"/>
    <w:qFormat/>
    <w:rsid w:val="00A943D0"/>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Tahoma" w:hAnsi="Tahoma" w:cs="Tahoma"/>
      <w:color w:val="000000"/>
      <w:sz w:val="24"/>
      <w:szCs w:val="24"/>
      <w:lang w:val="es-ES" w:eastAsia="es-ES"/>
    </w:rPr>
  </w:style>
  <w:style w:type="paragraph" w:styleId="Listaconvietas">
    <w:name w:val="List Bullet"/>
    <w:basedOn w:val="Normal"/>
    <w:rsid w:val="00C35CC6"/>
    <w:pPr>
      <w:numPr>
        <w:numId w:val="1"/>
      </w:numPr>
    </w:pPr>
  </w:style>
  <w:style w:type="paragraph" w:styleId="Encabezado">
    <w:name w:val="header"/>
    <w:basedOn w:val="Normal"/>
    <w:link w:val="EncabezadoCar"/>
    <w:rsid w:val="00614BE6"/>
    <w:pPr>
      <w:tabs>
        <w:tab w:val="center" w:pos="4252"/>
        <w:tab w:val="right" w:pos="8504"/>
      </w:tabs>
    </w:pPr>
  </w:style>
  <w:style w:type="paragraph" w:styleId="Piedepgina">
    <w:name w:val="footer"/>
    <w:basedOn w:val="Normal"/>
    <w:link w:val="PiedepginaCar"/>
    <w:rsid w:val="00614BE6"/>
    <w:pPr>
      <w:tabs>
        <w:tab w:val="center" w:pos="4252"/>
        <w:tab w:val="right" w:pos="8504"/>
      </w:tabs>
    </w:pPr>
    <w:rPr>
      <w:lang w:val="x-none" w:eastAsia="x-none"/>
    </w:rPr>
  </w:style>
  <w:style w:type="paragraph" w:styleId="HTMLconformatoprevio">
    <w:name w:val="HTML Preformatted"/>
    <w:basedOn w:val="Normal"/>
    <w:rsid w:val="00B2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NormalWeb">
    <w:name w:val="Normal (Web)"/>
    <w:basedOn w:val="Normal"/>
    <w:uiPriority w:val="99"/>
    <w:rsid w:val="00B20E51"/>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34"/>
    <w:qFormat/>
    <w:rsid w:val="008D0A27"/>
    <w:pPr>
      <w:ind w:left="720"/>
    </w:pPr>
  </w:style>
  <w:style w:type="paragraph" w:customStyle="1" w:styleId="WW-Textoindependiente2">
    <w:name w:val="WW-Texto independiente 2"/>
    <w:basedOn w:val="Normal"/>
    <w:rsid w:val="0080490E"/>
    <w:pPr>
      <w:suppressAutoHyphens/>
      <w:jc w:val="both"/>
    </w:pPr>
    <w:rPr>
      <w:szCs w:val="20"/>
      <w:lang w:val="es-CO"/>
    </w:rPr>
  </w:style>
  <w:style w:type="character" w:styleId="Hipervnculo">
    <w:name w:val="Hyperlink"/>
    <w:uiPriority w:val="99"/>
    <w:rsid w:val="00500C24"/>
    <w:rPr>
      <w:rFonts w:ascii="Arial" w:hAnsi="Arial" w:cs="Arial" w:hint="default"/>
      <w:color w:val="333333"/>
      <w:sz w:val="9"/>
      <w:szCs w:val="9"/>
      <w:u w:val="single"/>
    </w:rPr>
  </w:style>
  <w:style w:type="paragraph" w:styleId="Subttulo">
    <w:name w:val="Subtitle"/>
    <w:basedOn w:val="Normal"/>
    <w:link w:val="SubttuloCar"/>
    <w:qFormat/>
    <w:rsid w:val="003D7054"/>
    <w:rPr>
      <w:b/>
      <w:bCs/>
    </w:rPr>
  </w:style>
  <w:style w:type="paragraph" w:styleId="Sangra2detindependiente">
    <w:name w:val="Body Text Indent 2"/>
    <w:basedOn w:val="Normal"/>
    <w:rsid w:val="003D7054"/>
    <w:pPr>
      <w:tabs>
        <w:tab w:val="left" w:pos="4460"/>
      </w:tabs>
      <w:ind w:left="4140" w:hanging="3780"/>
    </w:pPr>
    <w:rPr>
      <w:rFonts w:ascii="Arial" w:hAnsi="Arial" w:cs="Arial"/>
      <w:lang w:val="es-MX"/>
    </w:rPr>
  </w:style>
  <w:style w:type="paragraph" w:customStyle="1" w:styleId="Manual">
    <w:name w:val="Manual"/>
    <w:basedOn w:val="Normal"/>
    <w:rsid w:val="001C1C61"/>
    <w:pPr>
      <w:jc w:val="both"/>
    </w:pPr>
    <w:rPr>
      <w:rFonts w:ascii="Arial" w:hAnsi="Arial" w:cs="Arial"/>
      <w:sz w:val="22"/>
      <w:szCs w:val="22"/>
      <w:lang w:val="es-CO"/>
    </w:rPr>
  </w:style>
  <w:style w:type="paragraph" w:customStyle="1" w:styleId="Prrafodelista1">
    <w:name w:val="Párrafo de lista1"/>
    <w:basedOn w:val="Normal"/>
    <w:uiPriority w:val="34"/>
    <w:qFormat/>
    <w:rsid w:val="00FB3330"/>
    <w:pPr>
      <w:ind w:left="708"/>
    </w:pPr>
  </w:style>
  <w:style w:type="character" w:customStyle="1" w:styleId="PiedepginaCar">
    <w:name w:val="Pie de página Car"/>
    <w:link w:val="Piedepgina"/>
    <w:uiPriority w:val="99"/>
    <w:rsid w:val="007A7510"/>
    <w:rPr>
      <w:sz w:val="24"/>
      <w:szCs w:val="24"/>
    </w:rPr>
  </w:style>
  <w:style w:type="paragraph" w:styleId="Textodeglobo">
    <w:name w:val="Balloon Text"/>
    <w:basedOn w:val="Normal"/>
    <w:link w:val="TextodegloboCar"/>
    <w:uiPriority w:val="99"/>
    <w:semiHidden/>
    <w:rsid w:val="003358AE"/>
    <w:rPr>
      <w:rFonts w:ascii="Tahoma" w:hAnsi="Tahoma" w:cs="Tahoma"/>
      <w:sz w:val="16"/>
      <w:szCs w:val="16"/>
    </w:rPr>
  </w:style>
  <w:style w:type="table" w:styleId="Tablaconcuadrcula">
    <w:name w:val="Table Grid"/>
    <w:basedOn w:val="Tablanormal"/>
    <w:uiPriority w:val="59"/>
    <w:rsid w:val="0042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844E7"/>
    <w:pPr>
      <w:spacing w:after="120"/>
    </w:pPr>
    <w:rPr>
      <w:sz w:val="16"/>
      <w:szCs w:val="16"/>
    </w:rPr>
  </w:style>
  <w:style w:type="character" w:customStyle="1" w:styleId="Textoindependiente3Car">
    <w:name w:val="Texto independiente 3 Car"/>
    <w:link w:val="Textoindependiente3"/>
    <w:rsid w:val="009844E7"/>
    <w:rPr>
      <w:sz w:val="16"/>
      <w:szCs w:val="16"/>
      <w:lang w:val="es-ES" w:eastAsia="es-ES"/>
    </w:rPr>
  </w:style>
  <w:style w:type="paragraph" w:styleId="Firma">
    <w:name w:val="Signature"/>
    <w:basedOn w:val="Normal"/>
    <w:link w:val="FirmaCar"/>
    <w:rsid w:val="009844E7"/>
    <w:pPr>
      <w:widowControl w:val="0"/>
      <w:autoSpaceDE w:val="0"/>
      <w:autoSpaceDN w:val="0"/>
      <w:ind w:left="4252"/>
    </w:pPr>
    <w:rPr>
      <w:rFonts w:ascii="Eras Demi ITC" w:hAnsi="Eras Demi ITC"/>
      <w:szCs w:val="20"/>
    </w:rPr>
  </w:style>
  <w:style w:type="character" w:customStyle="1" w:styleId="FirmaCar">
    <w:name w:val="Firma Car"/>
    <w:link w:val="Firma"/>
    <w:rsid w:val="009844E7"/>
    <w:rPr>
      <w:rFonts w:ascii="Eras Demi ITC" w:hAnsi="Eras Demi ITC"/>
      <w:sz w:val="24"/>
      <w:lang w:val="es-ES" w:eastAsia="es-ES"/>
    </w:rPr>
  </w:style>
  <w:style w:type="paragraph" w:styleId="Sangradetextonormal">
    <w:name w:val="Body Text Indent"/>
    <w:basedOn w:val="Normal"/>
    <w:link w:val="SangradetextonormalCar"/>
    <w:rsid w:val="009973EC"/>
    <w:pPr>
      <w:spacing w:after="120"/>
      <w:ind w:left="283"/>
    </w:pPr>
  </w:style>
  <w:style w:type="character" w:customStyle="1" w:styleId="SangradetextonormalCar">
    <w:name w:val="Sangría de texto normal Car"/>
    <w:link w:val="Sangradetextonormal"/>
    <w:rsid w:val="009973EC"/>
    <w:rPr>
      <w:sz w:val="24"/>
      <w:szCs w:val="24"/>
      <w:lang w:val="es-ES" w:eastAsia="es-ES"/>
    </w:rPr>
  </w:style>
  <w:style w:type="paragraph" w:styleId="Textoindependiente">
    <w:name w:val="Body Text"/>
    <w:basedOn w:val="Normal"/>
    <w:link w:val="TextoindependienteCar"/>
    <w:rsid w:val="009973EC"/>
    <w:pPr>
      <w:spacing w:after="120"/>
    </w:pPr>
  </w:style>
  <w:style w:type="character" w:customStyle="1" w:styleId="TextoindependienteCar">
    <w:name w:val="Texto independiente Car"/>
    <w:link w:val="Textoindependiente"/>
    <w:rsid w:val="009973EC"/>
    <w:rPr>
      <w:sz w:val="24"/>
      <w:szCs w:val="24"/>
      <w:lang w:val="es-ES" w:eastAsia="es-ES"/>
    </w:rPr>
  </w:style>
  <w:style w:type="character" w:customStyle="1" w:styleId="Ttulo2Car">
    <w:name w:val="Título 2 Car"/>
    <w:link w:val="Ttulo2"/>
    <w:rsid w:val="009973EC"/>
    <w:rPr>
      <w:rFonts w:ascii="Cambria" w:hAnsi="Cambria"/>
      <w:b/>
      <w:bCs/>
      <w:i/>
      <w:iCs/>
      <w:sz w:val="28"/>
      <w:szCs w:val="28"/>
      <w:lang w:val="es-ES" w:eastAsia="en-US"/>
    </w:rPr>
  </w:style>
  <w:style w:type="character" w:customStyle="1" w:styleId="Ttulo3Car">
    <w:name w:val="Título 3 Car"/>
    <w:link w:val="Ttulo3"/>
    <w:rsid w:val="009973EC"/>
    <w:rPr>
      <w:rFonts w:ascii="Cambria" w:hAnsi="Cambria"/>
      <w:b/>
      <w:bCs/>
      <w:sz w:val="26"/>
      <w:szCs w:val="26"/>
      <w:lang w:val="es-ES" w:eastAsia="en-US"/>
    </w:rPr>
  </w:style>
  <w:style w:type="character" w:customStyle="1" w:styleId="Ttulo4Car">
    <w:name w:val="Título 4 Car"/>
    <w:link w:val="Ttulo4"/>
    <w:rsid w:val="009973EC"/>
    <w:rPr>
      <w:rFonts w:ascii="Calibri" w:hAnsi="Calibri"/>
      <w:b/>
      <w:bCs/>
      <w:sz w:val="28"/>
      <w:szCs w:val="28"/>
      <w:lang w:val="es-ES" w:eastAsia="en-US"/>
    </w:rPr>
  </w:style>
  <w:style w:type="character" w:customStyle="1" w:styleId="Ttulo5Car">
    <w:name w:val="Título 5 Car"/>
    <w:link w:val="Ttulo5"/>
    <w:rsid w:val="009973EC"/>
    <w:rPr>
      <w:rFonts w:ascii="Calibri" w:hAnsi="Calibri"/>
      <w:b/>
      <w:bCs/>
      <w:i/>
      <w:iCs/>
      <w:sz w:val="26"/>
      <w:szCs w:val="26"/>
      <w:lang w:val="es-ES" w:eastAsia="en-US"/>
    </w:rPr>
  </w:style>
  <w:style w:type="character" w:customStyle="1" w:styleId="Ttulo6Car">
    <w:name w:val="Título 6 Car"/>
    <w:link w:val="Ttulo6"/>
    <w:uiPriority w:val="9"/>
    <w:rsid w:val="009973EC"/>
    <w:rPr>
      <w:rFonts w:ascii="Calibri" w:hAnsi="Calibri"/>
      <w:b/>
      <w:bCs/>
      <w:sz w:val="22"/>
      <w:szCs w:val="22"/>
      <w:lang w:val="es-ES" w:eastAsia="en-US"/>
    </w:rPr>
  </w:style>
  <w:style w:type="character" w:customStyle="1" w:styleId="Ttulo1Car">
    <w:name w:val="Título 1 Car"/>
    <w:link w:val="Ttulo1"/>
    <w:rsid w:val="009973EC"/>
    <w:rPr>
      <w:rFonts w:ascii="Arial" w:hAnsi="Arial" w:cs="Arial"/>
      <w:b/>
      <w:bCs/>
      <w:noProof/>
      <w:color w:val="000000"/>
      <w:sz w:val="24"/>
      <w:szCs w:val="24"/>
      <w:lang w:val="es-ES" w:eastAsia="es-ES"/>
    </w:rPr>
  </w:style>
  <w:style w:type="paragraph" w:styleId="Continuarlista">
    <w:name w:val="List Continue"/>
    <w:basedOn w:val="Normal"/>
    <w:uiPriority w:val="99"/>
    <w:unhideWhenUsed/>
    <w:rsid w:val="009973EC"/>
    <w:pPr>
      <w:spacing w:after="120"/>
      <w:ind w:left="283"/>
      <w:contextualSpacing/>
    </w:pPr>
    <w:rPr>
      <w:rFonts w:eastAsia="SimSun"/>
      <w:lang w:val="es-CO" w:eastAsia="zh-CN"/>
    </w:rPr>
  </w:style>
  <w:style w:type="character" w:customStyle="1" w:styleId="EncabezadoCar">
    <w:name w:val="Encabezado Car"/>
    <w:link w:val="Encabezado"/>
    <w:rsid w:val="009973EC"/>
    <w:rPr>
      <w:sz w:val="24"/>
      <w:szCs w:val="24"/>
      <w:lang w:val="es-ES" w:eastAsia="es-ES"/>
    </w:rPr>
  </w:style>
  <w:style w:type="paragraph" w:styleId="Sinespaciado">
    <w:name w:val="No Spacing"/>
    <w:link w:val="SinespaciadoCar"/>
    <w:uiPriority w:val="1"/>
    <w:qFormat/>
    <w:rsid w:val="009973EC"/>
    <w:rPr>
      <w:rFonts w:ascii="Calibri" w:hAnsi="Calibri"/>
      <w:sz w:val="22"/>
      <w:szCs w:val="22"/>
      <w:lang w:val="es-ES" w:eastAsia="en-US"/>
    </w:rPr>
  </w:style>
  <w:style w:type="character" w:customStyle="1" w:styleId="SinespaciadoCar">
    <w:name w:val="Sin espaciado Car"/>
    <w:link w:val="Sinespaciado"/>
    <w:uiPriority w:val="1"/>
    <w:rsid w:val="009973EC"/>
    <w:rPr>
      <w:rFonts w:ascii="Calibri" w:hAnsi="Calibri"/>
      <w:sz w:val="22"/>
      <w:szCs w:val="22"/>
      <w:lang w:val="es-ES" w:eastAsia="en-US"/>
    </w:rPr>
  </w:style>
  <w:style w:type="character" w:customStyle="1" w:styleId="TextodegloboCar">
    <w:name w:val="Texto de globo Car"/>
    <w:link w:val="Textodeglobo"/>
    <w:uiPriority w:val="99"/>
    <w:semiHidden/>
    <w:rsid w:val="009973EC"/>
    <w:rPr>
      <w:rFonts w:ascii="Tahoma" w:hAnsi="Tahoma" w:cs="Tahoma"/>
      <w:sz w:val="16"/>
      <w:szCs w:val="16"/>
      <w:lang w:val="es-ES" w:eastAsia="es-ES"/>
    </w:rPr>
  </w:style>
  <w:style w:type="character" w:customStyle="1" w:styleId="SubttuloCar">
    <w:name w:val="Subtítulo Car"/>
    <w:link w:val="Subttulo"/>
    <w:rsid w:val="009973EC"/>
    <w:rPr>
      <w:b/>
      <w:bCs/>
      <w:sz w:val="24"/>
      <w:szCs w:val="24"/>
      <w:lang w:val="es-ES" w:eastAsia="es-ES"/>
    </w:rPr>
  </w:style>
  <w:style w:type="paragraph" w:customStyle="1" w:styleId="vspace">
    <w:name w:val="vspace"/>
    <w:basedOn w:val="Normal"/>
    <w:rsid w:val="009973EC"/>
    <w:pPr>
      <w:spacing w:before="100" w:beforeAutospacing="1" w:after="100" w:afterAutospacing="1"/>
    </w:pPr>
  </w:style>
  <w:style w:type="paragraph" w:styleId="Textonotapie">
    <w:name w:val="footnote text"/>
    <w:basedOn w:val="Normal"/>
    <w:link w:val="TextonotapieCar"/>
    <w:uiPriority w:val="99"/>
    <w:unhideWhenUsed/>
    <w:rsid w:val="009973EC"/>
    <w:pPr>
      <w:spacing w:after="200" w:line="276" w:lineRule="auto"/>
    </w:pPr>
    <w:rPr>
      <w:rFonts w:ascii="Calibri" w:eastAsia="Calibri" w:hAnsi="Calibri"/>
      <w:sz w:val="20"/>
      <w:szCs w:val="20"/>
      <w:lang w:eastAsia="en-US"/>
    </w:rPr>
  </w:style>
  <w:style w:type="character" w:customStyle="1" w:styleId="TextonotapieCar">
    <w:name w:val="Texto nota pie Car"/>
    <w:link w:val="Textonotapie"/>
    <w:uiPriority w:val="99"/>
    <w:rsid w:val="009973EC"/>
    <w:rPr>
      <w:rFonts w:ascii="Calibri" w:eastAsia="Calibri" w:hAnsi="Calibri"/>
      <w:lang w:val="es-ES" w:eastAsia="en-US"/>
    </w:rPr>
  </w:style>
  <w:style w:type="character" w:styleId="Refdenotaalpie">
    <w:name w:val="footnote reference"/>
    <w:uiPriority w:val="99"/>
    <w:unhideWhenUsed/>
    <w:rsid w:val="009973EC"/>
    <w:rPr>
      <w:vertAlign w:val="superscript"/>
    </w:rPr>
  </w:style>
  <w:style w:type="character" w:customStyle="1" w:styleId="mw-headline">
    <w:name w:val="mw-headline"/>
    <w:rsid w:val="009973EC"/>
  </w:style>
  <w:style w:type="character" w:customStyle="1" w:styleId="apple-converted-space">
    <w:name w:val="apple-converted-space"/>
    <w:rsid w:val="009973EC"/>
  </w:style>
  <w:style w:type="character" w:styleId="nfasis">
    <w:name w:val="Emphasis"/>
    <w:uiPriority w:val="20"/>
    <w:qFormat/>
    <w:rsid w:val="009973EC"/>
    <w:rPr>
      <w:i/>
      <w:iCs/>
    </w:rPr>
  </w:style>
  <w:style w:type="character" w:styleId="Textoennegrita">
    <w:name w:val="Strong"/>
    <w:uiPriority w:val="22"/>
    <w:qFormat/>
    <w:rsid w:val="009973EC"/>
    <w:rPr>
      <w:b/>
      <w:bCs/>
    </w:rPr>
  </w:style>
  <w:style w:type="character" w:styleId="Refdecomentario">
    <w:name w:val="annotation reference"/>
    <w:unhideWhenUsed/>
    <w:rsid w:val="009973EC"/>
    <w:rPr>
      <w:sz w:val="16"/>
      <w:szCs w:val="16"/>
    </w:rPr>
  </w:style>
  <w:style w:type="paragraph" w:styleId="Textocomentario">
    <w:name w:val="annotation text"/>
    <w:basedOn w:val="Normal"/>
    <w:link w:val="TextocomentarioCar"/>
    <w:unhideWhenUsed/>
    <w:rsid w:val="009973EC"/>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rsid w:val="009973EC"/>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unhideWhenUsed/>
    <w:rsid w:val="009973EC"/>
    <w:rPr>
      <w:b/>
      <w:bCs/>
    </w:rPr>
  </w:style>
  <w:style w:type="character" w:customStyle="1" w:styleId="AsuntodelcomentarioCar">
    <w:name w:val="Asunto del comentario Car"/>
    <w:link w:val="Asuntodelcomentario"/>
    <w:uiPriority w:val="99"/>
    <w:rsid w:val="009973EC"/>
    <w:rPr>
      <w:rFonts w:ascii="Calibri" w:eastAsia="Calibri" w:hAnsi="Calibri"/>
      <w:b/>
      <w:bCs/>
      <w:lang w:val="es-ES" w:eastAsia="en-US"/>
    </w:rPr>
  </w:style>
  <w:style w:type="paragraph" w:styleId="Textonotaalfinal">
    <w:name w:val="endnote text"/>
    <w:basedOn w:val="Normal"/>
    <w:link w:val="TextonotaalfinalCar"/>
    <w:uiPriority w:val="99"/>
    <w:unhideWhenUsed/>
    <w:rsid w:val="009973EC"/>
    <w:pPr>
      <w:spacing w:after="200" w:line="276" w:lineRule="auto"/>
    </w:pPr>
    <w:rPr>
      <w:rFonts w:ascii="Calibri" w:eastAsia="Calibri" w:hAnsi="Calibri"/>
      <w:sz w:val="20"/>
      <w:szCs w:val="20"/>
      <w:lang w:eastAsia="en-US"/>
    </w:rPr>
  </w:style>
  <w:style w:type="character" w:customStyle="1" w:styleId="TextonotaalfinalCar">
    <w:name w:val="Texto nota al final Car"/>
    <w:link w:val="Textonotaalfinal"/>
    <w:uiPriority w:val="99"/>
    <w:rsid w:val="009973EC"/>
    <w:rPr>
      <w:rFonts w:ascii="Calibri" w:eastAsia="Calibri" w:hAnsi="Calibri"/>
      <w:lang w:val="es-ES" w:eastAsia="en-US"/>
    </w:rPr>
  </w:style>
  <w:style w:type="character" w:styleId="Refdenotaalfinal">
    <w:name w:val="endnote reference"/>
    <w:uiPriority w:val="99"/>
    <w:unhideWhenUsed/>
    <w:rsid w:val="009973EC"/>
    <w:rPr>
      <w:vertAlign w:val="superscript"/>
    </w:rPr>
  </w:style>
  <w:style w:type="paragraph" w:customStyle="1" w:styleId="Epgrafe1">
    <w:name w:val="Epígrafe1"/>
    <w:basedOn w:val="Normal"/>
    <w:next w:val="Normal"/>
    <w:qFormat/>
    <w:rsid w:val="009973EC"/>
    <w:pPr>
      <w:spacing w:before="120" w:after="120"/>
    </w:pPr>
    <w:rPr>
      <w:b/>
      <w:bCs/>
      <w:sz w:val="20"/>
      <w:szCs w:val="20"/>
    </w:rPr>
  </w:style>
  <w:style w:type="character" w:styleId="Nmerodepgina">
    <w:name w:val="page number"/>
    <w:rsid w:val="009973EC"/>
  </w:style>
  <w:style w:type="table" w:styleId="Sombreadoclaro-nfasis1">
    <w:name w:val="Light Shading Accent 1"/>
    <w:basedOn w:val="Tablanormal"/>
    <w:uiPriority w:val="60"/>
    <w:rsid w:val="009973EC"/>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973EC"/>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973EC"/>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38545A"/>
    <w:pPr>
      <w:suppressAutoHyphens/>
      <w:autoSpaceDN w:val="0"/>
      <w:textAlignment w:val="baseline"/>
    </w:pPr>
    <w:rPr>
      <w:kern w:val="3"/>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98555">
      <w:bodyDiv w:val="1"/>
      <w:marLeft w:val="0"/>
      <w:marRight w:val="0"/>
      <w:marTop w:val="0"/>
      <w:marBottom w:val="0"/>
      <w:divBdr>
        <w:top w:val="none" w:sz="0" w:space="0" w:color="auto"/>
        <w:left w:val="none" w:sz="0" w:space="0" w:color="auto"/>
        <w:bottom w:val="none" w:sz="0" w:space="0" w:color="auto"/>
        <w:right w:val="none" w:sz="0" w:space="0" w:color="auto"/>
      </w:divBdr>
    </w:div>
    <w:div w:id="849106479">
      <w:bodyDiv w:val="1"/>
      <w:marLeft w:val="0"/>
      <w:marRight w:val="0"/>
      <w:marTop w:val="0"/>
      <w:marBottom w:val="0"/>
      <w:divBdr>
        <w:top w:val="none" w:sz="0" w:space="0" w:color="auto"/>
        <w:left w:val="none" w:sz="0" w:space="0" w:color="auto"/>
        <w:bottom w:val="none" w:sz="0" w:space="0" w:color="auto"/>
        <w:right w:val="none" w:sz="0" w:space="0" w:color="auto"/>
      </w:divBdr>
    </w:div>
    <w:div w:id="942032650">
      <w:bodyDiv w:val="1"/>
      <w:marLeft w:val="0"/>
      <w:marRight w:val="0"/>
      <w:marTop w:val="0"/>
      <w:marBottom w:val="0"/>
      <w:divBdr>
        <w:top w:val="none" w:sz="0" w:space="0" w:color="auto"/>
        <w:left w:val="none" w:sz="0" w:space="0" w:color="auto"/>
        <w:bottom w:val="none" w:sz="0" w:space="0" w:color="auto"/>
        <w:right w:val="none" w:sz="0" w:space="0" w:color="auto"/>
      </w:divBdr>
    </w:div>
    <w:div w:id="1004668289">
      <w:bodyDiv w:val="1"/>
      <w:marLeft w:val="0"/>
      <w:marRight w:val="0"/>
      <w:marTop w:val="0"/>
      <w:marBottom w:val="0"/>
      <w:divBdr>
        <w:top w:val="none" w:sz="0" w:space="0" w:color="auto"/>
        <w:left w:val="none" w:sz="0" w:space="0" w:color="auto"/>
        <w:bottom w:val="none" w:sz="0" w:space="0" w:color="auto"/>
        <w:right w:val="none" w:sz="0" w:space="0" w:color="auto"/>
      </w:divBdr>
    </w:div>
    <w:div w:id="1347440990">
      <w:bodyDiv w:val="1"/>
      <w:marLeft w:val="0"/>
      <w:marRight w:val="0"/>
      <w:marTop w:val="0"/>
      <w:marBottom w:val="0"/>
      <w:divBdr>
        <w:top w:val="none" w:sz="0" w:space="0" w:color="auto"/>
        <w:left w:val="none" w:sz="0" w:space="0" w:color="auto"/>
        <w:bottom w:val="none" w:sz="0" w:space="0" w:color="auto"/>
        <w:right w:val="none" w:sz="0" w:space="0" w:color="auto"/>
      </w:divBdr>
    </w:div>
    <w:div w:id="1600025001">
      <w:bodyDiv w:val="1"/>
      <w:marLeft w:val="0"/>
      <w:marRight w:val="0"/>
      <w:marTop w:val="0"/>
      <w:marBottom w:val="0"/>
      <w:divBdr>
        <w:top w:val="none" w:sz="0" w:space="0" w:color="auto"/>
        <w:left w:val="none" w:sz="0" w:space="0" w:color="auto"/>
        <w:bottom w:val="none" w:sz="0" w:space="0" w:color="auto"/>
        <w:right w:val="none" w:sz="0" w:space="0" w:color="auto"/>
      </w:divBdr>
    </w:div>
    <w:div w:id="1718431239">
      <w:bodyDiv w:val="1"/>
      <w:marLeft w:val="0"/>
      <w:marRight w:val="0"/>
      <w:marTop w:val="0"/>
      <w:marBottom w:val="0"/>
      <w:divBdr>
        <w:top w:val="none" w:sz="0" w:space="0" w:color="auto"/>
        <w:left w:val="none" w:sz="0" w:space="0" w:color="auto"/>
        <w:bottom w:val="none" w:sz="0" w:space="0" w:color="auto"/>
        <w:right w:val="none" w:sz="0" w:space="0" w:color="auto"/>
      </w:divBdr>
    </w:div>
    <w:div w:id="1720976305">
      <w:bodyDiv w:val="1"/>
      <w:marLeft w:val="0"/>
      <w:marRight w:val="0"/>
      <w:marTop w:val="0"/>
      <w:marBottom w:val="0"/>
      <w:divBdr>
        <w:top w:val="none" w:sz="0" w:space="0" w:color="auto"/>
        <w:left w:val="none" w:sz="0" w:space="0" w:color="auto"/>
        <w:bottom w:val="none" w:sz="0" w:space="0" w:color="auto"/>
        <w:right w:val="none" w:sz="0" w:space="0" w:color="auto"/>
      </w:divBdr>
      <w:divsChild>
        <w:div w:id="463161719">
          <w:marLeft w:val="0"/>
          <w:marRight w:val="0"/>
          <w:marTop w:val="0"/>
          <w:marBottom w:val="0"/>
          <w:divBdr>
            <w:top w:val="single" w:sz="6" w:space="0" w:color="333333"/>
            <w:left w:val="single" w:sz="6" w:space="0" w:color="333333"/>
            <w:bottom w:val="single" w:sz="6" w:space="0" w:color="333333"/>
            <w:right w:val="single" w:sz="6" w:space="0" w:color="333333"/>
          </w:divBdr>
          <w:divsChild>
            <w:div w:id="18134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5457">
      <w:bodyDiv w:val="1"/>
      <w:marLeft w:val="0"/>
      <w:marRight w:val="0"/>
      <w:marTop w:val="0"/>
      <w:marBottom w:val="0"/>
      <w:divBdr>
        <w:top w:val="none" w:sz="0" w:space="0" w:color="auto"/>
        <w:left w:val="none" w:sz="0" w:space="0" w:color="auto"/>
        <w:bottom w:val="none" w:sz="0" w:space="0" w:color="auto"/>
        <w:right w:val="none" w:sz="0" w:space="0" w:color="auto"/>
      </w:divBdr>
    </w:div>
    <w:div w:id="19383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pre.presidencia.gov.co/normativa/normativa/DECRETO%201122%20DE%2030%20DE%20AGOSTO%20DE%2020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enos@corpamag.gov.co" TargetMode="External"/><Relationship Id="rId1" Type="http://schemas.openxmlformats.org/officeDocument/2006/relationships/hyperlink" Target="http://www.corpamag.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268C-CE24-4CB2-A325-61847D25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10310</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Presentación de PowerPoint</vt:lpstr>
      <vt:lpstr>Presentación de PowerPoint</vt:lpstr>
    </vt:vector>
  </TitlesOfParts>
  <Company>Microsoft</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de PowerPoint</dc:title>
  <dc:creator>JHBAYONA</dc:creator>
  <cp:lastModifiedBy>Zully Ester Muñoz De la hoz</cp:lastModifiedBy>
  <cp:revision>3</cp:revision>
  <cp:lastPrinted>2025-06-26T12:48:00Z</cp:lastPrinted>
  <dcterms:created xsi:type="dcterms:W3CDTF">2025-06-26T12:54:00Z</dcterms:created>
  <dcterms:modified xsi:type="dcterms:W3CDTF">2025-07-02T12:24:00Z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