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E0B6" w14:textId="77777777" w:rsidR="00137786" w:rsidRPr="00C17CFE" w:rsidRDefault="00137786" w:rsidP="00C17CFE">
      <w:pPr>
        <w:spacing w:after="0"/>
        <w:jc w:val="right"/>
        <w:rPr>
          <w:rFonts w:ascii="Arial" w:hAnsi="Arial" w:cs="Arial"/>
          <w:b/>
          <w:bCs/>
          <w:caps/>
          <w:sz w:val="24"/>
          <w:szCs w:val="24"/>
        </w:rPr>
      </w:pPr>
    </w:p>
    <w:p w14:paraId="733B8CA2" w14:textId="77777777" w:rsidR="00137786" w:rsidRPr="00C17CFE" w:rsidRDefault="00137786" w:rsidP="00C17CFE">
      <w:pPr>
        <w:spacing w:after="0"/>
        <w:jc w:val="right"/>
        <w:rPr>
          <w:rFonts w:ascii="Arial" w:hAnsi="Arial" w:cs="Arial"/>
          <w:b/>
          <w:bCs/>
          <w:caps/>
          <w:sz w:val="24"/>
          <w:szCs w:val="24"/>
        </w:rPr>
      </w:pPr>
    </w:p>
    <w:p w14:paraId="6571541F" w14:textId="77777777" w:rsidR="00137786" w:rsidRPr="00C17CFE" w:rsidRDefault="00137786" w:rsidP="00C17CFE">
      <w:pPr>
        <w:spacing w:after="0"/>
        <w:jc w:val="right"/>
        <w:rPr>
          <w:rFonts w:ascii="Arial" w:hAnsi="Arial" w:cs="Arial"/>
          <w:b/>
          <w:bCs/>
          <w:caps/>
          <w:sz w:val="24"/>
          <w:szCs w:val="24"/>
        </w:rPr>
      </w:pPr>
    </w:p>
    <w:p w14:paraId="1BB64464" w14:textId="10C24AE6" w:rsidR="00D30951" w:rsidRPr="00C17CFE" w:rsidRDefault="00D30951" w:rsidP="00C17CFE">
      <w:pPr>
        <w:spacing w:after="0"/>
        <w:jc w:val="right"/>
        <w:rPr>
          <w:rFonts w:ascii="Arial" w:hAnsi="Arial" w:cs="Arial"/>
          <w:b/>
          <w:bCs/>
          <w:caps/>
          <w:sz w:val="24"/>
          <w:szCs w:val="24"/>
        </w:rPr>
      </w:pPr>
    </w:p>
    <w:p w14:paraId="3D79F5FA" w14:textId="77777777" w:rsidR="008B14E6" w:rsidRPr="00C17CFE" w:rsidRDefault="00D30951" w:rsidP="00C17CFE">
      <w:pPr>
        <w:pStyle w:val="Contenido"/>
        <w:jc w:val="right"/>
        <w:rPr>
          <w:rFonts w:ascii="Arial" w:hAnsi="Arial" w:cs="Arial"/>
          <w:b/>
          <w:bCs/>
          <w:color w:val="2E74B5" w:themeColor="accent5" w:themeShade="BF"/>
          <w:sz w:val="52"/>
          <w:szCs w:val="52"/>
        </w:rPr>
      </w:pPr>
      <w:r w:rsidRPr="00C17CFE">
        <w:rPr>
          <w:rFonts w:ascii="Arial" w:hAnsi="Arial" w:cs="Arial"/>
          <w:b/>
          <w:bCs/>
          <w:color w:val="2E74B5" w:themeColor="accent5" w:themeShade="BF"/>
          <w:sz w:val="52"/>
          <w:szCs w:val="52"/>
        </w:rPr>
        <w:t xml:space="preserve">INFORME </w:t>
      </w:r>
    </w:p>
    <w:p w14:paraId="67703253" w14:textId="0B19B045" w:rsidR="00D30951" w:rsidRPr="00C17CFE" w:rsidRDefault="00D30951" w:rsidP="00C17CFE">
      <w:pPr>
        <w:pStyle w:val="Contenido"/>
        <w:jc w:val="right"/>
        <w:rPr>
          <w:rFonts w:ascii="Arial" w:hAnsi="Arial" w:cs="Arial"/>
          <w:b/>
          <w:bCs/>
          <w:color w:val="2E74B5" w:themeColor="accent5" w:themeShade="BF"/>
          <w:sz w:val="24"/>
          <w:szCs w:val="24"/>
        </w:rPr>
      </w:pPr>
      <w:r w:rsidRPr="00C17CFE">
        <w:rPr>
          <w:rFonts w:ascii="Arial" w:hAnsi="Arial" w:cs="Arial"/>
          <w:b/>
          <w:bCs/>
          <w:color w:val="2E74B5" w:themeColor="accent5" w:themeShade="BF"/>
          <w:sz w:val="52"/>
          <w:szCs w:val="52"/>
        </w:rPr>
        <w:t xml:space="preserve">ESTRATEGIA DE RENDICIÓN DE CUENTAS </w:t>
      </w:r>
      <w:r w:rsidR="00FA4A36" w:rsidRPr="00C17CFE">
        <w:rPr>
          <w:rFonts w:ascii="Arial" w:hAnsi="Arial" w:cs="Arial"/>
          <w:b/>
          <w:bCs/>
          <w:color w:val="2E74B5" w:themeColor="accent5" w:themeShade="BF"/>
          <w:sz w:val="52"/>
          <w:szCs w:val="52"/>
        </w:rPr>
        <w:t xml:space="preserve">Y </w:t>
      </w:r>
      <w:r w:rsidR="008B14E6" w:rsidRPr="00C17CFE">
        <w:rPr>
          <w:rFonts w:ascii="Arial" w:hAnsi="Arial" w:cs="Arial"/>
          <w:b/>
          <w:bCs/>
          <w:color w:val="2E74B5" w:themeColor="accent5" w:themeShade="BF"/>
          <w:sz w:val="52"/>
          <w:szCs w:val="52"/>
        </w:rPr>
        <w:t xml:space="preserve">ESTRATEGIA DE </w:t>
      </w:r>
      <w:r w:rsidR="00FA4A36" w:rsidRPr="00C17CFE">
        <w:rPr>
          <w:rFonts w:ascii="Arial" w:hAnsi="Arial" w:cs="Arial"/>
          <w:b/>
          <w:bCs/>
          <w:color w:val="2E74B5" w:themeColor="accent5" w:themeShade="BF"/>
          <w:sz w:val="52"/>
          <w:szCs w:val="52"/>
        </w:rPr>
        <w:t>PARTICIPACIÓN CIUDADANA</w:t>
      </w:r>
      <w:r w:rsidRPr="00C17CFE">
        <w:rPr>
          <w:rFonts w:ascii="Arial" w:hAnsi="Arial" w:cs="Arial"/>
          <w:b/>
          <w:bCs/>
          <w:color w:val="2E74B5" w:themeColor="accent5" w:themeShade="BF"/>
          <w:sz w:val="24"/>
          <w:szCs w:val="24"/>
        </w:rPr>
        <w:t xml:space="preserve"> </w:t>
      </w:r>
    </w:p>
    <w:p w14:paraId="68E61587" w14:textId="77777777" w:rsidR="00F83FB7" w:rsidRPr="00C17CFE" w:rsidRDefault="00F83FB7" w:rsidP="00C17CFE">
      <w:pPr>
        <w:spacing w:after="0"/>
        <w:jc w:val="right"/>
        <w:rPr>
          <w:rFonts w:ascii="Arial" w:hAnsi="Arial" w:cs="Arial"/>
          <w:b/>
          <w:bCs/>
          <w:sz w:val="24"/>
          <w:szCs w:val="24"/>
        </w:rPr>
      </w:pPr>
    </w:p>
    <w:p w14:paraId="4C98A87A" w14:textId="03442903" w:rsidR="007A1DD6" w:rsidRPr="00C17CFE" w:rsidRDefault="00D30951" w:rsidP="00C17CFE">
      <w:pPr>
        <w:spacing w:after="0"/>
        <w:jc w:val="right"/>
        <w:rPr>
          <w:rFonts w:ascii="Arial" w:hAnsi="Arial" w:cs="Arial"/>
          <w:b/>
          <w:bCs/>
          <w:sz w:val="28"/>
          <w:szCs w:val="28"/>
        </w:rPr>
      </w:pPr>
      <w:r w:rsidRPr="00C17CFE">
        <w:rPr>
          <w:rFonts w:ascii="Arial" w:hAnsi="Arial" w:cs="Arial"/>
          <w:b/>
          <w:bCs/>
          <w:sz w:val="28"/>
          <w:szCs w:val="28"/>
        </w:rPr>
        <w:t>Primer Semestre</w:t>
      </w:r>
      <w:r w:rsidR="007A1DD6" w:rsidRPr="00C17CFE">
        <w:rPr>
          <w:rFonts w:ascii="Arial" w:hAnsi="Arial" w:cs="Arial"/>
          <w:b/>
          <w:bCs/>
          <w:sz w:val="28"/>
          <w:szCs w:val="28"/>
        </w:rPr>
        <w:t xml:space="preserve"> </w:t>
      </w:r>
    </w:p>
    <w:p w14:paraId="0418F637" w14:textId="33348910" w:rsidR="00D30951" w:rsidRPr="00C17CFE" w:rsidRDefault="007A1DD6" w:rsidP="00C17CFE">
      <w:pPr>
        <w:spacing w:after="0"/>
        <w:jc w:val="right"/>
        <w:rPr>
          <w:rFonts w:ascii="Arial" w:hAnsi="Arial" w:cs="Arial"/>
          <w:sz w:val="28"/>
          <w:szCs w:val="28"/>
        </w:rPr>
      </w:pPr>
      <w:r w:rsidRPr="00C17CFE">
        <w:rPr>
          <w:rFonts w:ascii="Arial" w:hAnsi="Arial" w:cs="Arial"/>
          <w:b/>
          <w:bCs/>
          <w:caps/>
          <w:sz w:val="28"/>
          <w:szCs w:val="28"/>
        </w:rPr>
        <w:t>202</w:t>
      </w:r>
      <w:r w:rsidR="00A6368A" w:rsidRPr="00C17CFE">
        <w:rPr>
          <w:rFonts w:ascii="Arial" w:hAnsi="Arial" w:cs="Arial"/>
          <w:b/>
          <w:bCs/>
          <w:caps/>
          <w:sz w:val="28"/>
          <w:szCs w:val="28"/>
        </w:rPr>
        <w:t>2</w:t>
      </w:r>
    </w:p>
    <w:p w14:paraId="31923B31" w14:textId="29355784" w:rsidR="00C17CFE" w:rsidRDefault="00C17CFE">
      <w:pPr>
        <w:spacing w:after="0" w:line="240" w:lineRule="auto"/>
        <w:rPr>
          <w:rFonts w:ascii="Arial" w:hAnsi="Arial" w:cs="Arial"/>
          <w:b/>
          <w:sz w:val="24"/>
          <w:szCs w:val="24"/>
        </w:rPr>
      </w:pPr>
      <w:r>
        <w:rPr>
          <w:rFonts w:ascii="Arial" w:hAnsi="Arial" w:cs="Arial"/>
          <w:b/>
          <w:sz w:val="24"/>
          <w:szCs w:val="24"/>
        </w:rPr>
        <w:br w:type="page"/>
      </w:r>
    </w:p>
    <w:p w14:paraId="7E6B23C3" w14:textId="77777777" w:rsidR="00316241" w:rsidRPr="00C17CFE" w:rsidRDefault="00316241" w:rsidP="00C17CFE">
      <w:pPr>
        <w:spacing w:after="0"/>
        <w:rPr>
          <w:rFonts w:ascii="Arial" w:hAnsi="Arial" w:cs="Arial"/>
          <w:b/>
          <w:vanish/>
          <w:sz w:val="24"/>
          <w:szCs w:val="24"/>
          <w:specVanish/>
        </w:rPr>
      </w:pPr>
    </w:p>
    <w:p w14:paraId="7080B5D8" w14:textId="7F8E883E" w:rsidR="00E4376F" w:rsidRPr="00C17CFE" w:rsidRDefault="006C48D7" w:rsidP="00C17CFE">
      <w:pPr>
        <w:spacing w:after="0"/>
        <w:rPr>
          <w:rFonts w:ascii="Arial" w:hAnsi="Arial" w:cs="Arial"/>
          <w:b/>
          <w:bCs/>
          <w:sz w:val="24"/>
          <w:szCs w:val="24"/>
        </w:rPr>
      </w:pPr>
      <w:r w:rsidRPr="00C17CFE">
        <w:rPr>
          <w:rFonts w:ascii="Arial" w:hAnsi="Arial" w:cs="Arial"/>
          <w:b/>
          <w:bCs/>
          <w:sz w:val="24"/>
          <w:szCs w:val="24"/>
        </w:rPr>
        <w:t>Introducción:</w:t>
      </w:r>
    </w:p>
    <w:p w14:paraId="14CD1B1A" w14:textId="4E192D07" w:rsidR="006C1FE9" w:rsidRDefault="004971E0" w:rsidP="00C17CFE">
      <w:pPr>
        <w:spacing w:after="0"/>
        <w:rPr>
          <w:rFonts w:ascii="Arial" w:hAnsi="Arial" w:cs="Arial"/>
          <w:sz w:val="24"/>
          <w:szCs w:val="24"/>
        </w:rPr>
      </w:pPr>
      <w:bookmarkStart w:id="0" w:name="_Hlk76638540"/>
      <w:r w:rsidRPr="00C17CFE">
        <w:rPr>
          <w:rFonts w:ascii="Arial" w:hAnsi="Arial" w:cs="Arial"/>
          <w:sz w:val="24"/>
          <w:szCs w:val="24"/>
        </w:rPr>
        <w:t>Para la vigencia 202</w:t>
      </w:r>
      <w:r w:rsidR="00B114D2" w:rsidRPr="00C17CFE">
        <w:rPr>
          <w:rFonts w:ascii="Arial" w:hAnsi="Arial" w:cs="Arial"/>
          <w:sz w:val="24"/>
          <w:szCs w:val="24"/>
        </w:rPr>
        <w:t>2</w:t>
      </w:r>
      <w:r w:rsidRPr="00C17CFE">
        <w:rPr>
          <w:rFonts w:ascii="Arial" w:hAnsi="Arial" w:cs="Arial"/>
          <w:sz w:val="24"/>
          <w:szCs w:val="24"/>
        </w:rPr>
        <w:t>, la Corporación Autónoma Regional del Magdalena, a través de su Equipo de Rendición de Cuentas y bajo la dirección de la Oficina de Planeación, de</w:t>
      </w:r>
      <w:r w:rsidR="00FA33A5" w:rsidRPr="00C17CFE">
        <w:rPr>
          <w:rFonts w:ascii="Arial" w:hAnsi="Arial" w:cs="Arial"/>
          <w:sz w:val="24"/>
          <w:szCs w:val="24"/>
        </w:rPr>
        <w:t>fini</w:t>
      </w:r>
      <w:r w:rsidR="004E40EE">
        <w:rPr>
          <w:rFonts w:ascii="Arial" w:hAnsi="Arial" w:cs="Arial"/>
          <w:sz w:val="24"/>
          <w:szCs w:val="24"/>
        </w:rPr>
        <w:t>ó</w:t>
      </w:r>
      <w:r w:rsidR="00FA33A5" w:rsidRPr="00C17CFE">
        <w:rPr>
          <w:rFonts w:ascii="Arial" w:hAnsi="Arial" w:cs="Arial"/>
          <w:sz w:val="24"/>
          <w:szCs w:val="24"/>
        </w:rPr>
        <w:t xml:space="preserve"> </w:t>
      </w:r>
      <w:r w:rsidRPr="00C17CFE">
        <w:rPr>
          <w:rFonts w:ascii="Arial" w:hAnsi="Arial" w:cs="Arial"/>
          <w:sz w:val="24"/>
          <w:szCs w:val="24"/>
        </w:rPr>
        <w:t xml:space="preserve">las </w:t>
      </w:r>
      <w:r w:rsidR="002D331B" w:rsidRPr="00C17CFE">
        <w:rPr>
          <w:rFonts w:ascii="Arial" w:hAnsi="Arial" w:cs="Arial"/>
          <w:sz w:val="24"/>
          <w:szCs w:val="24"/>
        </w:rPr>
        <w:t>acciones</w:t>
      </w:r>
      <w:r w:rsidR="00FA33A5" w:rsidRPr="00C17CFE">
        <w:rPr>
          <w:rFonts w:ascii="Arial" w:hAnsi="Arial" w:cs="Arial"/>
          <w:sz w:val="24"/>
          <w:szCs w:val="24"/>
        </w:rPr>
        <w:t xml:space="preserve"> de Rendición de Cuentas y Participación Ciudadana en el marco de las líneas estratégicas del Plan de Acción Institucional, garantizando el </w:t>
      </w:r>
      <w:r w:rsidR="006C48D7" w:rsidRPr="00C17CFE">
        <w:rPr>
          <w:rFonts w:ascii="Arial" w:hAnsi="Arial" w:cs="Arial"/>
          <w:sz w:val="24"/>
          <w:szCs w:val="24"/>
        </w:rPr>
        <w:t xml:space="preserve">control social </w:t>
      </w:r>
      <w:r w:rsidR="002D331B" w:rsidRPr="00C17CFE">
        <w:rPr>
          <w:rFonts w:ascii="Arial" w:hAnsi="Arial" w:cs="Arial"/>
          <w:sz w:val="24"/>
          <w:szCs w:val="24"/>
        </w:rPr>
        <w:t xml:space="preserve">y el cumplimiento con los derechos </w:t>
      </w:r>
      <w:r w:rsidR="00FA33A5" w:rsidRPr="00C17CFE">
        <w:rPr>
          <w:rFonts w:ascii="Arial" w:hAnsi="Arial" w:cs="Arial"/>
          <w:sz w:val="24"/>
          <w:szCs w:val="24"/>
        </w:rPr>
        <w:t xml:space="preserve">y objetivos de desarrollo sostenible </w:t>
      </w:r>
      <w:r w:rsidR="002D331B" w:rsidRPr="00C17CFE">
        <w:rPr>
          <w:rFonts w:ascii="Arial" w:hAnsi="Arial" w:cs="Arial"/>
          <w:sz w:val="24"/>
          <w:szCs w:val="24"/>
        </w:rPr>
        <w:t>garantiza</w:t>
      </w:r>
      <w:r w:rsidR="00FA33A5" w:rsidRPr="00C17CFE">
        <w:rPr>
          <w:rFonts w:ascii="Arial" w:hAnsi="Arial" w:cs="Arial"/>
          <w:sz w:val="24"/>
          <w:szCs w:val="24"/>
        </w:rPr>
        <w:t>dos</w:t>
      </w:r>
      <w:r w:rsidR="002D331B" w:rsidRPr="00C17CFE">
        <w:rPr>
          <w:rFonts w:ascii="Arial" w:hAnsi="Arial" w:cs="Arial"/>
          <w:sz w:val="24"/>
          <w:szCs w:val="24"/>
        </w:rPr>
        <w:t xml:space="preserve"> a través de la gestión institucional.</w:t>
      </w:r>
    </w:p>
    <w:p w14:paraId="36E134AB" w14:textId="77777777" w:rsidR="004E40EE" w:rsidRPr="00C17CFE" w:rsidRDefault="004E40EE" w:rsidP="00C17CFE">
      <w:pPr>
        <w:spacing w:after="0"/>
        <w:rPr>
          <w:rFonts w:ascii="Arial" w:hAnsi="Arial" w:cs="Arial"/>
          <w:sz w:val="24"/>
          <w:szCs w:val="24"/>
        </w:rPr>
      </w:pPr>
    </w:p>
    <w:p w14:paraId="480ABB3D" w14:textId="2163149D" w:rsidR="006758BD" w:rsidRDefault="008A7CBA" w:rsidP="00C17CFE">
      <w:pPr>
        <w:spacing w:after="0"/>
        <w:rPr>
          <w:rFonts w:ascii="Arial" w:hAnsi="Arial" w:cs="Arial"/>
          <w:b/>
          <w:bCs/>
          <w:sz w:val="24"/>
          <w:szCs w:val="24"/>
        </w:rPr>
      </w:pPr>
      <w:bookmarkStart w:id="1" w:name="_Toc76726453"/>
      <w:bookmarkEnd w:id="0"/>
      <w:r w:rsidRPr="00C17CFE">
        <w:rPr>
          <w:rFonts w:ascii="Arial" w:hAnsi="Arial" w:cs="Arial"/>
          <w:b/>
          <w:bCs/>
          <w:sz w:val="24"/>
          <w:szCs w:val="24"/>
        </w:rPr>
        <w:t xml:space="preserve">Resultados </w:t>
      </w:r>
      <w:bookmarkEnd w:id="1"/>
      <w:r w:rsidR="006758BD" w:rsidRPr="00C17CFE">
        <w:rPr>
          <w:rFonts w:ascii="Arial" w:hAnsi="Arial" w:cs="Arial"/>
          <w:b/>
          <w:bCs/>
          <w:sz w:val="24"/>
          <w:szCs w:val="24"/>
        </w:rPr>
        <w:t>primer semestre</w:t>
      </w:r>
      <w:r w:rsidR="00A45B36" w:rsidRPr="00C17CFE">
        <w:rPr>
          <w:rFonts w:ascii="Arial" w:hAnsi="Arial" w:cs="Arial"/>
          <w:b/>
          <w:bCs/>
          <w:sz w:val="24"/>
          <w:szCs w:val="24"/>
        </w:rPr>
        <w:t xml:space="preserve"> Rendición de Cuentas. </w:t>
      </w:r>
    </w:p>
    <w:p w14:paraId="711A95BC" w14:textId="77777777" w:rsidR="004E40EE" w:rsidRPr="00C17CFE" w:rsidRDefault="004E40EE" w:rsidP="00C17CFE">
      <w:pPr>
        <w:spacing w:after="0"/>
        <w:rPr>
          <w:rFonts w:ascii="Arial" w:hAnsi="Arial" w:cs="Arial"/>
          <w:b/>
          <w:bCs/>
          <w:sz w:val="24"/>
          <w:szCs w:val="24"/>
        </w:rPr>
      </w:pPr>
    </w:p>
    <w:p w14:paraId="1ECD9C70" w14:textId="26EA2B05" w:rsidR="005A0487" w:rsidRDefault="005A0487" w:rsidP="00C17CFE">
      <w:pPr>
        <w:spacing w:after="0"/>
        <w:rPr>
          <w:rFonts w:ascii="Arial" w:hAnsi="Arial" w:cs="Arial"/>
          <w:sz w:val="24"/>
          <w:szCs w:val="24"/>
        </w:rPr>
      </w:pPr>
      <w:r w:rsidRPr="00C17CFE">
        <w:rPr>
          <w:rFonts w:ascii="Arial" w:hAnsi="Arial" w:cs="Arial"/>
          <w:sz w:val="24"/>
          <w:szCs w:val="24"/>
        </w:rPr>
        <w:t>La Estrategia de Rendición de Cuentas 202</w:t>
      </w:r>
      <w:r w:rsidR="00BF1805" w:rsidRPr="00C17CFE">
        <w:rPr>
          <w:rFonts w:ascii="Arial" w:hAnsi="Arial" w:cs="Arial"/>
          <w:sz w:val="24"/>
          <w:szCs w:val="24"/>
        </w:rPr>
        <w:t>2</w:t>
      </w:r>
      <w:r w:rsidRPr="00C17CFE">
        <w:rPr>
          <w:rFonts w:ascii="Arial" w:hAnsi="Arial" w:cs="Arial"/>
          <w:sz w:val="24"/>
          <w:szCs w:val="24"/>
        </w:rPr>
        <w:t xml:space="preserve"> </w:t>
      </w:r>
      <w:r w:rsidR="008A7CBA" w:rsidRPr="00C17CFE">
        <w:rPr>
          <w:rFonts w:ascii="Arial" w:hAnsi="Arial" w:cs="Arial"/>
          <w:sz w:val="24"/>
          <w:szCs w:val="24"/>
        </w:rPr>
        <w:t xml:space="preserve">presenta un cumplimiento del </w:t>
      </w:r>
      <w:r w:rsidR="00D74D8B" w:rsidRPr="00C17CFE">
        <w:rPr>
          <w:rFonts w:ascii="Arial" w:hAnsi="Arial" w:cs="Arial"/>
          <w:sz w:val="24"/>
          <w:szCs w:val="24"/>
        </w:rPr>
        <w:t>50</w:t>
      </w:r>
      <w:r w:rsidRPr="00C17CFE">
        <w:rPr>
          <w:rFonts w:ascii="Arial" w:hAnsi="Arial" w:cs="Arial"/>
          <w:sz w:val="24"/>
          <w:szCs w:val="24"/>
        </w:rPr>
        <w:t>% de las actividades programadas</w:t>
      </w:r>
      <w:r w:rsidR="0059186C" w:rsidRPr="00C17CFE">
        <w:rPr>
          <w:rFonts w:ascii="Arial" w:hAnsi="Arial" w:cs="Arial"/>
          <w:sz w:val="24"/>
          <w:szCs w:val="24"/>
        </w:rPr>
        <w:t xml:space="preserve"> para el primer semestre y el </w:t>
      </w:r>
      <w:r w:rsidR="00D74D8B" w:rsidRPr="00C17CFE">
        <w:rPr>
          <w:rFonts w:ascii="Arial" w:hAnsi="Arial" w:cs="Arial"/>
          <w:sz w:val="24"/>
          <w:szCs w:val="24"/>
        </w:rPr>
        <w:t>43</w:t>
      </w:r>
      <w:r w:rsidR="0059186C" w:rsidRPr="00C17CFE">
        <w:rPr>
          <w:rFonts w:ascii="Arial" w:hAnsi="Arial" w:cs="Arial"/>
          <w:sz w:val="24"/>
          <w:szCs w:val="24"/>
        </w:rPr>
        <w:t>%</w:t>
      </w:r>
      <w:r w:rsidR="00274E71" w:rsidRPr="00C17CFE">
        <w:rPr>
          <w:rFonts w:ascii="Arial" w:hAnsi="Arial" w:cs="Arial"/>
          <w:sz w:val="24"/>
          <w:szCs w:val="24"/>
        </w:rPr>
        <w:t xml:space="preserve"> del cumplimiento</w:t>
      </w:r>
      <w:r w:rsidR="0059186C" w:rsidRPr="00C17CFE">
        <w:rPr>
          <w:rFonts w:ascii="Arial" w:hAnsi="Arial" w:cs="Arial"/>
          <w:sz w:val="24"/>
          <w:szCs w:val="24"/>
        </w:rPr>
        <w:t xml:space="preserve"> </w:t>
      </w:r>
      <w:r w:rsidR="00274E71" w:rsidRPr="00C17CFE">
        <w:rPr>
          <w:rFonts w:ascii="Arial" w:hAnsi="Arial" w:cs="Arial"/>
          <w:sz w:val="24"/>
          <w:szCs w:val="24"/>
        </w:rPr>
        <w:t xml:space="preserve">de avance, con relación a </w:t>
      </w:r>
      <w:r w:rsidR="002E0C85" w:rsidRPr="00C17CFE">
        <w:rPr>
          <w:rFonts w:ascii="Arial" w:hAnsi="Arial" w:cs="Arial"/>
          <w:sz w:val="24"/>
          <w:szCs w:val="24"/>
        </w:rPr>
        <w:t>la totalidad de las</w:t>
      </w:r>
      <w:r w:rsidR="00274E71" w:rsidRPr="00C17CFE">
        <w:rPr>
          <w:rFonts w:ascii="Arial" w:hAnsi="Arial" w:cs="Arial"/>
          <w:sz w:val="24"/>
          <w:szCs w:val="24"/>
        </w:rPr>
        <w:t xml:space="preserve"> actividades </w:t>
      </w:r>
      <w:r w:rsidR="0059186C" w:rsidRPr="00C17CFE">
        <w:rPr>
          <w:rFonts w:ascii="Arial" w:hAnsi="Arial" w:cs="Arial"/>
          <w:sz w:val="24"/>
          <w:szCs w:val="24"/>
        </w:rPr>
        <w:t>programad</w:t>
      </w:r>
      <w:r w:rsidR="00274E71" w:rsidRPr="00C17CFE">
        <w:rPr>
          <w:rFonts w:ascii="Arial" w:hAnsi="Arial" w:cs="Arial"/>
          <w:sz w:val="24"/>
          <w:szCs w:val="24"/>
        </w:rPr>
        <w:t>as</w:t>
      </w:r>
      <w:r w:rsidR="0059186C" w:rsidRPr="00C17CFE">
        <w:rPr>
          <w:rFonts w:ascii="Arial" w:hAnsi="Arial" w:cs="Arial"/>
          <w:sz w:val="24"/>
          <w:szCs w:val="24"/>
        </w:rPr>
        <w:t xml:space="preserve"> para el 202</w:t>
      </w:r>
      <w:r w:rsidR="002E0C85" w:rsidRPr="00C17CFE">
        <w:rPr>
          <w:rFonts w:ascii="Arial" w:hAnsi="Arial" w:cs="Arial"/>
          <w:sz w:val="24"/>
          <w:szCs w:val="24"/>
        </w:rPr>
        <w:t>2</w:t>
      </w:r>
      <w:r w:rsidR="0059186C" w:rsidRPr="00C17CFE">
        <w:rPr>
          <w:rFonts w:ascii="Arial" w:hAnsi="Arial" w:cs="Arial"/>
          <w:sz w:val="24"/>
          <w:szCs w:val="24"/>
        </w:rPr>
        <w:t>.</w:t>
      </w:r>
    </w:p>
    <w:p w14:paraId="0081190A" w14:textId="77777777" w:rsidR="004E40EE" w:rsidRPr="00C17CFE" w:rsidRDefault="004E40EE" w:rsidP="00C17CFE">
      <w:pPr>
        <w:spacing w:after="0"/>
        <w:rPr>
          <w:rFonts w:ascii="Arial" w:hAnsi="Arial" w:cs="Arial"/>
          <w:sz w:val="24"/>
          <w:szCs w:val="24"/>
        </w:rPr>
      </w:pPr>
    </w:p>
    <w:p w14:paraId="0A418794" w14:textId="73AA4D47" w:rsidR="0009689E" w:rsidRDefault="0009689E" w:rsidP="00C17CFE">
      <w:pPr>
        <w:spacing w:after="0"/>
        <w:jc w:val="both"/>
        <w:rPr>
          <w:rFonts w:ascii="Arial" w:hAnsi="Arial" w:cs="Arial"/>
          <w:sz w:val="24"/>
          <w:szCs w:val="24"/>
        </w:rPr>
      </w:pPr>
      <w:bookmarkStart w:id="2" w:name="_Toc76726454"/>
      <w:r w:rsidRPr="00C17CFE">
        <w:rPr>
          <w:rStyle w:val="Ttulo2Car"/>
          <w:rFonts w:ascii="Arial" w:hAnsi="Arial" w:cs="Arial"/>
          <w:color w:val="auto"/>
          <w:sz w:val="24"/>
          <w:szCs w:val="24"/>
        </w:rPr>
        <w:t xml:space="preserve">Cumpliendo con el elemento </w:t>
      </w:r>
      <w:r w:rsidRPr="00C17CFE">
        <w:rPr>
          <w:rStyle w:val="Ttulo2Car"/>
          <w:rFonts w:ascii="Arial" w:hAnsi="Arial" w:cs="Arial"/>
          <w:b/>
          <w:bCs/>
          <w:color w:val="auto"/>
          <w:sz w:val="24"/>
          <w:szCs w:val="24"/>
        </w:rPr>
        <w:t>informativo</w:t>
      </w:r>
      <w:r w:rsidRPr="00C17CFE">
        <w:rPr>
          <w:rStyle w:val="Ttulo2Car"/>
          <w:rFonts w:ascii="Arial" w:hAnsi="Arial" w:cs="Arial"/>
          <w:color w:val="auto"/>
          <w:sz w:val="24"/>
          <w:szCs w:val="24"/>
        </w:rPr>
        <w:t>,</w:t>
      </w:r>
      <w:r w:rsidRPr="00C17CFE">
        <w:rPr>
          <w:rStyle w:val="Ttulo2Car"/>
          <w:rFonts w:ascii="Arial" w:hAnsi="Arial" w:cs="Arial"/>
          <w:b/>
          <w:bCs/>
          <w:color w:val="auto"/>
          <w:sz w:val="24"/>
          <w:szCs w:val="24"/>
        </w:rPr>
        <w:t xml:space="preserve"> </w:t>
      </w:r>
      <w:r w:rsidRPr="00C17CFE">
        <w:rPr>
          <w:rStyle w:val="Ttulo2Car"/>
          <w:rFonts w:ascii="Arial" w:hAnsi="Arial" w:cs="Arial"/>
          <w:color w:val="auto"/>
          <w:sz w:val="24"/>
          <w:szCs w:val="24"/>
        </w:rPr>
        <w:t xml:space="preserve">la </w:t>
      </w:r>
      <w:bookmarkEnd w:id="2"/>
      <w:r w:rsidR="005A0487" w:rsidRPr="00C17CFE">
        <w:rPr>
          <w:rFonts w:ascii="Arial" w:hAnsi="Arial" w:cs="Arial"/>
          <w:sz w:val="24"/>
          <w:szCs w:val="24"/>
        </w:rPr>
        <w:t xml:space="preserve">Corporación informa públicamente la gestión y avances en la </w:t>
      </w:r>
      <w:r w:rsidR="00960673" w:rsidRPr="00C17CFE">
        <w:rPr>
          <w:rFonts w:ascii="Arial" w:hAnsi="Arial" w:cs="Arial"/>
          <w:sz w:val="24"/>
          <w:szCs w:val="24"/>
        </w:rPr>
        <w:t>garantía</w:t>
      </w:r>
      <w:r w:rsidR="005A0487" w:rsidRPr="00C17CFE">
        <w:rPr>
          <w:rFonts w:ascii="Arial" w:hAnsi="Arial" w:cs="Arial"/>
          <w:sz w:val="24"/>
          <w:szCs w:val="24"/>
        </w:rPr>
        <w:t xml:space="preserve"> de derechos</w:t>
      </w:r>
      <w:bookmarkStart w:id="3" w:name="_Toc76726455"/>
      <w:r w:rsidRPr="00C17CFE">
        <w:rPr>
          <w:rFonts w:ascii="Arial" w:hAnsi="Arial" w:cs="Arial"/>
          <w:sz w:val="24"/>
          <w:szCs w:val="24"/>
        </w:rPr>
        <w:t>, teniendo en cuenta la Estrategia de Comunicaciones de la Rendición de Cuentas, en la cual contempla las acciones que en materia de comunicación se implementarán para garantizar la transparencia en la gestión, mantener al público interno y externo informado y fortalecer los espacios de participación, que permitan contar con información y conocimiento para la toma de decisiones colectivas.</w:t>
      </w:r>
    </w:p>
    <w:p w14:paraId="676382EB" w14:textId="77777777" w:rsidR="004E40EE" w:rsidRPr="00C17CFE" w:rsidRDefault="004E40EE" w:rsidP="00C17CFE">
      <w:pPr>
        <w:spacing w:after="0"/>
        <w:jc w:val="both"/>
        <w:rPr>
          <w:rFonts w:ascii="Arial" w:hAnsi="Arial" w:cs="Arial"/>
          <w:sz w:val="24"/>
          <w:szCs w:val="24"/>
        </w:rPr>
      </w:pPr>
    </w:p>
    <w:p w14:paraId="0EFAE534" w14:textId="50D89B12" w:rsidR="0009689E" w:rsidRDefault="0009689E" w:rsidP="00C17CFE">
      <w:pPr>
        <w:spacing w:after="0"/>
        <w:jc w:val="both"/>
        <w:rPr>
          <w:rFonts w:ascii="Arial" w:hAnsi="Arial" w:cs="Arial"/>
          <w:sz w:val="24"/>
          <w:szCs w:val="24"/>
        </w:rPr>
      </w:pPr>
      <w:r w:rsidRPr="00C17CFE">
        <w:rPr>
          <w:rFonts w:ascii="Arial" w:hAnsi="Arial" w:cs="Arial"/>
          <w:sz w:val="24"/>
          <w:szCs w:val="24"/>
        </w:rPr>
        <w:t>La Estrategia de Comunicaciones para la Rendición de Cuentas se orientará a los medios y mecanismos de comunicación que permitan estar más cerca de la ciudadanía y fomentar la interacción con relación a temas ambientales y a las acciones de la entidad.</w:t>
      </w:r>
    </w:p>
    <w:p w14:paraId="20C1DEE7" w14:textId="77777777" w:rsidR="004E40EE" w:rsidRPr="00C17CFE" w:rsidRDefault="004E40EE" w:rsidP="00C17CFE">
      <w:pPr>
        <w:spacing w:after="0"/>
        <w:jc w:val="both"/>
        <w:rPr>
          <w:rFonts w:ascii="Arial" w:eastAsia="Calibri" w:hAnsi="Arial" w:cs="Arial"/>
          <w:sz w:val="24"/>
          <w:szCs w:val="24"/>
          <w:lang w:eastAsia="en-US"/>
        </w:rPr>
      </w:pPr>
    </w:p>
    <w:p w14:paraId="57517FF8" w14:textId="1902C68F" w:rsidR="00940730" w:rsidRDefault="0009689E" w:rsidP="00C17CFE">
      <w:pPr>
        <w:spacing w:after="0"/>
        <w:rPr>
          <w:rFonts w:ascii="Arial" w:hAnsi="Arial" w:cs="Arial"/>
          <w:sz w:val="24"/>
          <w:szCs w:val="24"/>
        </w:rPr>
      </w:pPr>
      <w:r w:rsidRPr="00C17CFE">
        <w:rPr>
          <w:rFonts w:ascii="Arial" w:hAnsi="Arial" w:cs="Arial"/>
          <w:sz w:val="24"/>
          <w:szCs w:val="24"/>
        </w:rPr>
        <w:t xml:space="preserve">Para </w:t>
      </w:r>
      <w:r w:rsidR="004E40EE">
        <w:rPr>
          <w:rFonts w:ascii="Arial" w:hAnsi="Arial" w:cs="Arial"/>
          <w:sz w:val="24"/>
          <w:szCs w:val="24"/>
        </w:rPr>
        <w:t xml:space="preserve">el diseño de </w:t>
      </w:r>
      <w:r w:rsidRPr="00C17CFE">
        <w:rPr>
          <w:rFonts w:ascii="Arial" w:hAnsi="Arial" w:cs="Arial"/>
          <w:sz w:val="24"/>
          <w:szCs w:val="24"/>
        </w:rPr>
        <w:t>la Estrategia de Rendición de Cuentas, se t</w:t>
      </w:r>
      <w:r w:rsidR="004E40EE">
        <w:rPr>
          <w:rFonts w:ascii="Arial" w:hAnsi="Arial" w:cs="Arial"/>
          <w:sz w:val="24"/>
          <w:szCs w:val="24"/>
        </w:rPr>
        <w:t>uvo</w:t>
      </w:r>
      <w:r w:rsidRPr="00C17CFE">
        <w:rPr>
          <w:rFonts w:ascii="Arial" w:hAnsi="Arial" w:cs="Arial"/>
          <w:sz w:val="24"/>
          <w:szCs w:val="24"/>
        </w:rPr>
        <w:t xml:space="preserve"> en cuenta la identificación de necesidades de información de los actores</w:t>
      </w:r>
      <w:bookmarkEnd w:id="3"/>
      <w:r w:rsidR="00940730" w:rsidRPr="00C17CFE">
        <w:rPr>
          <w:rFonts w:ascii="Arial" w:hAnsi="Arial" w:cs="Arial"/>
          <w:sz w:val="24"/>
          <w:szCs w:val="24"/>
        </w:rPr>
        <w:t>, quienes para la vigencia 202</w:t>
      </w:r>
      <w:r w:rsidR="004E207E" w:rsidRPr="00C17CFE">
        <w:rPr>
          <w:rFonts w:ascii="Arial" w:hAnsi="Arial" w:cs="Arial"/>
          <w:sz w:val="24"/>
          <w:szCs w:val="24"/>
        </w:rPr>
        <w:t>2</w:t>
      </w:r>
      <w:r w:rsidR="00940730" w:rsidRPr="00C17CFE">
        <w:rPr>
          <w:rFonts w:ascii="Arial" w:hAnsi="Arial" w:cs="Arial"/>
          <w:sz w:val="24"/>
          <w:szCs w:val="24"/>
        </w:rPr>
        <w:t>, priorizaron</w:t>
      </w:r>
      <w:r w:rsidR="004E40EE">
        <w:rPr>
          <w:rFonts w:ascii="Arial" w:hAnsi="Arial" w:cs="Arial"/>
          <w:sz w:val="24"/>
          <w:szCs w:val="24"/>
        </w:rPr>
        <w:t xml:space="preserve"> los siguientes temas:</w:t>
      </w:r>
    </w:p>
    <w:p w14:paraId="643FF170" w14:textId="77777777" w:rsidR="004E40EE" w:rsidRPr="00C17CFE" w:rsidRDefault="004E40EE" w:rsidP="00C17CFE">
      <w:pPr>
        <w:spacing w:after="0"/>
        <w:rPr>
          <w:rFonts w:ascii="Arial" w:hAnsi="Arial" w:cs="Arial"/>
          <w:sz w:val="24"/>
          <w:szCs w:val="24"/>
        </w:rPr>
      </w:pPr>
    </w:p>
    <w:p w14:paraId="192A1AA7" w14:textId="77777777" w:rsidR="004E207E" w:rsidRPr="00C17CFE" w:rsidRDefault="004E207E" w:rsidP="00C17CFE">
      <w:pPr>
        <w:numPr>
          <w:ilvl w:val="0"/>
          <w:numId w:val="30"/>
        </w:numPr>
        <w:spacing w:after="0" w:line="240" w:lineRule="auto"/>
        <w:jc w:val="both"/>
        <w:rPr>
          <w:rFonts w:ascii="Arial" w:hAnsi="Arial" w:cs="Arial"/>
          <w:noProof/>
          <w:sz w:val="24"/>
          <w:szCs w:val="24"/>
        </w:rPr>
      </w:pPr>
      <w:r w:rsidRPr="00C17CFE">
        <w:rPr>
          <w:rFonts w:ascii="Arial" w:hAnsi="Arial" w:cs="Arial"/>
          <w:noProof/>
          <w:sz w:val="24"/>
          <w:szCs w:val="24"/>
        </w:rPr>
        <w:t>Educación Ambiental.</w:t>
      </w:r>
    </w:p>
    <w:p w14:paraId="7F4D4A43" w14:textId="77777777" w:rsidR="004E207E" w:rsidRPr="00C17CFE" w:rsidRDefault="004E207E" w:rsidP="00C17CFE">
      <w:pPr>
        <w:numPr>
          <w:ilvl w:val="0"/>
          <w:numId w:val="30"/>
        </w:numPr>
        <w:spacing w:after="0" w:line="240" w:lineRule="auto"/>
        <w:jc w:val="both"/>
        <w:rPr>
          <w:rFonts w:ascii="Arial" w:hAnsi="Arial" w:cs="Arial"/>
          <w:noProof/>
          <w:sz w:val="24"/>
          <w:szCs w:val="24"/>
        </w:rPr>
      </w:pPr>
      <w:r w:rsidRPr="00C17CFE">
        <w:rPr>
          <w:rFonts w:ascii="Arial" w:hAnsi="Arial" w:cs="Arial"/>
          <w:noProof/>
          <w:sz w:val="24"/>
          <w:szCs w:val="24"/>
        </w:rPr>
        <w:t>Gestión Ambiental (recuperación de especies, autoridad y administración de recursos naturales.</w:t>
      </w:r>
    </w:p>
    <w:p w14:paraId="5326E520" w14:textId="77777777" w:rsidR="004E207E" w:rsidRPr="00C17CFE" w:rsidRDefault="004E207E" w:rsidP="00C17CFE">
      <w:pPr>
        <w:numPr>
          <w:ilvl w:val="0"/>
          <w:numId w:val="30"/>
        </w:numPr>
        <w:spacing w:after="0" w:line="240" w:lineRule="auto"/>
        <w:jc w:val="both"/>
        <w:rPr>
          <w:rFonts w:ascii="Arial" w:hAnsi="Arial" w:cs="Arial"/>
          <w:noProof/>
          <w:sz w:val="24"/>
          <w:szCs w:val="24"/>
        </w:rPr>
      </w:pPr>
      <w:r w:rsidRPr="00C17CFE">
        <w:rPr>
          <w:rFonts w:ascii="Arial" w:hAnsi="Arial" w:cs="Arial"/>
          <w:noProof/>
          <w:sz w:val="24"/>
          <w:szCs w:val="24"/>
        </w:rPr>
        <w:lastRenderedPageBreak/>
        <w:t>Planeación Estratégica Corporativa y Ambiental (estrategias para la sostenibilidad, planeación del recurso hídrico, negocios verdes, ordenamiento ambiental).</w:t>
      </w:r>
    </w:p>
    <w:p w14:paraId="1630CEF9" w14:textId="77777777" w:rsidR="004E207E" w:rsidRPr="00C17CFE" w:rsidRDefault="004E207E" w:rsidP="00C17CFE">
      <w:pPr>
        <w:numPr>
          <w:ilvl w:val="0"/>
          <w:numId w:val="30"/>
        </w:numPr>
        <w:spacing w:after="0" w:line="240" w:lineRule="auto"/>
        <w:jc w:val="both"/>
        <w:rPr>
          <w:rFonts w:ascii="Arial" w:hAnsi="Arial" w:cs="Arial"/>
          <w:noProof/>
          <w:sz w:val="24"/>
          <w:szCs w:val="24"/>
        </w:rPr>
      </w:pPr>
      <w:r w:rsidRPr="00C17CFE">
        <w:rPr>
          <w:rFonts w:ascii="Arial" w:hAnsi="Arial" w:cs="Arial"/>
          <w:noProof/>
          <w:sz w:val="24"/>
          <w:szCs w:val="24"/>
        </w:rPr>
        <w:t>Sostenibilidad Ambiental y Prevención del Riesgo.</w:t>
      </w:r>
    </w:p>
    <w:p w14:paraId="6980F1D5" w14:textId="77777777" w:rsidR="004E207E" w:rsidRPr="00C17CFE" w:rsidRDefault="004E207E" w:rsidP="00C17CFE">
      <w:pPr>
        <w:spacing w:after="0"/>
        <w:jc w:val="both"/>
        <w:rPr>
          <w:rFonts w:ascii="Arial" w:hAnsi="Arial" w:cs="Arial"/>
          <w:noProof/>
          <w:sz w:val="24"/>
          <w:szCs w:val="24"/>
        </w:rPr>
      </w:pPr>
    </w:p>
    <w:p w14:paraId="7B6EED8C" w14:textId="44B9DD42" w:rsidR="00631775" w:rsidRPr="00C17CFE" w:rsidRDefault="00631775" w:rsidP="00C17CFE">
      <w:pPr>
        <w:spacing w:after="0" w:line="240" w:lineRule="auto"/>
        <w:jc w:val="both"/>
        <w:rPr>
          <w:rFonts w:ascii="Arial" w:hAnsi="Arial" w:cs="Arial"/>
          <w:sz w:val="24"/>
          <w:szCs w:val="24"/>
        </w:rPr>
      </w:pPr>
      <w:r w:rsidRPr="00C17CFE">
        <w:rPr>
          <w:rFonts w:ascii="Arial" w:hAnsi="Arial" w:cs="Arial"/>
          <w:sz w:val="24"/>
          <w:szCs w:val="24"/>
        </w:rPr>
        <w:t xml:space="preserve">Basado en ello y en las líneas estratégicas del PAI </w:t>
      </w:r>
      <w:r w:rsidR="004E40EE">
        <w:rPr>
          <w:rFonts w:ascii="Arial" w:hAnsi="Arial" w:cs="Arial"/>
          <w:sz w:val="24"/>
          <w:szCs w:val="24"/>
        </w:rPr>
        <w:t xml:space="preserve">y su Plan Operativo </w:t>
      </w:r>
      <w:r w:rsidRPr="00C17CFE">
        <w:rPr>
          <w:rFonts w:ascii="Arial" w:hAnsi="Arial" w:cs="Arial"/>
          <w:sz w:val="24"/>
          <w:szCs w:val="24"/>
        </w:rPr>
        <w:t>para la vigencia 202</w:t>
      </w:r>
      <w:r w:rsidR="004E207E" w:rsidRPr="00C17CFE">
        <w:rPr>
          <w:rFonts w:ascii="Arial" w:hAnsi="Arial" w:cs="Arial"/>
          <w:sz w:val="24"/>
          <w:szCs w:val="24"/>
        </w:rPr>
        <w:t>2</w:t>
      </w:r>
      <w:r w:rsidRPr="00C17CFE">
        <w:rPr>
          <w:rFonts w:ascii="Arial" w:hAnsi="Arial" w:cs="Arial"/>
          <w:sz w:val="24"/>
          <w:szCs w:val="24"/>
        </w:rPr>
        <w:t xml:space="preserve">, se priorizaron los siguientes temas para rendir cuentas mediante diversos espacios de diálogo: </w:t>
      </w:r>
    </w:p>
    <w:p w14:paraId="699C2119" w14:textId="296A1282" w:rsidR="00631775" w:rsidRPr="00C17CFE" w:rsidRDefault="00631775" w:rsidP="00C17CFE">
      <w:pPr>
        <w:numPr>
          <w:ilvl w:val="0"/>
          <w:numId w:val="31"/>
        </w:numPr>
        <w:shd w:val="clear" w:color="auto" w:fill="FFFFFF"/>
        <w:spacing w:before="100" w:beforeAutospacing="1" w:after="0" w:line="240" w:lineRule="auto"/>
        <w:rPr>
          <w:rFonts w:ascii="Arial" w:hAnsi="Arial" w:cs="Arial"/>
          <w:sz w:val="24"/>
          <w:szCs w:val="24"/>
        </w:rPr>
      </w:pPr>
      <w:r w:rsidRPr="00C17CFE">
        <w:rPr>
          <w:rFonts w:ascii="Arial" w:hAnsi="Arial" w:cs="Arial"/>
          <w:sz w:val="24"/>
          <w:szCs w:val="24"/>
        </w:rPr>
        <w:t>Gestión Vigencia 202</w:t>
      </w:r>
      <w:r w:rsidR="004E207E" w:rsidRPr="00C17CFE">
        <w:rPr>
          <w:rFonts w:ascii="Arial" w:hAnsi="Arial" w:cs="Arial"/>
          <w:sz w:val="24"/>
          <w:szCs w:val="24"/>
        </w:rPr>
        <w:t>1</w:t>
      </w:r>
      <w:r w:rsidR="004E40EE">
        <w:rPr>
          <w:rFonts w:ascii="Arial" w:hAnsi="Arial" w:cs="Arial"/>
          <w:sz w:val="24"/>
          <w:szCs w:val="24"/>
        </w:rPr>
        <w:t>.</w:t>
      </w:r>
    </w:p>
    <w:p w14:paraId="6D7FAEE1" w14:textId="26819F85" w:rsidR="004E207E" w:rsidRPr="00C17CFE" w:rsidRDefault="004E207E" w:rsidP="00C17CFE">
      <w:pPr>
        <w:numPr>
          <w:ilvl w:val="0"/>
          <w:numId w:val="31"/>
        </w:numPr>
        <w:shd w:val="clear" w:color="auto" w:fill="FFFFFF"/>
        <w:spacing w:before="100" w:beforeAutospacing="1" w:after="0" w:line="240" w:lineRule="auto"/>
        <w:rPr>
          <w:rFonts w:ascii="Arial" w:hAnsi="Arial" w:cs="Arial"/>
          <w:sz w:val="24"/>
          <w:szCs w:val="24"/>
        </w:rPr>
      </w:pPr>
      <w:r w:rsidRPr="00C17CFE">
        <w:rPr>
          <w:rFonts w:ascii="Arial" w:hAnsi="Arial" w:cs="Arial"/>
          <w:sz w:val="24"/>
          <w:szCs w:val="24"/>
          <w:shd w:val="clear" w:color="auto" w:fill="FFFFFF"/>
        </w:rPr>
        <w:t>Implementación de la Política Ambiental - RESPEL.</w:t>
      </w:r>
    </w:p>
    <w:p w14:paraId="55D17CD8" w14:textId="364D17D8" w:rsidR="004E207E" w:rsidRPr="00C17CFE" w:rsidRDefault="004E207E" w:rsidP="00C17CFE">
      <w:pPr>
        <w:numPr>
          <w:ilvl w:val="0"/>
          <w:numId w:val="31"/>
        </w:numPr>
        <w:shd w:val="clear" w:color="auto" w:fill="FFFFFF"/>
        <w:spacing w:before="100" w:beforeAutospacing="1" w:after="0" w:line="240" w:lineRule="auto"/>
        <w:rPr>
          <w:rFonts w:ascii="Arial" w:hAnsi="Arial" w:cs="Arial"/>
          <w:sz w:val="24"/>
          <w:szCs w:val="24"/>
        </w:rPr>
      </w:pPr>
      <w:r w:rsidRPr="00C17CFE">
        <w:rPr>
          <w:rFonts w:ascii="Arial" w:hAnsi="Arial" w:cs="Arial"/>
          <w:sz w:val="24"/>
          <w:szCs w:val="24"/>
          <w:shd w:val="clear" w:color="auto" w:fill="FFFFFF"/>
        </w:rPr>
        <w:t>Estrategia de corresponsabilidad y lineamientos para la prevención de incendios forestales.</w:t>
      </w:r>
    </w:p>
    <w:p w14:paraId="46988286" w14:textId="121ECE3E" w:rsidR="004E207E" w:rsidRPr="00C17CFE" w:rsidRDefault="004E207E" w:rsidP="00C17CFE">
      <w:pPr>
        <w:numPr>
          <w:ilvl w:val="0"/>
          <w:numId w:val="31"/>
        </w:numPr>
        <w:shd w:val="clear" w:color="auto" w:fill="FFFFFF"/>
        <w:spacing w:before="100" w:beforeAutospacing="1" w:after="0" w:line="240" w:lineRule="auto"/>
        <w:rPr>
          <w:rFonts w:ascii="Arial" w:hAnsi="Arial" w:cs="Arial"/>
          <w:sz w:val="24"/>
          <w:szCs w:val="24"/>
        </w:rPr>
      </w:pPr>
      <w:r w:rsidRPr="00C17CFE">
        <w:rPr>
          <w:rFonts w:ascii="Arial" w:hAnsi="Arial" w:cs="Arial"/>
          <w:sz w:val="24"/>
          <w:szCs w:val="24"/>
          <w:shd w:val="clear" w:color="auto" w:fill="FFFFFF"/>
        </w:rPr>
        <w:t>Implementación de la Política de Educación Ambiental - CIDEA-</w:t>
      </w:r>
    </w:p>
    <w:p w14:paraId="42DAECBA" w14:textId="7D4533E3" w:rsidR="004E207E" w:rsidRPr="00C17CFE" w:rsidRDefault="004E207E" w:rsidP="00C17CFE">
      <w:pPr>
        <w:numPr>
          <w:ilvl w:val="0"/>
          <w:numId w:val="31"/>
        </w:numPr>
        <w:shd w:val="clear" w:color="auto" w:fill="FFFFFF"/>
        <w:spacing w:before="100" w:beforeAutospacing="1" w:after="0" w:line="240" w:lineRule="auto"/>
        <w:rPr>
          <w:rFonts w:ascii="Arial" w:hAnsi="Arial" w:cs="Arial"/>
          <w:sz w:val="24"/>
          <w:szCs w:val="24"/>
        </w:rPr>
      </w:pPr>
      <w:r w:rsidRPr="00C17CFE">
        <w:rPr>
          <w:rFonts w:ascii="Arial" w:hAnsi="Arial" w:cs="Arial"/>
          <w:sz w:val="24"/>
          <w:szCs w:val="24"/>
          <w:shd w:val="clear" w:color="auto" w:fill="FFFFFF"/>
        </w:rPr>
        <w:t xml:space="preserve">Implementación de los </w:t>
      </w:r>
      <w:r w:rsidR="004E40EE" w:rsidRPr="00C17CFE">
        <w:rPr>
          <w:rFonts w:ascii="Arial" w:hAnsi="Arial" w:cs="Arial"/>
          <w:sz w:val="24"/>
          <w:szCs w:val="24"/>
          <w:shd w:val="clear" w:color="auto" w:fill="FFFFFF"/>
        </w:rPr>
        <w:t>POMCAS.</w:t>
      </w:r>
    </w:p>
    <w:p w14:paraId="32B68286" w14:textId="7EF3BAE9" w:rsidR="004E207E" w:rsidRPr="00C17CFE" w:rsidRDefault="004E207E" w:rsidP="00C17CFE">
      <w:pPr>
        <w:numPr>
          <w:ilvl w:val="0"/>
          <w:numId w:val="31"/>
        </w:numPr>
        <w:shd w:val="clear" w:color="auto" w:fill="FFFFFF"/>
        <w:spacing w:before="100" w:beforeAutospacing="1" w:after="0" w:line="240" w:lineRule="auto"/>
        <w:rPr>
          <w:rFonts w:ascii="Arial" w:hAnsi="Arial" w:cs="Arial"/>
          <w:sz w:val="24"/>
          <w:szCs w:val="24"/>
        </w:rPr>
      </w:pPr>
      <w:r w:rsidRPr="00C17CFE">
        <w:rPr>
          <w:rFonts w:ascii="Arial" w:hAnsi="Arial" w:cs="Arial"/>
          <w:sz w:val="24"/>
          <w:szCs w:val="24"/>
          <w:shd w:val="clear" w:color="auto" w:fill="FFFFFF"/>
        </w:rPr>
        <w:t>Implementación de la Política Ambiental – PCB</w:t>
      </w:r>
      <w:r w:rsidR="004E40EE">
        <w:rPr>
          <w:rFonts w:ascii="Arial" w:hAnsi="Arial" w:cs="Arial"/>
          <w:sz w:val="24"/>
          <w:szCs w:val="24"/>
          <w:shd w:val="clear" w:color="auto" w:fill="FFFFFF"/>
        </w:rPr>
        <w:t>.</w:t>
      </w:r>
    </w:p>
    <w:p w14:paraId="07F247EA" w14:textId="73F19AE6" w:rsidR="004E207E" w:rsidRPr="004E40EE" w:rsidRDefault="004E207E" w:rsidP="00C17CFE">
      <w:pPr>
        <w:numPr>
          <w:ilvl w:val="0"/>
          <w:numId w:val="31"/>
        </w:numPr>
        <w:shd w:val="clear" w:color="auto" w:fill="FFFFFF"/>
        <w:spacing w:before="100" w:beforeAutospacing="1" w:after="0" w:line="240" w:lineRule="auto"/>
        <w:rPr>
          <w:rFonts w:ascii="Arial" w:hAnsi="Arial" w:cs="Arial"/>
          <w:sz w:val="24"/>
          <w:szCs w:val="24"/>
        </w:rPr>
      </w:pPr>
      <w:r w:rsidRPr="00C17CFE">
        <w:rPr>
          <w:rFonts w:ascii="Arial" w:hAnsi="Arial" w:cs="Arial"/>
          <w:sz w:val="24"/>
          <w:szCs w:val="24"/>
          <w:shd w:val="clear" w:color="auto" w:fill="FFFFFF"/>
        </w:rPr>
        <w:t>Implementación de acciones para la reducción del riesgo</w:t>
      </w:r>
      <w:r w:rsidR="004E40EE">
        <w:rPr>
          <w:rFonts w:ascii="Arial" w:hAnsi="Arial" w:cs="Arial"/>
          <w:sz w:val="24"/>
          <w:szCs w:val="24"/>
          <w:shd w:val="clear" w:color="auto" w:fill="FFFFFF"/>
        </w:rPr>
        <w:t>.</w:t>
      </w:r>
    </w:p>
    <w:p w14:paraId="2C39BB0A" w14:textId="77777777" w:rsidR="004E40EE" w:rsidRDefault="004E40EE" w:rsidP="00C17CFE">
      <w:pPr>
        <w:autoSpaceDE w:val="0"/>
        <w:autoSpaceDN w:val="0"/>
        <w:adjustRightInd w:val="0"/>
        <w:spacing w:after="0" w:line="240" w:lineRule="auto"/>
        <w:ind w:right="395"/>
        <w:rPr>
          <w:rFonts w:ascii="Arial" w:hAnsi="Arial" w:cs="Arial"/>
          <w:sz w:val="24"/>
          <w:szCs w:val="24"/>
        </w:rPr>
      </w:pPr>
    </w:p>
    <w:p w14:paraId="4C1F8648" w14:textId="3DC93909" w:rsidR="00B15C66" w:rsidRDefault="00B15C66" w:rsidP="00C17CFE">
      <w:pPr>
        <w:autoSpaceDE w:val="0"/>
        <w:autoSpaceDN w:val="0"/>
        <w:adjustRightInd w:val="0"/>
        <w:spacing w:after="0" w:line="240" w:lineRule="auto"/>
        <w:ind w:right="395"/>
        <w:rPr>
          <w:rFonts w:ascii="Arial" w:hAnsi="Arial" w:cs="Arial"/>
          <w:sz w:val="24"/>
          <w:szCs w:val="24"/>
        </w:rPr>
      </w:pPr>
      <w:r w:rsidRPr="00C17CFE">
        <w:rPr>
          <w:rFonts w:ascii="Arial" w:hAnsi="Arial" w:cs="Arial"/>
          <w:sz w:val="24"/>
          <w:szCs w:val="24"/>
        </w:rPr>
        <w:t xml:space="preserve">Se </w:t>
      </w:r>
      <w:r w:rsidR="008637A5" w:rsidRPr="00C17CFE">
        <w:rPr>
          <w:rFonts w:ascii="Arial" w:hAnsi="Arial" w:cs="Arial"/>
          <w:sz w:val="24"/>
          <w:szCs w:val="24"/>
        </w:rPr>
        <w:t>diseño</w:t>
      </w:r>
      <w:r w:rsidRPr="00C17CFE">
        <w:rPr>
          <w:rFonts w:ascii="Arial" w:hAnsi="Arial" w:cs="Arial"/>
          <w:sz w:val="24"/>
          <w:szCs w:val="24"/>
        </w:rPr>
        <w:t xml:space="preserve"> una </w:t>
      </w:r>
      <w:hyperlink r:id="rId8" w:tgtFrame="_blank" w:tooltip="Descargue aquí la Guía de Rendición de Cuentas 2021" w:history="1">
        <w:r w:rsidR="009B5845" w:rsidRPr="00C17CFE">
          <w:rPr>
            <w:rStyle w:val="Hipervnculo"/>
            <w:rFonts w:ascii="Arial" w:hAnsi="Arial" w:cs="Arial"/>
            <w:sz w:val="24"/>
            <w:szCs w:val="24"/>
          </w:rPr>
          <w:t>Guía de Rendición de Cuentas para ciudadanos y grupos de interés</w:t>
        </w:r>
        <w:r w:rsidR="004870D4" w:rsidRPr="00C17CFE">
          <w:rPr>
            <w:rStyle w:val="Hipervnculo"/>
            <w:rFonts w:ascii="Arial" w:hAnsi="Arial" w:cs="Arial"/>
            <w:sz w:val="24"/>
            <w:szCs w:val="24"/>
            <w:vertAlign w:val="superscript"/>
          </w:rPr>
          <w:footnoteReference w:id="1"/>
        </w:r>
      </w:hyperlink>
      <w:r w:rsidR="009B5845" w:rsidRPr="00C17CFE">
        <w:rPr>
          <w:rFonts w:ascii="Arial" w:hAnsi="Arial" w:cs="Arial"/>
          <w:sz w:val="24"/>
          <w:szCs w:val="24"/>
        </w:rPr>
        <w:t xml:space="preserve"> </w:t>
      </w:r>
      <w:r w:rsidRPr="00C17CFE">
        <w:rPr>
          <w:rFonts w:ascii="Arial" w:hAnsi="Arial" w:cs="Arial"/>
          <w:sz w:val="24"/>
          <w:szCs w:val="24"/>
        </w:rPr>
        <w:t>para que conozcan de manera anticipada los requisitos para la participación exigidos en cada uno de los espacios dispuestos</w:t>
      </w:r>
      <w:r w:rsidR="00031C72" w:rsidRPr="00C17CFE">
        <w:rPr>
          <w:rFonts w:ascii="Arial" w:hAnsi="Arial" w:cs="Arial"/>
          <w:sz w:val="24"/>
          <w:szCs w:val="24"/>
        </w:rPr>
        <w:t xml:space="preserve"> y la forma como se realizan las convocatorias.</w:t>
      </w:r>
      <w:r w:rsidRPr="00C17CFE">
        <w:rPr>
          <w:rFonts w:ascii="Arial" w:hAnsi="Arial" w:cs="Arial"/>
          <w:sz w:val="24"/>
          <w:szCs w:val="24"/>
        </w:rPr>
        <w:t xml:space="preserve"> </w:t>
      </w:r>
    </w:p>
    <w:p w14:paraId="6B9DF645" w14:textId="77777777" w:rsidR="004E40EE" w:rsidRPr="00C17CFE" w:rsidRDefault="004E40EE" w:rsidP="00C17CFE">
      <w:pPr>
        <w:autoSpaceDE w:val="0"/>
        <w:autoSpaceDN w:val="0"/>
        <w:adjustRightInd w:val="0"/>
        <w:spacing w:after="0" w:line="240" w:lineRule="auto"/>
        <w:ind w:right="395"/>
        <w:rPr>
          <w:rFonts w:ascii="Arial" w:hAnsi="Arial" w:cs="Arial"/>
          <w:sz w:val="24"/>
          <w:szCs w:val="24"/>
        </w:rPr>
      </w:pPr>
    </w:p>
    <w:p w14:paraId="036D839E" w14:textId="5152AF16" w:rsidR="00D81BFB" w:rsidRPr="00C17CFE" w:rsidRDefault="00D81BFB" w:rsidP="00C17CFE">
      <w:pPr>
        <w:spacing w:after="0" w:line="240" w:lineRule="auto"/>
        <w:rPr>
          <w:rFonts w:ascii="Arial" w:hAnsi="Arial" w:cs="Arial"/>
          <w:sz w:val="24"/>
          <w:szCs w:val="24"/>
        </w:rPr>
      </w:pPr>
      <w:r w:rsidRPr="00C17CFE">
        <w:rPr>
          <w:rFonts w:ascii="Arial" w:hAnsi="Arial" w:cs="Arial"/>
          <w:sz w:val="24"/>
          <w:szCs w:val="24"/>
        </w:rPr>
        <w:t xml:space="preserve">Corpamag cuenta en su página web con una sesión de </w:t>
      </w:r>
      <w:hyperlink r:id="rId9" w:history="1">
        <w:r w:rsidR="00A87256" w:rsidRPr="00C17CFE">
          <w:rPr>
            <w:rStyle w:val="Hipervnculo"/>
            <w:rFonts w:ascii="Arial" w:hAnsi="Arial" w:cs="Arial"/>
            <w:sz w:val="24"/>
            <w:szCs w:val="24"/>
          </w:rPr>
          <w:t>T</w:t>
        </w:r>
        <w:r w:rsidRPr="00C17CFE">
          <w:rPr>
            <w:rStyle w:val="Hipervnculo"/>
            <w:rFonts w:ascii="Arial" w:hAnsi="Arial" w:cs="Arial"/>
            <w:sz w:val="24"/>
            <w:szCs w:val="24"/>
          </w:rPr>
          <w:t>ransparencia y acceso a la información</w:t>
        </w:r>
      </w:hyperlink>
      <w:r w:rsidRPr="00C17CFE">
        <w:rPr>
          <w:rFonts w:ascii="Arial" w:hAnsi="Arial" w:cs="Arial"/>
          <w:color w:val="2E74B5" w:themeColor="accent5" w:themeShade="BF"/>
          <w:sz w:val="24"/>
          <w:szCs w:val="24"/>
        </w:rPr>
        <w:t xml:space="preserve"> </w:t>
      </w:r>
      <w:r w:rsidRPr="00C17CFE">
        <w:rPr>
          <w:rFonts w:ascii="Arial" w:hAnsi="Arial" w:cs="Arial"/>
          <w:sz w:val="24"/>
          <w:szCs w:val="24"/>
        </w:rPr>
        <w:t xml:space="preserve">actualizada en todos los </w:t>
      </w:r>
      <w:r w:rsidR="00912941" w:rsidRPr="00C17CFE">
        <w:rPr>
          <w:rFonts w:ascii="Arial" w:hAnsi="Arial" w:cs="Arial"/>
          <w:sz w:val="24"/>
          <w:szCs w:val="24"/>
        </w:rPr>
        <w:t>componentes</w:t>
      </w:r>
      <w:r w:rsidRPr="00C17CFE">
        <w:rPr>
          <w:rFonts w:ascii="Arial" w:hAnsi="Arial" w:cs="Arial"/>
          <w:sz w:val="24"/>
          <w:szCs w:val="24"/>
        </w:rPr>
        <w:t xml:space="preserve"> establecidos por la Ley 1712 de 2014</w:t>
      </w:r>
      <w:r w:rsidR="00AD1D10" w:rsidRPr="00C17CFE">
        <w:rPr>
          <w:rFonts w:ascii="Arial" w:hAnsi="Arial" w:cs="Arial"/>
          <w:sz w:val="24"/>
          <w:szCs w:val="24"/>
        </w:rPr>
        <w:t xml:space="preserve"> y ajustada a la Resolución 1519 de 2020 Anexo 2, del Ministerio de Ministerio de Tecnologías de la Información y las Comunicaciones (MINTIC)</w:t>
      </w:r>
      <w:r w:rsidR="00061A84" w:rsidRPr="00C17CFE">
        <w:rPr>
          <w:rStyle w:val="Refdenotaalpie"/>
          <w:rFonts w:ascii="Arial" w:hAnsi="Arial" w:cs="Arial"/>
          <w:sz w:val="24"/>
          <w:szCs w:val="24"/>
        </w:rPr>
        <w:footnoteReference w:id="2"/>
      </w:r>
      <w:r w:rsidR="00AD1D10" w:rsidRPr="00C17CFE">
        <w:rPr>
          <w:rFonts w:ascii="Arial" w:hAnsi="Arial" w:cs="Arial"/>
          <w:sz w:val="24"/>
          <w:szCs w:val="24"/>
        </w:rPr>
        <w:t xml:space="preserve"> </w:t>
      </w:r>
    </w:p>
    <w:p w14:paraId="3CD6E0BA" w14:textId="2B7CC299" w:rsidR="00F9073C" w:rsidRPr="00C17CFE" w:rsidRDefault="00F9073C" w:rsidP="00C17CFE">
      <w:pPr>
        <w:spacing w:after="0" w:line="240" w:lineRule="auto"/>
        <w:rPr>
          <w:rFonts w:ascii="Arial" w:hAnsi="Arial" w:cs="Arial"/>
          <w:color w:val="2E74B5" w:themeColor="accent5" w:themeShade="BF"/>
          <w:sz w:val="24"/>
          <w:szCs w:val="24"/>
        </w:rPr>
      </w:pPr>
    </w:p>
    <w:p w14:paraId="312E581B" w14:textId="14B9B274" w:rsidR="006C0792" w:rsidRPr="00C17CFE" w:rsidRDefault="00E76D4A" w:rsidP="00C17CFE">
      <w:pPr>
        <w:spacing w:after="0" w:line="240" w:lineRule="auto"/>
        <w:rPr>
          <w:rFonts w:ascii="Arial" w:hAnsi="Arial" w:cs="Arial"/>
          <w:sz w:val="24"/>
          <w:szCs w:val="24"/>
        </w:rPr>
      </w:pPr>
      <w:r w:rsidRPr="00C17CFE">
        <w:rPr>
          <w:rFonts w:ascii="Arial" w:hAnsi="Arial" w:cs="Arial"/>
          <w:sz w:val="24"/>
          <w:szCs w:val="24"/>
        </w:rPr>
        <w:t xml:space="preserve">En cuanto al elemento </w:t>
      </w:r>
      <w:r w:rsidR="00A22465" w:rsidRPr="00C17CFE">
        <w:rPr>
          <w:rFonts w:ascii="Arial" w:hAnsi="Arial" w:cs="Arial"/>
          <w:b/>
          <w:bCs/>
          <w:sz w:val="24"/>
          <w:szCs w:val="24"/>
        </w:rPr>
        <w:t>D</w:t>
      </w:r>
      <w:r w:rsidRPr="00C17CFE">
        <w:rPr>
          <w:rFonts w:ascii="Arial" w:hAnsi="Arial" w:cs="Arial"/>
          <w:b/>
          <w:bCs/>
          <w:sz w:val="24"/>
          <w:szCs w:val="24"/>
        </w:rPr>
        <w:t>iálogo</w:t>
      </w:r>
      <w:r w:rsidRPr="00C17CFE">
        <w:rPr>
          <w:rFonts w:ascii="Arial" w:hAnsi="Arial" w:cs="Arial"/>
          <w:sz w:val="24"/>
          <w:szCs w:val="24"/>
        </w:rPr>
        <w:t xml:space="preserve">, </w:t>
      </w:r>
      <w:r w:rsidR="006C0792" w:rsidRPr="00C17CFE">
        <w:rPr>
          <w:rFonts w:ascii="Arial" w:hAnsi="Arial" w:cs="Arial"/>
          <w:sz w:val="24"/>
          <w:szCs w:val="24"/>
        </w:rPr>
        <w:t xml:space="preserve">Corpamag diversifica sus espacios presenciales y virtuales en los que garantiza la efectiva participación de los grupos de valor por medio del diálogo colaborativo. </w:t>
      </w:r>
    </w:p>
    <w:p w14:paraId="32FFB6ED" w14:textId="77777777" w:rsidR="000A2860" w:rsidRPr="00C17CFE" w:rsidRDefault="000A2860" w:rsidP="00C17CFE">
      <w:pPr>
        <w:spacing w:after="0" w:line="240" w:lineRule="auto"/>
        <w:rPr>
          <w:rFonts w:ascii="Arial" w:hAnsi="Arial" w:cs="Arial"/>
          <w:sz w:val="24"/>
          <w:szCs w:val="24"/>
        </w:rPr>
      </w:pPr>
    </w:p>
    <w:p w14:paraId="2959964A" w14:textId="4D7E3081" w:rsidR="0062519E" w:rsidRPr="00C17CFE" w:rsidRDefault="0062519E" w:rsidP="00C17CFE">
      <w:pPr>
        <w:pStyle w:val="Contenido"/>
        <w:rPr>
          <w:rFonts w:ascii="Arial" w:hAnsi="Arial" w:cs="Arial"/>
          <w:color w:val="auto"/>
          <w:sz w:val="24"/>
          <w:szCs w:val="24"/>
        </w:rPr>
      </w:pPr>
      <w:r w:rsidRPr="00C17CFE">
        <w:rPr>
          <w:rFonts w:ascii="Arial" w:hAnsi="Arial" w:cs="Arial"/>
          <w:color w:val="auto"/>
          <w:sz w:val="24"/>
          <w:szCs w:val="24"/>
        </w:rPr>
        <w:t>Para la vigencia 202</w:t>
      </w:r>
      <w:r w:rsidR="004E11B6" w:rsidRPr="00C17CFE">
        <w:rPr>
          <w:rFonts w:ascii="Arial" w:hAnsi="Arial" w:cs="Arial"/>
          <w:color w:val="auto"/>
          <w:sz w:val="24"/>
          <w:szCs w:val="24"/>
        </w:rPr>
        <w:t>2</w:t>
      </w:r>
      <w:r w:rsidRPr="00C17CFE">
        <w:rPr>
          <w:rFonts w:ascii="Arial" w:hAnsi="Arial" w:cs="Arial"/>
          <w:color w:val="auto"/>
          <w:sz w:val="24"/>
          <w:szCs w:val="24"/>
        </w:rPr>
        <w:t xml:space="preserve">, Corpamag </w:t>
      </w:r>
      <w:r w:rsidR="004E40EE">
        <w:rPr>
          <w:rFonts w:ascii="Arial" w:hAnsi="Arial" w:cs="Arial"/>
          <w:color w:val="auto"/>
          <w:sz w:val="24"/>
          <w:szCs w:val="24"/>
        </w:rPr>
        <w:t>definió</w:t>
      </w:r>
      <w:r w:rsidRPr="00C17CFE">
        <w:rPr>
          <w:rFonts w:ascii="Arial" w:hAnsi="Arial" w:cs="Arial"/>
          <w:color w:val="auto"/>
          <w:sz w:val="24"/>
          <w:szCs w:val="24"/>
        </w:rPr>
        <w:t xml:space="preserve"> los siguientes espacios para la Rendición de Cuentas dirigido a sus distintos grupos de interés: </w:t>
      </w:r>
    </w:p>
    <w:p w14:paraId="0171559E" w14:textId="77777777" w:rsidR="00C71D24" w:rsidRPr="00C17CFE" w:rsidRDefault="00C71D24" w:rsidP="00C17CFE">
      <w:pPr>
        <w:pStyle w:val="Contenido"/>
        <w:rPr>
          <w:rFonts w:ascii="Arial" w:hAnsi="Arial" w:cs="Arial"/>
          <w:color w:val="auto"/>
          <w:sz w:val="24"/>
          <w:szCs w:val="24"/>
        </w:rPr>
      </w:pPr>
    </w:p>
    <w:p w14:paraId="4AB6EB15" w14:textId="08DEC16F" w:rsidR="00C71D24" w:rsidRPr="00C17CFE" w:rsidRDefault="00C71D24" w:rsidP="00C17CFE">
      <w:pPr>
        <w:pStyle w:val="Contenido"/>
        <w:numPr>
          <w:ilvl w:val="0"/>
          <w:numId w:val="32"/>
        </w:numPr>
        <w:rPr>
          <w:rFonts w:ascii="Arial" w:hAnsi="Arial" w:cs="Arial"/>
          <w:color w:val="auto"/>
          <w:sz w:val="24"/>
          <w:szCs w:val="24"/>
        </w:rPr>
      </w:pPr>
      <w:r w:rsidRPr="00C17CFE">
        <w:rPr>
          <w:rFonts w:ascii="Arial" w:hAnsi="Arial" w:cs="Arial"/>
          <w:color w:val="auto"/>
          <w:sz w:val="24"/>
          <w:szCs w:val="24"/>
        </w:rPr>
        <w:t>Audiencia pública de seguimiento al PAI Vigencia 2021.</w:t>
      </w:r>
    </w:p>
    <w:p w14:paraId="66654FC8" w14:textId="77777777" w:rsidR="00C71D24" w:rsidRPr="00C17CFE" w:rsidRDefault="00C71D24" w:rsidP="00C17CFE">
      <w:pPr>
        <w:pStyle w:val="Contenido"/>
        <w:numPr>
          <w:ilvl w:val="0"/>
          <w:numId w:val="32"/>
        </w:numPr>
        <w:rPr>
          <w:rFonts w:ascii="Arial" w:hAnsi="Arial" w:cs="Arial"/>
          <w:color w:val="auto"/>
          <w:sz w:val="24"/>
          <w:szCs w:val="24"/>
        </w:rPr>
      </w:pPr>
      <w:r w:rsidRPr="00C17CFE">
        <w:rPr>
          <w:rFonts w:ascii="Arial" w:hAnsi="Arial" w:cs="Arial"/>
          <w:color w:val="auto"/>
          <w:sz w:val="24"/>
          <w:szCs w:val="24"/>
        </w:rPr>
        <w:t>Conferencias Virtuales (Teleconferencia Interactiva)</w:t>
      </w:r>
    </w:p>
    <w:p w14:paraId="57B28C9D" w14:textId="64AF77BE" w:rsidR="00C71D24" w:rsidRPr="00C17CFE" w:rsidRDefault="00C71D24" w:rsidP="00C17CFE">
      <w:pPr>
        <w:pStyle w:val="Contenido"/>
        <w:numPr>
          <w:ilvl w:val="0"/>
          <w:numId w:val="32"/>
        </w:numPr>
        <w:rPr>
          <w:rFonts w:ascii="Arial" w:hAnsi="Arial" w:cs="Arial"/>
          <w:color w:val="auto"/>
          <w:sz w:val="24"/>
          <w:szCs w:val="24"/>
        </w:rPr>
      </w:pPr>
      <w:r w:rsidRPr="00C17CFE">
        <w:rPr>
          <w:rFonts w:ascii="Arial" w:hAnsi="Arial" w:cs="Arial"/>
          <w:color w:val="auto"/>
          <w:sz w:val="24"/>
          <w:szCs w:val="24"/>
        </w:rPr>
        <w:t>Reuniones Zonales.</w:t>
      </w:r>
    </w:p>
    <w:p w14:paraId="77C93E85" w14:textId="1FB71B66" w:rsidR="00C71D24" w:rsidRPr="00C17CFE" w:rsidRDefault="00C71D24" w:rsidP="00C17CFE">
      <w:pPr>
        <w:pStyle w:val="Contenido"/>
        <w:numPr>
          <w:ilvl w:val="0"/>
          <w:numId w:val="32"/>
        </w:numPr>
        <w:rPr>
          <w:rFonts w:ascii="Arial" w:hAnsi="Arial" w:cs="Arial"/>
          <w:color w:val="auto"/>
          <w:sz w:val="24"/>
          <w:szCs w:val="24"/>
        </w:rPr>
      </w:pPr>
      <w:r w:rsidRPr="00C17CFE">
        <w:rPr>
          <w:rFonts w:ascii="Arial" w:hAnsi="Arial" w:cs="Arial"/>
          <w:color w:val="auto"/>
          <w:sz w:val="24"/>
          <w:szCs w:val="24"/>
        </w:rPr>
        <w:t>Reuniones Temáticas.</w:t>
      </w:r>
    </w:p>
    <w:p w14:paraId="30297222" w14:textId="77777777" w:rsidR="001D668A" w:rsidRPr="00C17CFE" w:rsidRDefault="001D668A" w:rsidP="00C17CFE">
      <w:pPr>
        <w:spacing w:after="0" w:line="240" w:lineRule="auto"/>
        <w:rPr>
          <w:rFonts w:ascii="Arial" w:hAnsi="Arial" w:cs="Arial"/>
          <w:sz w:val="24"/>
          <w:szCs w:val="24"/>
        </w:rPr>
      </w:pPr>
    </w:p>
    <w:p w14:paraId="2EEE5609" w14:textId="04D0CA18" w:rsidR="00E63D04" w:rsidRPr="00C17CFE" w:rsidRDefault="00E63D04" w:rsidP="00C17CFE">
      <w:pPr>
        <w:spacing w:after="0" w:line="240" w:lineRule="auto"/>
        <w:rPr>
          <w:rFonts w:ascii="Arial" w:hAnsi="Arial" w:cs="Arial"/>
          <w:i/>
          <w:iCs/>
          <w:sz w:val="24"/>
          <w:szCs w:val="24"/>
        </w:rPr>
      </w:pPr>
      <w:r w:rsidRPr="00C17CFE">
        <w:rPr>
          <w:rFonts w:ascii="Arial" w:hAnsi="Arial" w:cs="Arial"/>
          <w:sz w:val="24"/>
          <w:szCs w:val="24"/>
        </w:rPr>
        <w:t>Durante el primer semestre de 202</w:t>
      </w:r>
      <w:r w:rsidR="00C71D24" w:rsidRPr="00C17CFE">
        <w:rPr>
          <w:rFonts w:ascii="Arial" w:hAnsi="Arial" w:cs="Arial"/>
          <w:sz w:val="24"/>
          <w:szCs w:val="24"/>
        </w:rPr>
        <w:t>2</w:t>
      </w:r>
      <w:r w:rsidRPr="00C17CFE">
        <w:rPr>
          <w:rFonts w:ascii="Arial" w:hAnsi="Arial" w:cs="Arial"/>
          <w:sz w:val="24"/>
          <w:szCs w:val="24"/>
        </w:rPr>
        <w:t>, se realizaron los siguientes e</w:t>
      </w:r>
      <w:r w:rsidR="00C71D24" w:rsidRPr="00C17CFE">
        <w:rPr>
          <w:rFonts w:ascii="Arial" w:hAnsi="Arial" w:cs="Arial"/>
          <w:sz w:val="24"/>
          <w:szCs w:val="24"/>
        </w:rPr>
        <w:t>spacios de diálogo</w:t>
      </w:r>
      <w:r w:rsidRPr="00C17CFE">
        <w:rPr>
          <w:rFonts w:ascii="Arial" w:hAnsi="Arial" w:cs="Arial"/>
          <w:sz w:val="24"/>
          <w:szCs w:val="24"/>
        </w:rPr>
        <w:t>:</w:t>
      </w:r>
      <w:r w:rsidRPr="00C17CFE">
        <w:rPr>
          <w:rFonts w:ascii="Arial" w:hAnsi="Arial" w:cs="Arial"/>
          <w:i/>
          <w:iCs/>
          <w:sz w:val="24"/>
          <w:szCs w:val="24"/>
        </w:rPr>
        <w:t xml:space="preserve"> </w:t>
      </w:r>
      <w:r w:rsidR="00372EF0" w:rsidRPr="00C17CFE">
        <w:rPr>
          <w:rFonts w:ascii="Arial" w:hAnsi="Arial" w:cs="Arial"/>
          <w:i/>
          <w:iCs/>
          <w:sz w:val="24"/>
          <w:szCs w:val="24"/>
        </w:rPr>
        <w:t xml:space="preserve"> </w:t>
      </w:r>
    </w:p>
    <w:p w14:paraId="03820FD0" w14:textId="77777777" w:rsidR="00E63D04" w:rsidRPr="00C17CFE" w:rsidRDefault="00E63D04" w:rsidP="00C17CFE">
      <w:pPr>
        <w:spacing w:after="0" w:line="240" w:lineRule="auto"/>
        <w:rPr>
          <w:rFonts w:ascii="Arial" w:hAnsi="Arial" w:cs="Arial"/>
          <w:b/>
          <w:bCs/>
          <w:i/>
          <w:iCs/>
          <w:sz w:val="24"/>
          <w:szCs w:val="24"/>
        </w:rPr>
      </w:pPr>
    </w:p>
    <w:p w14:paraId="57453F51" w14:textId="23284B41" w:rsidR="00CB7A30" w:rsidRPr="00C17CFE" w:rsidRDefault="000D0169" w:rsidP="00C17CFE">
      <w:pPr>
        <w:pStyle w:val="Prrafodelista"/>
        <w:numPr>
          <w:ilvl w:val="0"/>
          <w:numId w:val="42"/>
        </w:numPr>
        <w:spacing w:after="0" w:line="240" w:lineRule="auto"/>
        <w:rPr>
          <w:rFonts w:ascii="Arial" w:hAnsi="Arial" w:cs="Arial"/>
          <w:sz w:val="24"/>
          <w:szCs w:val="24"/>
        </w:rPr>
      </w:pPr>
      <w:r w:rsidRPr="00C17CFE">
        <w:rPr>
          <w:rFonts w:ascii="Arial" w:eastAsia="MS Mincho" w:hAnsi="Arial" w:cs="Arial"/>
          <w:b/>
          <w:bCs/>
          <w:sz w:val="24"/>
          <w:szCs w:val="24"/>
          <w:lang w:val="es-ES" w:eastAsia="en-US"/>
        </w:rPr>
        <w:t>Audiencia Pública</w:t>
      </w:r>
      <w:r w:rsidR="00D83C8F" w:rsidRPr="00C17CFE">
        <w:rPr>
          <w:rFonts w:ascii="Arial" w:eastAsia="MS Mincho" w:hAnsi="Arial" w:cs="Arial"/>
          <w:b/>
          <w:bCs/>
          <w:sz w:val="24"/>
          <w:szCs w:val="24"/>
          <w:lang w:val="es-ES" w:eastAsia="en-US"/>
        </w:rPr>
        <w:t xml:space="preserve"> de R</w:t>
      </w:r>
      <w:r w:rsidRPr="00C17CFE">
        <w:rPr>
          <w:rFonts w:ascii="Arial" w:eastAsia="MS Mincho" w:hAnsi="Arial" w:cs="Arial"/>
          <w:b/>
          <w:bCs/>
          <w:sz w:val="24"/>
          <w:szCs w:val="24"/>
          <w:lang w:val="es-ES" w:eastAsia="en-US"/>
        </w:rPr>
        <w:t xml:space="preserve">endición de </w:t>
      </w:r>
      <w:r w:rsidR="00D83C8F" w:rsidRPr="00C17CFE">
        <w:rPr>
          <w:rFonts w:ascii="Arial" w:eastAsia="MS Mincho" w:hAnsi="Arial" w:cs="Arial"/>
          <w:b/>
          <w:bCs/>
          <w:sz w:val="24"/>
          <w:szCs w:val="24"/>
          <w:lang w:val="es-ES" w:eastAsia="en-US"/>
        </w:rPr>
        <w:t>C</w:t>
      </w:r>
      <w:r w:rsidRPr="00C17CFE">
        <w:rPr>
          <w:rFonts w:ascii="Arial" w:eastAsia="MS Mincho" w:hAnsi="Arial" w:cs="Arial"/>
          <w:b/>
          <w:bCs/>
          <w:sz w:val="24"/>
          <w:szCs w:val="24"/>
          <w:lang w:val="es-ES" w:eastAsia="en-US"/>
        </w:rPr>
        <w:t>uentas</w:t>
      </w:r>
      <w:r w:rsidR="00E63D04" w:rsidRPr="00C17CFE">
        <w:rPr>
          <w:rFonts w:ascii="Arial" w:eastAsia="MS Mincho" w:hAnsi="Arial" w:cs="Arial"/>
          <w:b/>
          <w:bCs/>
          <w:sz w:val="24"/>
          <w:szCs w:val="24"/>
          <w:lang w:val="es-ES" w:eastAsia="en-US"/>
        </w:rPr>
        <w:t>:</w:t>
      </w:r>
      <w:r w:rsidR="00E63D04" w:rsidRPr="00C17CFE">
        <w:rPr>
          <w:rFonts w:ascii="Arial" w:eastAsia="MS Mincho" w:hAnsi="Arial" w:cs="Arial"/>
          <w:sz w:val="24"/>
          <w:szCs w:val="24"/>
          <w:lang w:val="es-ES" w:eastAsia="en-US"/>
        </w:rPr>
        <w:t xml:space="preserve"> el</w:t>
      </w:r>
      <w:r w:rsidR="00CB7A30" w:rsidRPr="00C17CFE">
        <w:rPr>
          <w:rFonts w:ascii="Arial" w:hAnsi="Arial" w:cs="Arial"/>
          <w:sz w:val="24"/>
          <w:szCs w:val="24"/>
        </w:rPr>
        <w:t xml:space="preserve"> 2</w:t>
      </w:r>
      <w:r w:rsidR="00C71D24" w:rsidRPr="00C17CFE">
        <w:rPr>
          <w:rFonts w:ascii="Arial" w:hAnsi="Arial" w:cs="Arial"/>
          <w:sz w:val="24"/>
          <w:szCs w:val="24"/>
        </w:rPr>
        <w:t xml:space="preserve">8 </w:t>
      </w:r>
      <w:r w:rsidR="00CB7A30" w:rsidRPr="00C17CFE">
        <w:rPr>
          <w:rFonts w:ascii="Arial" w:hAnsi="Arial" w:cs="Arial"/>
          <w:sz w:val="24"/>
          <w:szCs w:val="24"/>
        </w:rPr>
        <w:t>de abril de 202</w:t>
      </w:r>
      <w:r w:rsidR="00C71D24" w:rsidRPr="00C17CFE">
        <w:rPr>
          <w:rFonts w:ascii="Arial" w:hAnsi="Arial" w:cs="Arial"/>
          <w:sz w:val="24"/>
          <w:szCs w:val="24"/>
        </w:rPr>
        <w:t>2</w:t>
      </w:r>
      <w:r w:rsidR="00CB7A30" w:rsidRPr="00C17CFE">
        <w:rPr>
          <w:rFonts w:ascii="Arial" w:hAnsi="Arial" w:cs="Arial"/>
          <w:sz w:val="24"/>
          <w:szCs w:val="24"/>
        </w:rPr>
        <w:t xml:space="preserve"> de manera</w:t>
      </w:r>
      <w:r w:rsidR="00C71D24" w:rsidRPr="00C17CFE">
        <w:rPr>
          <w:rFonts w:ascii="Arial" w:hAnsi="Arial" w:cs="Arial"/>
          <w:sz w:val="24"/>
          <w:szCs w:val="24"/>
        </w:rPr>
        <w:t xml:space="preserve"> presencial y</w:t>
      </w:r>
      <w:r w:rsidR="00CB7A30" w:rsidRPr="00C17CFE">
        <w:rPr>
          <w:rFonts w:ascii="Arial" w:hAnsi="Arial" w:cs="Arial"/>
          <w:sz w:val="24"/>
          <w:szCs w:val="24"/>
        </w:rPr>
        <w:t xml:space="preserve"> virtual teniendo en cuenta las medidas restrictivas decretadas por el Gobierno Nacional por causa del COVID 19</w:t>
      </w:r>
      <w:r w:rsidR="004F5D9F" w:rsidRPr="00C17CFE">
        <w:rPr>
          <w:rFonts w:ascii="Arial" w:hAnsi="Arial" w:cs="Arial"/>
          <w:sz w:val="24"/>
          <w:szCs w:val="24"/>
        </w:rPr>
        <w:t xml:space="preserve">. En esta Audiencia Pública </w:t>
      </w:r>
      <w:r w:rsidR="00404353" w:rsidRPr="00C17CFE">
        <w:rPr>
          <w:rFonts w:ascii="Arial" w:hAnsi="Arial" w:cs="Arial"/>
          <w:sz w:val="24"/>
          <w:szCs w:val="24"/>
        </w:rPr>
        <w:t>se presentó el estado de cumplimiento al Plan de Acción Institucional 2020-2023 vigencia 202</w:t>
      </w:r>
      <w:r w:rsidR="00C71D24" w:rsidRPr="00C17CFE">
        <w:rPr>
          <w:rFonts w:ascii="Arial" w:hAnsi="Arial" w:cs="Arial"/>
          <w:sz w:val="24"/>
          <w:szCs w:val="24"/>
        </w:rPr>
        <w:t>1</w:t>
      </w:r>
      <w:r w:rsidR="00404353" w:rsidRPr="00C17CFE">
        <w:rPr>
          <w:rFonts w:ascii="Arial" w:hAnsi="Arial" w:cs="Arial"/>
          <w:sz w:val="24"/>
          <w:szCs w:val="24"/>
        </w:rPr>
        <w:t>, en términos de productos, desempeño de la Corporación, en el corto y mediano plazo y su aporte al cumplimiento del Plan de Gestión Ambiental Regional – PGAR.</w:t>
      </w:r>
    </w:p>
    <w:p w14:paraId="3F667662" w14:textId="3294E1FB" w:rsidR="00E95DCB" w:rsidRPr="00C17CFE" w:rsidRDefault="00E95DCB" w:rsidP="00C17CFE">
      <w:pPr>
        <w:spacing w:after="0" w:line="240" w:lineRule="auto"/>
        <w:rPr>
          <w:rFonts w:ascii="Arial" w:hAnsi="Arial" w:cs="Arial"/>
          <w:sz w:val="24"/>
          <w:szCs w:val="24"/>
        </w:rPr>
      </w:pPr>
      <w:bookmarkStart w:id="4" w:name="_Toc76726463"/>
    </w:p>
    <w:p w14:paraId="243DDF4C" w14:textId="5B63A95E" w:rsidR="00BC1249" w:rsidRPr="00C17CFE" w:rsidRDefault="00807B60" w:rsidP="00C17CFE">
      <w:pPr>
        <w:pStyle w:val="Prrafodelista"/>
        <w:numPr>
          <w:ilvl w:val="0"/>
          <w:numId w:val="42"/>
        </w:numPr>
        <w:spacing w:after="0" w:line="240" w:lineRule="auto"/>
        <w:rPr>
          <w:rFonts w:ascii="Arial" w:hAnsi="Arial" w:cs="Arial"/>
          <w:sz w:val="24"/>
          <w:szCs w:val="24"/>
        </w:rPr>
      </w:pPr>
      <w:r w:rsidRPr="00C17CFE">
        <w:rPr>
          <w:rFonts w:ascii="Arial" w:eastAsia="MS Mincho" w:hAnsi="Arial" w:cs="Arial"/>
          <w:b/>
          <w:bCs/>
          <w:sz w:val="24"/>
          <w:szCs w:val="24"/>
          <w:lang w:val="es-ES" w:eastAsia="en-US"/>
        </w:rPr>
        <w:t xml:space="preserve">Implementación del POMCA: </w:t>
      </w:r>
      <w:r w:rsidRPr="00C17CFE">
        <w:rPr>
          <w:rFonts w:ascii="Arial" w:eastAsia="MS Mincho" w:hAnsi="Arial" w:cs="Arial"/>
          <w:sz w:val="24"/>
          <w:szCs w:val="24"/>
          <w:lang w:val="es-ES" w:eastAsia="en-US"/>
        </w:rPr>
        <w:t xml:space="preserve">Del 16 de mayo al 10 de junio y en el marco de la convocatoria al Consejo de Cuenca de 2 de los POMCAS adoptados, se realizaron 11 reuniones en los cuales se presentó </w:t>
      </w:r>
      <w:r w:rsidR="000A07B7" w:rsidRPr="00C17CFE">
        <w:rPr>
          <w:rFonts w:ascii="Arial" w:hAnsi="Arial" w:cs="Arial"/>
          <w:sz w:val="24"/>
          <w:szCs w:val="24"/>
        </w:rPr>
        <w:t>informe</w:t>
      </w:r>
      <w:r w:rsidRPr="00C17CFE">
        <w:rPr>
          <w:rFonts w:ascii="Arial" w:hAnsi="Arial" w:cs="Arial"/>
          <w:sz w:val="24"/>
          <w:szCs w:val="24"/>
        </w:rPr>
        <w:t xml:space="preserve"> de avance de la gestión e implementación del plan operativo del POMCA Ciénaga Grande de Santa Marta y el POMCA Rio Piedra, Manzanares y Otros Directos al Caribe</w:t>
      </w:r>
      <w:bookmarkEnd w:id="4"/>
      <w:r w:rsidRPr="00C17CFE">
        <w:rPr>
          <w:rFonts w:ascii="Arial" w:hAnsi="Arial" w:cs="Arial"/>
          <w:sz w:val="24"/>
          <w:szCs w:val="24"/>
        </w:rPr>
        <w:t>.</w:t>
      </w:r>
    </w:p>
    <w:p w14:paraId="6348B3BD" w14:textId="77777777" w:rsidR="000475CE" w:rsidRPr="00C17CFE" w:rsidRDefault="000475CE" w:rsidP="00C17CFE">
      <w:pPr>
        <w:pStyle w:val="Prrafodelista"/>
        <w:spacing w:after="0"/>
        <w:rPr>
          <w:rFonts w:ascii="Arial" w:hAnsi="Arial" w:cs="Arial"/>
          <w:sz w:val="24"/>
          <w:szCs w:val="24"/>
        </w:rPr>
      </w:pPr>
    </w:p>
    <w:p w14:paraId="19656E64" w14:textId="7BF0946A" w:rsidR="000475CE" w:rsidRPr="00C17CFE" w:rsidRDefault="000475CE" w:rsidP="00C17CFE">
      <w:pPr>
        <w:pStyle w:val="Prrafodelista"/>
        <w:numPr>
          <w:ilvl w:val="0"/>
          <w:numId w:val="42"/>
        </w:numPr>
        <w:spacing w:after="0" w:line="240" w:lineRule="auto"/>
        <w:rPr>
          <w:rFonts w:ascii="Arial" w:hAnsi="Arial" w:cs="Arial"/>
          <w:sz w:val="24"/>
          <w:szCs w:val="24"/>
        </w:rPr>
      </w:pPr>
      <w:r w:rsidRPr="00C17CFE">
        <w:rPr>
          <w:rFonts w:ascii="Arial" w:eastAsia="MS Mincho" w:hAnsi="Arial" w:cs="Arial"/>
          <w:b/>
          <w:bCs/>
          <w:sz w:val="24"/>
          <w:szCs w:val="24"/>
          <w:lang w:val="es-ES" w:eastAsia="en-US"/>
        </w:rPr>
        <w:t>Implementación de la Política de Educación Ambiental</w:t>
      </w:r>
      <w:r w:rsidRPr="00C17CFE">
        <w:rPr>
          <w:rFonts w:ascii="Arial" w:hAnsi="Arial" w:cs="Arial"/>
          <w:sz w:val="24"/>
          <w:szCs w:val="24"/>
        </w:rPr>
        <w:t xml:space="preserve">: Del 23 de febrero al 07 de junio de 2022 se realizaron varios espacios de dialogo para con </w:t>
      </w:r>
      <w:r w:rsidRPr="00C17CFE">
        <w:rPr>
          <w:rFonts w:ascii="Arial" w:hAnsi="Arial" w:cs="Arial"/>
          <w:sz w:val="24"/>
          <w:szCs w:val="24"/>
          <w:shd w:val="clear" w:color="auto" w:fill="FFFFFF"/>
        </w:rPr>
        <w:t xml:space="preserve">los Comités Técnicos Municipales e interinstitucionales de Educación Ambiental – CIDEA- orientados a </w:t>
      </w:r>
      <w:r w:rsidRPr="00C17CFE">
        <w:rPr>
          <w:rFonts w:ascii="Arial" w:hAnsi="Arial" w:cs="Arial"/>
          <w:sz w:val="24"/>
          <w:szCs w:val="24"/>
        </w:rPr>
        <w:t>revisar el cumplimiento de los compromisos y el POA anual correspondiente en el marco de los Planes de Educación Ambiental Municipal – PEAM</w:t>
      </w:r>
    </w:p>
    <w:p w14:paraId="74AC2D0A" w14:textId="77777777" w:rsidR="00BC1249" w:rsidRPr="00C17CFE" w:rsidRDefault="00BC1249" w:rsidP="00C17CFE">
      <w:pPr>
        <w:pStyle w:val="Prrafodelista"/>
        <w:spacing w:after="0"/>
        <w:rPr>
          <w:rFonts w:ascii="Arial" w:hAnsi="Arial" w:cs="Arial"/>
          <w:sz w:val="24"/>
          <w:szCs w:val="24"/>
        </w:rPr>
      </w:pPr>
    </w:p>
    <w:p w14:paraId="400447C2" w14:textId="60FB6BBD" w:rsidR="00615816" w:rsidRPr="00C17CFE" w:rsidRDefault="00AE7811" w:rsidP="00C17CFE">
      <w:pPr>
        <w:pStyle w:val="Sinespaciado"/>
        <w:rPr>
          <w:rFonts w:ascii="Arial" w:hAnsi="Arial" w:cs="Arial"/>
          <w:sz w:val="24"/>
          <w:szCs w:val="24"/>
        </w:rPr>
      </w:pPr>
      <w:r w:rsidRPr="00C17CFE">
        <w:rPr>
          <w:rStyle w:val="Ttulo2Car"/>
          <w:rFonts w:ascii="Arial" w:hAnsi="Arial" w:cs="Arial"/>
          <w:color w:val="auto"/>
          <w:sz w:val="24"/>
          <w:szCs w:val="24"/>
        </w:rPr>
        <w:t xml:space="preserve">En cuanto al elemento </w:t>
      </w:r>
      <w:r w:rsidRPr="00C17CFE">
        <w:rPr>
          <w:rStyle w:val="Ttulo2Car"/>
          <w:rFonts w:ascii="Arial" w:hAnsi="Arial" w:cs="Arial"/>
          <w:b/>
          <w:bCs/>
          <w:color w:val="auto"/>
          <w:sz w:val="24"/>
          <w:szCs w:val="24"/>
        </w:rPr>
        <w:t>responsabilidad</w:t>
      </w:r>
      <w:r w:rsidRPr="00C17CFE">
        <w:rPr>
          <w:rStyle w:val="Ttulo2Car"/>
          <w:rFonts w:ascii="Arial" w:hAnsi="Arial" w:cs="Arial"/>
          <w:color w:val="auto"/>
          <w:sz w:val="24"/>
          <w:szCs w:val="24"/>
        </w:rPr>
        <w:t>,</w:t>
      </w:r>
      <w:r w:rsidRPr="00C17CFE">
        <w:rPr>
          <w:rStyle w:val="Ttulo2Car"/>
          <w:rFonts w:ascii="Arial" w:hAnsi="Arial" w:cs="Arial"/>
          <w:b/>
          <w:bCs/>
          <w:color w:val="auto"/>
          <w:sz w:val="24"/>
          <w:szCs w:val="24"/>
        </w:rPr>
        <w:t xml:space="preserve"> </w:t>
      </w:r>
      <w:r w:rsidR="00615816" w:rsidRPr="00C17CFE">
        <w:rPr>
          <w:rFonts w:ascii="Arial" w:hAnsi="Arial" w:cs="Arial"/>
          <w:sz w:val="24"/>
          <w:szCs w:val="24"/>
        </w:rPr>
        <w:t xml:space="preserve">Corpamag incentiva a los funcionarios con el fin de generar una cultura de rendición de cuentas. </w:t>
      </w:r>
      <w:r w:rsidR="007038D8" w:rsidRPr="00C17CFE">
        <w:rPr>
          <w:rFonts w:ascii="Arial" w:hAnsi="Arial" w:cs="Arial"/>
          <w:sz w:val="24"/>
          <w:szCs w:val="24"/>
        </w:rPr>
        <w:t xml:space="preserve">En este sentido </w:t>
      </w:r>
      <w:r w:rsidR="007038D8" w:rsidRPr="00C17CFE">
        <w:rPr>
          <w:rFonts w:ascii="Arial" w:hAnsi="Arial" w:cs="Arial"/>
          <w:bCs/>
          <w:sz w:val="24"/>
          <w:szCs w:val="24"/>
        </w:rPr>
        <w:t xml:space="preserve">el </w:t>
      </w:r>
      <w:r w:rsidR="00615816" w:rsidRPr="00C17CFE">
        <w:rPr>
          <w:rFonts w:ascii="Arial" w:hAnsi="Arial" w:cs="Arial"/>
          <w:sz w:val="24"/>
          <w:szCs w:val="24"/>
        </w:rPr>
        <w:t xml:space="preserve">Equipo de Rendición de Cuentas, </w:t>
      </w:r>
      <w:r w:rsidR="0099207E">
        <w:rPr>
          <w:rFonts w:ascii="Arial" w:hAnsi="Arial" w:cs="Arial"/>
          <w:sz w:val="24"/>
          <w:szCs w:val="24"/>
        </w:rPr>
        <w:t xml:space="preserve">ha participado </w:t>
      </w:r>
      <w:r w:rsidR="007038D8" w:rsidRPr="00C17CFE">
        <w:rPr>
          <w:rFonts w:ascii="Arial" w:hAnsi="Arial" w:cs="Arial"/>
          <w:sz w:val="24"/>
          <w:szCs w:val="24"/>
        </w:rPr>
        <w:t>de las</w:t>
      </w:r>
      <w:r w:rsidR="0099207E">
        <w:rPr>
          <w:rFonts w:ascii="Arial" w:hAnsi="Arial" w:cs="Arial"/>
          <w:sz w:val="24"/>
          <w:szCs w:val="24"/>
        </w:rPr>
        <w:t xml:space="preserve"> siguientes</w:t>
      </w:r>
      <w:r w:rsidR="007038D8" w:rsidRPr="00C17CFE">
        <w:rPr>
          <w:rFonts w:ascii="Arial" w:hAnsi="Arial" w:cs="Arial"/>
          <w:sz w:val="24"/>
          <w:szCs w:val="24"/>
        </w:rPr>
        <w:t xml:space="preserve"> </w:t>
      </w:r>
      <w:r w:rsidR="00615816" w:rsidRPr="00C17CFE">
        <w:rPr>
          <w:rFonts w:ascii="Arial" w:hAnsi="Arial" w:cs="Arial"/>
          <w:sz w:val="24"/>
          <w:szCs w:val="24"/>
        </w:rPr>
        <w:t>capacitaciones virtuales emitidas por el Departamento de la Función Públic</w:t>
      </w:r>
      <w:r w:rsidR="0099207E">
        <w:rPr>
          <w:rFonts w:ascii="Arial" w:hAnsi="Arial" w:cs="Arial"/>
          <w:sz w:val="24"/>
          <w:szCs w:val="24"/>
        </w:rPr>
        <w:t>a:</w:t>
      </w:r>
    </w:p>
    <w:p w14:paraId="15D93732" w14:textId="4927424B" w:rsidR="000475CE" w:rsidRPr="00C17CFE" w:rsidRDefault="000475CE" w:rsidP="00C17CFE">
      <w:pPr>
        <w:pStyle w:val="Sinespaciado"/>
        <w:rPr>
          <w:rFonts w:ascii="Arial" w:hAnsi="Arial" w:cs="Arial"/>
          <w:sz w:val="24"/>
          <w:szCs w:val="24"/>
        </w:rPr>
      </w:pPr>
    </w:p>
    <w:p w14:paraId="68626F12" w14:textId="17B80B20" w:rsidR="00A33D62" w:rsidRPr="00C17CFE" w:rsidRDefault="00A33D62" w:rsidP="00C17CFE">
      <w:pPr>
        <w:pStyle w:val="Prrafodelista"/>
        <w:numPr>
          <w:ilvl w:val="0"/>
          <w:numId w:val="49"/>
        </w:numPr>
        <w:spacing w:after="0"/>
        <w:rPr>
          <w:rFonts w:ascii="Arial" w:hAnsi="Arial" w:cs="Arial"/>
          <w:sz w:val="24"/>
          <w:szCs w:val="24"/>
        </w:rPr>
      </w:pPr>
      <w:r w:rsidRPr="00C17CFE">
        <w:rPr>
          <w:rFonts w:ascii="Arial" w:hAnsi="Arial" w:cs="Arial"/>
          <w:sz w:val="24"/>
          <w:szCs w:val="24"/>
        </w:rPr>
        <w:t>Sesión masiva sobre el Manual Único de Rendición de Cuentas</w:t>
      </w:r>
      <w:r w:rsidR="00C01041" w:rsidRPr="00C17CFE">
        <w:rPr>
          <w:rFonts w:ascii="Arial" w:hAnsi="Arial" w:cs="Arial"/>
          <w:sz w:val="24"/>
          <w:szCs w:val="24"/>
        </w:rPr>
        <w:t xml:space="preserve"> realizada el 9 de junio de 2022 por las redes del DAFP</w:t>
      </w:r>
    </w:p>
    <w:p w14:paraId="681029EB" w14:textId="286110D2" w:rsidR="00A33D62" w:rsidRDefault="00A33D62" w:rsidP="00C17CFE">
      <w:pPr>
        <w:pStyle w:val="Prrafodelista"/>
        <w:numPr>
          <w:ilvl w:val="0"/>
          <w:numId w:val="49"/>
        </w:numPr>
        <w:spacing w:after="0"/>
        <w:rPr>
          <w:rFonts w:ascii="Arial" w:hAnsi="Arial" w:cs="Arial"/>
          <w:sz w:val="24"/>
          <w:szCs w:val="24"/>
        </w:rPr>
      </w:pPr>
      <w:r w:rsidRPr="00C17CFE">
        <w:rPr>
          <w:rFonts w:ascii="Arial" w:hAnsi="Arial" w:cs="Arial"/>
          <w:sz w:val="24"/>
          <w:szCs w:val="24"/>
        </w:rPr>
        <w:t>Sesión masiva sobre Rendición de Cuentas</w:t>
      </w:r>
      <w:r w:rsidR="00C01041" w:rsidRPr="00C17CFE">
        <w:rPr>
          <w:rFonts w:ascii="Arial" w:hAnsi="Arial" w:cs="Arial"/>
          <w:sz w:val="24"/>
          <w:szCs w:val="24"/>
        </w:rPr>
        <w:t xml:space="preserve"> realizada el 7 de julio de 2022 por las redes del DAFP.</w:t>
      </w:r>
    </w:p>
    <w:p w14:paraId="2ECF15FE" w14:textId="77777777" w:rsidR="0099207E" w:rsidRPr="00C17CFE" w:rsidRDefault="0099207E" w:rsidP="0099207E">
      <w:pPr>
        <w:pStyle w:val="Prrafodelista"/>
        <w:spacing w:after="0"/>
        <w:rPr>
          <w:rFonts w:ascii="Arial" w:hAnsi="Arial" w:cs="Arial"/>
          <w:sz w:val="24"/>
          <w:szCs w:val="24"/>
        </w:rPr>
      </w:pPr>
    </w:p>
    <w:p w14:paraId="7F41C0E7" w14:textId="34BF4F15" w:rsidR="00615816" w:rsidRPr="00C17CFE" w:rsidRDefault="000327BA" w:rsidP="00C17CFE">
      <w:pPr>
        <w:spacing w:after="0"/>
        <w:rPr>
          <w:rFonts w:ascii="Arial" w:hAnsi="Arial" w:cs="Arial"/>
          <w:sz w:val="24"/>
          <w:szCs w:val="24"/>
        </w:rPr>
      </w:pPr>
      <w:r w:rsidRPr="00C17CFE">
        <w:rPr>
          <w:rFonts w:ascii="Arial" w:hAnsi="Arial" w:cs="Arial"/>
          <w:sz w:val="24"/>
          <w:szCs w:val="24"/>
        </w:rPr>
        <w:t>Para las comunidades participantes de los espacios de diálogo, se han entregado como incentivos el acceso a c</w:t>
      </w:r>
      <w:r w:rsidR="00C01041" w:rsidRPr="00C17CFE">
        <w:rPr>
          <w:rFonts w:ascii="Arial" w:hAnsi="Arial" w:cs="Arial"/>
          <w:sz w:val="24"/>
          <w:szCs w:val="24"/>
        </w:rPr>
        <w:t xml:space="preserve">apacitaciones, talleres y asesorías técnicas </w:t>
      </w:r>
      <w:r w:rsidRPr="00C17CFE">
        <w:rPr>
          <w:rFonts w:ascii="Arial" w:hAnsi="Arial" w:cs="Arial"/>
          <w:sz w:val="24"/>
          <w:szCs w:val="24"/>
        </w:rPr>
        <w:t xml:space="preserve">especificas en Educación Ambiental. </w:t>
      </w:r>
    </w:p>
    <w:p w14:paraId="75C6AD56" w14:textId="77777777" w:rsidR="00C01041" w:rsidRPr="00C17CFE" w:rsidRDefault="00C01041" w:rsidP="00C17CFE">
      <w:pPr>
        <w:pStyle w:val="Sinespaciado"/>
        <w:rPr>
          <w:rFonts w:ascii="Arial" w:hAnsi="Arial" w:cs="Arial"/>
          <w:sz w:val="24"/>
          <w:szCs w:val="24"/>
        </w:rPr>
      </w:pPr>
    </w:p>
    <w:p w14:paraId="17A353DB" w14:textId="77777777" w:rsidR="00C51BD5" w:rsidRDefault="00C51BD5">
      <w:pPr>
        <w:spacing w:after="0" w:line="240" w:lineRule="auto"/>
        <w:rPr>
          <w:rStyle w:val="Ttulo2Car"/>
          <w:rFonts w:ascii="Arial" w:hAnsi="Arial" w:cs="Arial"/>
          <w:color w:val="auto"/>
          <w:sz w:val="24"/>
          <w:szCs w:val="24"/>
        </w:rPr>
      </w:pPr>
      <w:bookmarkStart w:id="5" w:name="_Toc76726469"/>
      <w:r>
        <w:rPr>
          <w:rStyle w:val="Ttulo2Car"/>
          <w:rFonts w:ascii="Arial" w:hAnsi="Arial" w:cs="Arial"/>
          <w:color w:val="auto"/>
          <w:sz w:val="24"/>
          <w:szCs w:val="24"/>
        </w:rPr>
        <w:br w:type="page"/>
      </w:r>
    </w:p>
    <w:p w14:paraId="1BF2869F" w14:textId="5FF01004" w:rsidR="00615816" w:rsidRPr="00C17CFE" w:rsidRDefault="007F66CB" w:rsidP="00C17CFE">
      <w:pPr>
        <w:pStyle w:val="Sinespaciado"/>
        <w:rPr>
          <w:rFonts w:ascii="Arial" w:hAnsi="Arial" w:cs="Arial"/>
          <w:sz w:val="24"/>
          <w:szCs w:val="24"/>
        </w:rPr>
      </w:pPr>
      <w:r w:rsidRPr="00C17CFE">
        <w:rPr>
          <w:rStyle w:val="Ttulo2Car"/>
          <w:rFonts w:ascii="Arial" w:hAnsi="Arial" w:cs="Arial"/>
          <w:color w:val="auto"/>
          <w:sz w:val="24"/>
          <w:szCs w:val="24"/>
        </w:rPr>
        <w:lastRenderedPageBreak/>
        <w:t>Para el elemento de</w:t>
      </w:r>
      <w:r w:rsidRPr="00C17CFE">
        <w:rPr>
          <w:rStyle w:val="Ttulo2Car"/>
          <w:rFonts w:ascii="Arial" w:hAnsi="Arial" w:cs="Arial"/>
          <w:b/>
          <w:bCs/>
          <w:color w:val="auto"/>
          <w:sz w:val="24"/>
          <w:szCs w:val="24"/>
        </w:rPr>
        <w:t xml:space="preserve"> e</w:t>
      </w:r>
      <w:r w:rsidR="00615816" w:rsidRPr="00C17CFE">
        <w:rPr>
          <w:rStyle w:val="Ttulo2Car"/>
          <w:rFonts w:ascii="Arial" w:hAnsi="Arial" w:cs="Arial"/>
          <w:b/>
          <w:bCs/>
          <w:color w:val="auto"/>
          <w:sz w:val="24"/>
          <w:szCs w:val="24"/>
        </w:rPr>
        <w:t>valuación</w:t>
      </w:r>
      <w:bookmarkEnd w:id="5"/>
      <w:r w:rsidR="004513F0" w:rsidRPr="00C17CFE">
        <w:rPr>
          <w:rStyle w:val="Ttulo2Car"/>
          <w:rFonts w:ascii="Arial" w:hAnsi="Arial" w:cs="Arial"/>
          <w:b/>
          <w:bCs/>
          <w:color w:val="auto"/>
          <w:sz w:val="24"/>
          <w:szCs w:val="24"/>
        </w:rPr>
        <w:t xml:space="preserve"> </w:t>
      </w:r>
      <w:r w:rsidR="00615816" w:rsidRPr="00C17CFE">
        <w:rPr>
          <w:rFonts w:ascii="Arial" w:hAnsi="Arial" w:cs="Arial"/>
          <w:sz w:val="24"/>
          <w:szCs w:val="24"/>
        </w:rPr>
        <w:t>y retroalimentación de la gestión institucional en la garantía de participación de sus grupos de interés</w:t>
      </w:r>
      <w:r w:rsidR="00E735C0" w:rsidRPr="00C17CFE">
        <w:rPr>
          <w:rFonts w:ascii="Arial" w:hAnsi="Arial" w:cs="Arial"/>
          <w:sz w:val="24"/>
          <w:szCs w:val="24"/>
        </w:rPr>
        <w:t xml:space="preserve"> Corpamag publica </w:t>
      </w:r>
      <w:r w:rsidR="00152173" w:rsidRPr="00C17CFE">
        <w:rPr>
          <w:rFonts w:ascii="Arial" w:hAnsi="Arial" w:cs="Arial"/>
          <w:sz w:val="24"/>
          <w:szCs w:val="24"/>
        </w:rPr>
        <w:t>en la página web de</w:t>
      </w:r>
      <w:r w:rsidR="00E735C0" w:rsidRPr="00C17CFE">
        <w:rPr>
          <w:rFonts w:ascii="Arial" w:hAnsi="Arial" w:cs="Arial"/>
          <w:sz w:val="24"/>
          <w:szCs w:val="24"/>
        </w:rPr>
        <w:t xml:space="preserve"> los informes de resultados de evaluaciones y los avances</w:t>
      </w:r>
      <w:r w:rsidR="00152173" w:rsidRPr="00C17CFE">
        <w:rPr>
          <w:rFonts w:ascii="Arial" w:hAnsi="Arial" w:cs="Arial"/>
          <w:sz w:val="24"/>
          <w:szCs w:val="24"/>
        </w:rPr>
        <w:t xml:space="preserve"> de la Estrategia</w:t>
      </w:r>
      <w:r w:rsidR="00152173" w:rsidRPr="00C17CFE">
        <w:rPr>
          <w:rStyle w:val="Refdenotaalpie"/>
          <w:rFonts w:ascii="Arial" w:hAnsi="Arial" w:cs="Arial"/>
          <w:sz w:val="24"/>
          <w:szCs w:val="24"/>
        </w:rPr>
        <w:footnoteReference w:id="3"/>
      </w:r>
    </w:p>
    <w:p w14:paraId="081E6476" w14:textId="77777777" w:rsidR="00615816" w:rsidRPr="00C17CFE" w:rsidRDefault="00615816" w:rsidP="00C17CFE">
      <w:pPr>
        <w:pStyle w:val="Sinespaciado"/>
        <w:rPr>
          <w:rFonts w:ascii="Arial" w:hAnsi="Arial" w:cs="Arial"/>
          <w:sz w:val="24"/>
          <w:szCs w:val="24"/>
        </w:rPr>
      </w:pPr>
    </w:p>
    <w:p w14:paraId="03FFBBD4" w14:textId="184F3DE6" w:rsidR="0014285E" w:rsidRPr="00C17CFE" w:rsidRDefault="005F7A7D" w:rsidP="00C17CFE">
      <w:pPr>
        <w:spacing w:after="0"/>
        <w:rPr>
          <w:rFonts w:ascii="Arial" w:hAnsi="Arial" w:cs="Arial"/>
          <w:b/>
          <w:bCs/>
          <w:sz w:val="24"/>
          <w:szCs w:val="24"/>
        </w:rPr>
      </w:pPr>
      <w:bookmarkStart w:id="6" w:name="_Toc76726465"/>
      <w:r w:rsidRPr="00C17CFE">
        <w:rPr>
          <w:rFonts w:ascii="Arial" w:hAnsi="Arial" w:cs="Arial"/>
          <w:b/>
          <w:bCs/>
          <w:sz w:val="24"/>
          <w:szCs w:val="24"/>
        </w:rPr>
        <w:t xml:space="preserve">Rendición de cuentas en </w:t>
      </w:r>
      <w:r w:rsidR="003C7B1F" w:rsidRPr="00C17CFE">
        <w:rPr>
          <w:rFonts w:ascii="Arial" w:hAnsi="Arial" w:cs="Arial"/>
          <w:b/>
          <w:bCs/>
          <w:sz w:val="24"/>
          <w:szCs w:val="24"/>
        </w:rPr>
        <w:t>cifras:</w:t>
      </w:r>
      <w:bookmarkEnd w:id="6"/>
      <w:r w:rsidR="003C7B1F" w:rsidRPr="00C17CFE">
        <w:rPr>
          <w:rFonts w:ascii="Arial" w:hAnsi="Arial" w:cs="Arial"/>
          <w:b/>
          <w:bCs/>
          <w:sz w:val="24"/>
          <w:szCs w:val="24"/>
        </w:rPr>
        <w:t xml:space="preserve"> </w:t>
      </w:r>
      <w:r w:rsidR="0014285E" w:rsidRPr="00C17CFE">
        <w:rPr>
          <w:rFonts w:ascii="Arial" w:hAnsi="Arial" w:cs="Arial"/>
          <w:b/>
          <w:bCs/>
          <w:sz w:val="24"/>
          <w:szCs w:val="24"/>
        </w:rPr>
        <w:t xml:space="preserve"> </w:t>
      </w:r>
    </w:p>
    <w:p w14:paraId="3D439ED7" w14:textId="4C1C9969" w:rsidR="008F45FA" w:rsidRPr="00C17CFE" w:rsidRDefault="000F463F" w:rsidP="00C17CFE">
      <w:pPr>
        <w:pStyle w:val="Sinespaciado"/>
        <w:numPr>
          <w:ilvl w:val="0"/>
          <w:numId w:val="43"/>
        </w:numPr>
        <w:rPr>
          <w:rFonts w:ascii="Arial" w:hAnsi="Arial" w:cs="Arial"/>
          <w:sz w:val="24"/>
          <w:szCs w:val="24"/>
        </w:rPr>
      </w:pPr>
      <w:r w:rsidRPr="00C17CFE">
        <w:rPr>
          <w:rFonts w:ascii="Arial" w:hAnsi="Arial" w:cs="Arial"/>
          <w:b/>
          <w:bCs/>
          <w:sz w:val="24"/>
          <w:szCs w:val="24"/>
        </w:rPr>
        <w:t>18</w:t>
      </w:r>
      <w:r w:rsidR="008F3DA9" w:rsidRPr="00C17CFE">
        <w:rPr>
          <w:rFonts w:ascii="Arial" w:hAnsi="Arial" w:cs="Arial"/>
          <w:sz w:val="24"/>
          <w:szCs w:val="24"/>
        </w:rPr>
        <w:t xml:space="preserve"> </w:t>
      </w:r>
      <w:r w:rsidR="0033657F" w:rsidRPr="00C17CFE">
        <w:rPr>
          <w:rFonts w:ascii="Arial" w:hAnsi="Arial" w:cs="Arial"/>
          <w:sz w:val="24"/>
          <w:szCs w:val="24"/>
        </w:rPr>
        <w:t>grupos</w:t>
      </w:r>
      <w:r w:rsidR="00584577" w:rsidRPr="00C17CFE">
        <w:rPr>
          <w:rFonts w:ascii="Arial" w:hAnsi="Arial" w:cs="Arial"/>
          <w:sz w:val="24"/>
          <w:szCs w:val="24"/>
        </w:rPr>
        <w:t xml:space="preserve"> de Interés</w:t>
      </w:r>
      <w:r w:rsidR="008E6B6B" w:rsidRPr="00C17CFE">
        <w:rPr>
          <w:rFonts w:ascii="Arial" w:hAnsi="Arial" w:cs="Arial"/>
          <w:sz w:val="24"/>
          <w:szCs w:val="24"/>
        </w:rPr>
        <w:t xml:space="preserve"> asistentes a las actividades realizadas en el primer semestre de 202</w:t>
      </w:r>
      <w:r w:rsidRPr="00C17CFE">
        <w:rPr>
          <w:rFonts w:ascii="Arial" w:hAnsi="Arial" w:cs="Arial"/>
          <w:sz w:val="24"/>
          <w:szCs w:val="24"/>
        </w:rPr>
        <w:t>2, entre los cuales participan con mayor frecuencia: Juntas de Acción Comunal, ONG, Sector productivo, Entes territoriales, Instituciones Educativas, personerías y empresas de servicios públicos.</w:t>
      </w:r>
    </w:p>
    <w:p w14:paraId="3C1EB365" w14:textId="59721290" w:rsidR="00584577" w:rsidRPr="00C17CFE" w:rsidRDefault="00D65430" w:rsidP="00C17CFE">
      <w:pPr>
        <w:pStyle w:val="Sinespaciado"/>
        <w:numPr>
          <w:ilvl w:val="0"/>
          <w:numId w:val="43"/>
        </w:numPr>
        <w:rPr>
          <w:rFonts w:ascii="Arial" w:hAnsi="Arial" w:cs="Arial"/>
          <w:sz w:val="24"/>
          <w:szCs w:val="24"/>
        </w:rPr>
      </w:pPr>
      <w:r w:rsidRPr="00C17CFE">
        <w:rPr>
          <w:rFonts w:ascii="Arial" w:hAnsi="Arial" w:cs="Arial"/>
          <w:b/>
          <w:bCs/>
          <w:sz w:val="24"/>
          <w:szCs w:val="24"/>
        </w:rPr>
        <w:t>1.019</w:t>
      </w:r>
      <w:r w:rsidRPr="00C17CFE">
        <w:rPr>
          <w:rFonts w:ascii="Arial" w:hAnsi="Arial" w:cs="Arial"/>
          <w:sz w:val="24"/>
          <w:szCs w:val="24"/>
        </w:rPr>
        <w:t xml:space="preserve"> </w:t>
      </w:r>
      <w:r w:rsidR="008F3DA9" w:rsidRPr="00C17CFE">
        <w:rPr>
          <w:rFonts w:ascii="Arial" w:hAnsi="Arial" w:cs="Arial"/>
          <w:sz w:val="24"/>
          <w:szCs w:val="24"/>
        </w:rPr>
        <w:t>asistentes</w:t>
      </w:r>
      <w:r w:rsidRPr="00C17CFE">
        <w:rPr>
          <w:rFonts w:ascii="Arial" w:hAnsi="Arial" w:cs="Arial"/>
          <w:sz w:val="24"/>
          <w:szCs w:val="24"/>
        </w:rPr>
        <w:t>,</w:t>
      </w:r>
      <w:r w:rsidR="008F3DA9" w:rsidRPr="00C17CFE">
        <w:rPr>
          <w:rFonts w:ascii="Arial" w:hAnsi="Arial" w:cs="Arial"/>
          <w:sz w:val="24"/>
          <w:szCs w:val="24"/>
        </w:rPr>
        <w:t xml:space="preserve"> presenciales y virtuales</w:t>
      </w:r>
      <w:r w:rsidRPr="00C17CFE">
        <w:rPr>
          <w:rFonts w:ascii="Arial" w:hAnsi="Arial" w:cs="Arial"/>
          <w:sz w:val="24"/>
          <w:szCs w:val="24"/>
        </w:rPr>
        <w:t>,</w:t>
      </w:r>
      <w:r w:rsidR="008F3DA9" w:rsidRPr="00C17CFE">
        <w:rPr>
          <w:rFonts w:ascii="Arial" w:hAnsi="Arial" w:cs="Arial"/>
          <w:sz w:val="24"/>
          <w:szCs w:val="24"/>
        </w:rPr>
        <w:t xml:space="preserve"> a las actividades de Rendición de Cuenta </w:t>
      </w:r>
      <w:r w:rsidRPr="00C17CFE">
        <w:rPr>
          <w:rFonts w:ascii="Arial" w:hAnsi="Arial" w:cs="Arial"/>
          <w:sz w:val="24"/>
          <w:szCs w:val="24"/>
        </w:rPr>
        <w:t>realizadas.</w:t>
      </w:r>
    </w:p>
    <w:p w14:paraId="4B49BEB6" w14:textId="77777777" w:rsidR="00E1141F" w:rsidRPr="00C17CFE" w:rsidRDefault="00C30FC0" w:rsidP="00C17CFE">
      <w:pPr>
        <w:pStyle w:val="Prrafodelista"/>
        <w:numPr>
          <w:ilvl w:val="0"/>
          <w:numId w:val="43"/>
        </w:numPr>
        <w:spacing w:after="0"/>
        <w:rPr>
          <w:rFonts w:ascii="Arial" w:hAnsi="Arial" w:cs="Arial"/>
          <w:sz w:val="24"/>
          <w:szCs w:val="24"/>
        </w:rPr>
      </w:pPr>
      <w:r w:rsidRPr="00C17CFE">
        <w:rPr>
          <w:rFonts w:ascii="Arial" w:hAnsi="Arial" w:cs="Arial"/>
          <w:b/>
          <w:bCs/>
          <w:sz w:val="24"/>
          <w:szCs w:val="24"/>
        </w:rPr>
        <w:t>28</w:t>
      </w:r>
      <w:r w:rsidRPr="00C17CFE">
        <w:rPr>
          <w:rFonts w:ascii="Arial" w:hAnsi="Arial" w:cs="Arial"/>
          <w:sz w:val="24"/>
          <w:szCs w:val="24"/>
        </w:rPr>
        <w:t xml:space="preserve"> iniciativas propuestas por la ciudadanía para ser acogidas en la planeación interna.</w:t>
      </w:r>
      <w:r w:rsidR="00E1141F" w:rsidRPr="00C17CFE">
        <w:rPr>
          <w:rFonts w:ascii="Arial" w:hAnsi="Arial" w:cs="Arial"/>
          <w:sz w:val="24"/>
          <w:szCs w:val="24"/>
        </w:rPr>
        <w:t xml:space="preserve"> </w:t>
      </w:r>
    </w:p>
    <w:p w14:paraId="1EA96278" w14:textId="3E992D85" w:rsidR="00C30FC0" w:rsidRPr="00C17CFE" w:rsidRDefault="00E1141F" w:rsidP="00C17CFE">
      <w:pPr>
        <w:pStyle w:val="Prrafodelista"/>
        <w:numPr>
          <w:ilvl w:val="0"/>
          <w:numId w:val="43"/>
        </w:numPr>
        <w:spacing w:after="0"/>
        <w:rPr>
          <w:rFonts w:ascii="Arial" w:hAnsi="Arial" w:cs="Arial"/>
          <w:sz w:val="24"/>
          <w:szCs w:val="24"/>
        </w:rPr>
      </w:pPr>
      <w:r w:rsidRPr="00C17CFE">
        <w:rPr>
          <w:rFonts w:ascii="Arial" w:hAnsi="Arial" w:cs="Arial"/>
          <w:b/>
          <w:bCs/>
          <w:sz w:val="24"/>
          <w:szCs w:val="24"/>
        </w:rPr>
        <w:t>23</w:t>
      </w:r>
      <w:r w:rsidRPr="00C17CFE">
        <w:rPr>
          <w:rFonts w:ascii="Arial" w:hAnsi="Arial" w:cs="Arial"/>
          <w:sz w:val="24"/>
          <w:szCs w:val="24"/>
        </w:rPr>
        <w:t xml:space="preserve"> observaciones y/o comentarios recibidos.</w:t>
      </w:r>
    </w:p>
    <w:p w14:paraId="69071C06" w14:textId="1C8C4296" w:rsidR="008223F8" w:rsidRPr="00C17CFE" w:rsidRDefault="00C521EF" w:rsidP="00C17CFE">
      <w:pPr>
        <w:pStyle w:val="Sinespaciado"/>
        <w:numPr>
          <w:ilvl w:val="0"/>
          <w:numId w:val="43"/>
        </w:numPr>
        <w:rPr>
          <w:rFonts w:ascii="Arial" w:hAnsi="Arial" w:cs="Arial"/>
          <w:sz w:val="24"/>
          <w:szCs w:val="24"/>
        </w:rPr>
      </w:pPr>
      <w:r w:rsidRPr="00C17CFE">
        <w:rPr>
          <w:rFonts w:ascii="Arial" w:hAnsi="Arial" w:cs="Arial"/>
          <w:sz w:val="24"/>
          <w:szCs w:val="24"/>
        </w:rPr>
        <w:t xml:space="preserve">Ciclo de la gestión en el que se enmarcaron las actividades realizadas: </w:t>
      </w:r>
    </w:p>
    <w:p w14:paraId="4BE3462A" w14:textId="35EB6416" w:rsidR="00C521EF" w:rsidRPr="00C17CFE" w:rsidRDefault="00CA310C" w:rsidP="00C17CFE">
      <w:pPr>
        <w:pStyle w:val="Sinespaciado"/>
        <w:numPr>
          <w:ilvl w:val="1"/>
          <w:numId w:val="44"/>
        </w:numPr>
        <w:rPr>
          <w:rFonts w:ascii="Arial" w:hAnsi="Arial" w:cs="Arial"/>
          <w:sz w:val="24"/>
          <w:szCs w:val="24"/>
        </w:rPr>
      </w:pPr>
      <w:r w:rsidRPr="00C17CFE">
        <w:rPr>
          <w:rFonts w:ascii="Arial" w:hAnsi="Arial" w:cs="Arial"/>
          <w:sz w:val="24"/>
          <w:szCs w:val="24"/>
        </w:rPr>
        <w:t xml:space="preserve">Ejecución </w:t>
      </w:r>
      <w:r w:rsidR="002014ED" w:rsidRPr="00C17CFE">
        <w:rPr>
          <w:rFonts w:ascii="Arial" w:hAnsi="Arial" w:cs="Arial"/>
          <w:sz w:val="24"/>
          <w:szCs w:val="24"/>
        </w:rPr>
        <w:t xml:space="preserve">/ </w:t>
      </w:r>
      <w:r w:rsidRPr="00C17CFE">
        <w:rPr>
          <w:rFonts w:ascii="Arial" w:hAnsi="Arial" w:cs="Arial"/>
          <w:sz w:val="24"/>
          <w:szCs w:val="24"/>
        </w:rPr>
        <w:t>Implementación</w:t>
      </w:r>
      <w:r w:rsidR="002014ED" w:rsidRPr="00C17CFE">
        <w:rPr>
          <w:rFonts w:ascii="Arial" w:hAnsi="Arial" w:cs="Arial"/>
          <w:sz w:val="24"/>
          <w:szCs w:val="24"/>
        </w:rPr>
        <w:t xml:space="preserve">: </w:t>
      </w:r>
      <w:r w:rsidR="001A56D7" w:rsidRPr="00C17CFE">
        <w:rPr>
          <w:rFonts w:ascii="Arial" w:hAnsi="Arial" w:cs="Arial"/>
          <w:sz w:val="24"/>
          <w:szCs w:val="24"/>
        </w:rPr>
        <w:t>60</w:t>
      </w:r>
      <w:r w:rsidR="002014ED" w:rsidRPr="00C17CFE">
        <w:rPr>
          <w:rFonts w:ascii="Arial" w:hAnsi="Arial" w:cs="Arial"/>
          <w:sz w:val="24"/>
          <w:szCs w:val="24"/>
        </w:rPr>
        <w:t>%</w:t>
      </w:r>
      <w:r w:rsidR="001A56D7" w:rsidRPr="00C17CFE">
        <w:rPr>
          <w:rFonts w:ascii="Arial" w:hAnsi="Arial" w:cs="Arial"/>
          <w:sz w:val="24"/>
          <w:szCs w:val="24"/>
        </w:rPr>
        <w:t xml:space="preserve"> de las actividades</w:t>
      </w:r>
    </w:p>
    <w:p w14:paraId="2377A29A" w14:textId="6CCD90DB" w:rsidR="00CA310C" w:rsidRPr="00C17CFE" w:rsidRDefault="002014ED" w:rsidP="00C17CFE">
      <w:pPr>
        <w:pStyle w:val="Sinespaciado"/>
        <w:numPr>
          <w:ilvl w:val="1"/>
          <w:numId w:val="44"/>
        </w:numPr>
        <w:rPr>
          <w:rFonts w:ascii="Arial" w:hAnsi="Arial" w:cs="Arial"/>
          <w:sz w:val="24"/>
          <w:szCs w:val="24"/>
        </w:rPr>
      </w:pPr>
      <w:r w:rsidRPr="00C17CFE">
        <w:rPr>
          <w:rFonts w:ascii="Arial" w:hAnsi="Arial" w:cs="Arial"/>
          <w:sz w:val="24"/>
          <w:szCs w:val="24"/>
        </w:rPr>
        <w:t xml:space="preserve">Planeación/Formulación: </w:t>
      </w:r>
      <w:r w:rsidR="001A56D7" w:rsidRPr="00C17CFE">
        <w:rPr>
          <w:rFonts w:ascii="Arial" w:hAnsi="Arial" w:cs="Arial"/>
          <w:sz w:val="24"/>
          <w:szCs w:val="24"/>
        </w:rPr>
        <w:t>20</w:t>
      </w:r>
      <w:r w:rsidRPr="00C17CFE">
        <w:rPr>
          <w:rFonts w:ascii="Arial" w:hAnsi="Arial" w:cs="Arial"/>
          <w:sz w:val="24"/>
          <w:szCs w:val="24"/>
        </w:rPr>
        <w:t>%</w:t>
      </w:r>
      <w:r w:rsidR="001A56D7" w:rsidRPr="00C17CFE">
        <w:rPr>
          <w:rFonts w:ascii="Arial" w:hAnsi="Arial" w:cs="Arial"/>
          <w:sz w:val="24"/>
          <w:szCs w:val="24"/>
        </w:rPr>
        <w:t xml:space="preserve"> de las actividades</w:t>
      </w:r>
    </w:p>
    <w:p w14:paraId="65C7E766" w14:textId="77777777" w:rsidR="00A437C0" w:rsidRPr="00C17CFE" w:rsidRDefault="00A437C0" w:rsidP="00C17CFE">
      <w:pPr>
        <w:pStyle w:val="Sinespaciado"/>
        <w:numPr>
          <w:ilvl w:val="1"/>
          <w:numId w:val="44"/>
        </w:numPr>
        <w:rPr>
          <w:rFonts w:ascii="Arial" w:hAnsi="Arial" w:cs="Arial"/>
          <w:sz w:val="24"/>
          <w:szCs w:val="24"/>
        </w:rPr>
      </w:pPr>
      <w:r w:rsidRPr="00C17CFE">
        <w:rPr>
          <w:rFonts w:ascii="Arial" w:hAnsi="Arial" w:cs="Arial"/>
          <w:sz w:val="24"/>
          <w:szCs w:val="24"/>
        </w:rPr>
        <w:t>Seguimiento y Evaluación: 20% de las actividades</w:t>
      </w:r>
    </w:p>
    <w:p w14:paraId="253B0F55" w14:textId="77777777" w:rsidR="00A437C0" w:rsidRPr="00C17CFE" w:rsidRDefault="00A437C0" w:rsidP="00C17CFE">
      <w:pPr>
        <w:pStyle w:val="Sinespaciado"/>
        <w:ind w:left="720"/>
        <w:rPr>
          <w:rFonts w:ascii="Arial" w:hAnsi="Arial" w:cs="Arial"/>
          <w:sz w:val="24"/>
          <w:szCs w:val="24"/>
        </w:rPr>
      </w:pPr>
    </w:p>
    <w:p w14:paraId="7980C3CF" w14:textId="5BE4D774" w:rsidR="00A45B36" w:rsidRPr="00C17CFE" w:rsidRDefault="00A45B36" w:rsidP="00C17CFE">
      <w:pPr>
        <w:pStyle w:val="Sinespaciado"/>
        <w:rPr>
          <w:rFonts w:ascii="Arial" w:hAnsi="Arial" w:cs="Arial"/>
          <w:sz w:val="24"/>
          <w:szCs w:val="24"/>
        </w:rPr>
      </w:pPr>
    </w:p>
    <w:p w14:paraId="2A37B41C" w14:textId="77777777" w:rsidR="00622C3D" w:rsidRPr="00C17CFE" w:rsidRDefault="00622C3D" w:rsidP="00C17CFE">
      <w:pPr>
        <w:spacing w:after="0" w:line="240" w:lineRule="auto"/>
        <w:rPr>
          <w:rFonts w:ascii="Arial" w:hAnsi="Arial" w:cs="Arial"/>
          <w:b/>
          <w:bCs/>
          <w:sz w:val="24"/>
          <w:szCs w:val="24"/>
        </w:rPr>
      </w:pPr>
      <w:r w:rsidRPr="00C17CFE">
        <w:rPr>
          <w:rFonts w:ascii="Arial" w:hAnsi="Arial" w:cs="Arial"/>
          <w:b/>
          <w:bCs/>
          <w:sz w:val="24"/>
          <w:szCs w:val="24"/>
        </w:rPr>
        <w:br w:type="page"/>
      </w:r>
    </w:p>
    <w:p w14:paraId="78F237D4" w14:textId="62928651" w:rsidR="00A45B36" w:rsidRPr="00C17CFE" w:rsidRDefault="00A45B36" w:rsidP="00C17CFE">
      <w:pPr>
        <w:spacing w:after="0"/>
        <w:rPr>
          <w:rFonts w:ascii="Arial" w:hAnsi="Arial" w:cs="Arial"/>
          <w:b/>
          <w:bCs/>
          <w:sz w:val="24"/>
          <w:szCs w:val="24"/>
        </w:rPr>
      </w:pPr>
      <w:r w:rsidRPr="00C17CFE">
        <w:rPr>
          <w:rFonts w:ascii="Arial" w:hAnsi="Arial" w:cs="Arial"/>
          <w:b/>
          <w:bCs/>
          <w:sz w:val="24"/>
          <w:szCs w:val="24"/>
        </w:rPr>
        <w:lastRenderedPageBreak/>
        <w:t xml:space="preserve">Resultados primer semestre </w:t>
      </w:r>
      <w:r w:rsidR="0016010C" w:rsidRPr="00C17CFE">
        <w:rPr>
          <w:rFonts w:ascii="Arial" w:hAnsi="Arial" w:cs="Arial"/>
          <w:b/>
          <w:bCs/>
          <w:sz w:val="24"/>
          <w:szCs w:val="24"/>
        </w:rPr>
        <w:t>Participación Ciudadana:</w:t>
      </w:r>
      <w:r w:rsidRPr="00C17CFE">
        <w:rPr>
          <w:rFonts w:ascii="Arial" w:hAnsi="Arial" w:cs="Arial"/>
          <w:b/>
          <w:bCs/>
          <w:sz w:val="24"/>
          <w:szCs w:val="24"/>
        </w:rPr>
        <w:t xml:space="preserve"> </w:t>
      </w:r>
    </w:p>
    <w:p w14:paraId="752A75B3" w14:textId="679379F3" w:rsidR="00A45B36" w:rsidRPr="00C17CFE" w:rsidRDefault="00045BCA" w:rsidP="00C17CFE">
      <w:pPr>
        <w:pStyle w:val="Sinespaciado"/>
        <w:rPr>
          <w:rFonts w:ascii="Arial" w:hAnsi="Arial" w:cs="Arial"/>
          <w:sz w:val="24"/>
          <w:szCs w:val="24"/>
        </w:rPr>
      </w:pPr>
      <w:r w:rsidRPr="00C17CFE">
        <w:rPr>
          <w:rFonts w:ascii="Arial" w:hAnsi="Arial" w:cs="Arial"/>
          <w:sz w:val="24"/>
          <w:szCs w:val="24"/>
        </w:rPr>
        <w:t xml:space="preserve">Corpamag cuenta con un Plan de Participación Ciudadana de Corpamag, </w:t>
      </w:r>
      <w:r w:rsidR="00556F8F" w:rsidRPr="00C17CFE">
        <w:rPr>
          <w:rFonts w:ascii="Arial" w:hAnsi="Arial" w:cs="Arial"/>
          <w:sz w:val="24"/>
          <w:szCs w:val="24"/>
        </w:rPr>
        <w:t xml:space="preserve">estrategia orientada a </w:t>
      </w:r>
      <w:r w:rsidRPr="00C17CFE">
        <w:rPr>
          <w:rFonts w:ascii="Arial" w:hAnsi="Arial" w:cs="Arial"/>
          <w:sz w:val="24"/>
          <w:szCs w:val="24"/>
        </w:rPr>
        <w:t xml:space="preserve">garantizar la participación ciudadana y el control social en la definición de las líneas estratégicas de su Plan de Acción. </w:t>
      </w:r>
    </w:p>
    <w:p w14:paraId="523C1C5B" w14:textId="77777777" w:rsidR="00045BCA" w:rsidRPr="00C17CFE" w:rsidRDefault="00045BCA" w:rsidP="00C17CFE">
      <w:pPr>
        <w:pStyle w:val="Sinespaciado"/>
        <w:rPr>
          <w:rFonts w:ascii="Arial" w:hAnsi="Arial" w:cs="Arial"/>
          <w:sz w:val="24"/>
          <w:szCs w:val="24"/>
        </w:rPr>
      </w:pPr>
    </w:p>
    <w:p w14:paraId="3B4817B8" w14:textId="28CAB82D" w:rsidR="00556F8F" w:rsidRPr="00C17CFE" w:rsidRDefault="00045BCA" w:rsidP="00C17CFE">
      <w:pPr>
        <w:pStyle w:val="Sinespaciado"/>
        <w:rPr>
          <w:rFonts w:ascii="Arial" w:hAnsi="Arial" w:cs="Arial"/>
          <w:sz w:val="24"/>
          <w:szCs w:val="24"/>
        </w:rPr>
      </w:pPr>
      <w:r w:rsidRPr="00C17CFE">
        <w:rPr>
          <w:rFonts w:ascii="Arial" w:hAnsi="Arial" w:cs="Arial"/>
          <w:sz w:val="24"/>
          <w:szCs w:val="24"/>
        </w:rPr>
        <w:t>Para la vigencia 202</w:t>
      </w:r>
      <w:r w:rsidR="00556F8F" w:rsidRPr="00C17CFE">
        <w:rPr>
          <w:rFonts w:ascii="Arial" w:hAnsi="Arial" w:cs="Arial"/>
          <w:sz w:val="24"/>
          <w:szCs w:val="24"/>
        </w:rPr>
        <w:t xml:space="preserve">2 </w:t>
      </w:r>
      <w:r w:rsidRPr="00C17CFE">
        <w:rPr>
          <w:rFonts w:ascii="Arial" w:hAnsi="Arial" w:cs="Arial"/>
          <w:sz w:val="24"/>
          <w:szCs w:val="24"/>
        </w:rPr>
        <w:t xml:space="preserve">se </w:t>
      </w:r>
      <w:r w:rsidR="002C44DD" w:rsidRPr="00C17CFE">
        <w:rPr>
          <w:rFonts w:ascii="Arial" w:hAnsi="Arial" w:cs="Arial"/>
          <w:sz w:val="24"/>
          <w:szCs w:val="24"/>
        </w:rPr>
        <w:t xml:space="preserve">definieron </w:t>
      </w:r>
      <w:r w:rsidR="00556F8F" w:rsidRPr="00C17CFE">
        <w:rPr>
          <w:rFonts w:ascii="Arial" w:hAnsi="Arial" w:cs="Arial"/>
          <w:sz w:val="24"/>
          <w:szCs w:val="24"/>
        </w:rPr>
        <w:t>9</w:t>
      </w:r>
      <w:r w:rsidR="002C44DD" w:rsidRPr="00C17CFE">
        <w:rPr>
          <w:rFonts w:ascii="Arial" w:hAnsi="Arial" w:cs="Arial"/>
          <w:sz w:val="24"/>
          <w:szCs w:val="24"/>
        </w:rPr>
        <w:t xml:space="preserve"> actividades</w:t>
      </w:r>
      <w:r w:rsidR="00556F8F" w:rsidRPr="00C17CFE">
        <w:rPr>
          <w:rFonts w:ascii="Arial" w:hAnsi="Arial" w:cs="Arial"/>
          <w:sz w:val="24"/>
          <w:szCs w:val="24"/>
        </w:rPr>
        <w:t xml:space="preserve">, sin embargo, posteriormente se sumaron 2 actividades por parte de la Subdirección de Educación Ambiental para un total de 11 </w:t>
      </w:r>
      <w:r w:rsidR="0041021D">
        <w:rPr>
          <w:rFonts w:ascii="Arial" w:hAnsi="Arial" w:cs="Arial"/>
          <w:sz w:val="24"/>
          <w:szCs w:val="24"/>
        </w:rPr>
        <w:t xml:space="preserve">actividades a realizar </w:t>
      </w:r>
      <w:r w:rsidR="00556F8F" w:rsidRPr="00C17CFE">
        <w:rPr>
          <w:rFonts w:ascii="Arial" w:hAnsi="Arial" w:cs="Arial"/>
          <w:sz w:val="24"/>
          <w:szCs w:val="24"/>
        </w:rPr>
        <w:t xml:space="preserve">en la actual vigencia. </w:t>
      </w:r>
    </w:p>
    <w:p w14:paraId="653164BB" w14:textId="77777777" w:rsidR="00556F8F" w:rsidRPr="00C17CFE" w:rsidRDefault="00556F8F" w:rsidP="00C17CFE">
      <w:pPr>
        <w:pStyle w:val="Sinespaciado"/>
        <w:rPr>
          <w:rFonts w:ascii="Arial" w:hAnsi="Arial" w:cs="Arial"/>
          <w:sz w:val="24"/>
          <w:szCs w:val="24"/>
        </w:rPr>
      </w:pPr>
    </w:p>
    <w:p w14:paraId="41DE16D0" w14:textId="0F0C8754" w:rsidR="00B044FC" w:rsidRPr="00C17CFE" w:rsidRDefault="00556F8F" w:rsidP="00C17CFE">
      <w:pPr>
        <w:pStyle w:val="Sinespaciado"/>
        <w:rPr>
          <w:rFonts w:ascii="Arial" w:hAnsi="Arial" w:cs="Arial"/>
          <w:sz w:val="24"/>
          <w:szCs w:val="24"/>
        </w:rPr>
      </w:pPr>
      <w:r w:rsidRPr="00C17CFE">
        <w:rPr>
          <w:rFonts w:ascii="Arial" w:hAnsi="Arial" w:cs="Arial"/>
          <w:sz w:val="24"/>
          <w:szCs w:val="24"/>
        </w:rPr>
        <w:t xml:space="preserve">Al cierre del mes de junio la estrategia lleva un 54% de avance </w:t>
      </w:r>
      <w:r w:rsidR="0041021D">
        <w:rPr>
          <w:rFonts w:ascii="Arial" w:hAnsi="Arial" w:cs="Arial"/>
          <w:sz w:val="24"/>
          <w:szCs w:val="24"/>
        </w:rPr>
        <w:t xml:space="preserve">de la vigencia. </w:t>
      </w:r>
    </w:p>
    <w:p w14:paraId="74BC1607" w14:textId="6EA60845" w:rsidR="002C44DD" w:rsidRPr="00C17CFE" w:rsidRDefault="002C44DD" w:rsidP="00C17CFE">
      <w:pPr>
        <w:pStyle w:val="Sinespaciado"/>
        <w:rPr>
          <w:rFonts w:ascii="Arial" w:hAnsi="Arial" w:cs="Arial"/>
          <w:sz w:val="24"/>
          <w:szCs w:val="24"/>
        </w:rPr>
      </w:pPr>
    </w:p>
    <w:p w14:paraId="72983779" w14:textId="33A0642C" w:rsidR="002C44DD" w:rsidRPr="00C17CFE" w:rsidRDefault="002C44DD" w:rsidP="00C17CFE">
      <w:pPr>
        <w:pStyle w:val="Sinespaciado"/>
        <w:rPr>
          <w:rFonts w:ascii="Arial" w:hAnsi="Arial" w:cs="Arial"/>
          <w:sz w:val="24"/>
          <w:szCs w:val="24"/>
        </w:rPr>
      </w:pPr>
      <w:r w:rsidRPr="00C17CFE">
        <w:rPr>
          <w:rFonts w:ascii="Arial" w:hAnsi="Arial" w:cs="Arial"/>
          <w:sz w:val="24"/>
          <w:szCs w:val="24"/>
        </w:rPr>
        <w:t>Actividades realizadas</w:t>
      </w:r>
      <w:r w:rsidR="008228F4" w:rsidRPr="00C17CFE">
        <w:rPr>
          <w:rFonts w:ascii="Arial" w:hAnsi="Arial" w:cs="Arial"/>
          <w:sz w:val="24"/>
          <w:szCs w:val="24"/>
        </w:rPr>
        <w:t xml:space="preserve"> en el primer semestre 202</w:t>
      </w:r>
      <w:r w:rsidR="000C21CC" w:rsidRPr="00C17CFE">
        <w:rPr>
          <w:rFonts w:ascii="Arial" w:hAnsi="Arial" w:cs="Arial"/>
          <w:sz w:val="24"/>
          <w:szCs w:val="24"/>
        </w:rPr>
        <w:t>2</w:t>
      </w:r>
      <w:r w:rsidR="008228F4" w:rsidRPr="00C17CFE">
        <w:rPr>
          <w:rFonts w:ascii="Arial" w:hAnsi="Arial" w:cs="Arial"/>
          <w:sz w:val="24"/>
          <w:szCs w:val="24"/>
        </w:rPr>
        <w:t>:</w:t>
      </w:r>
    </w:p>
    <w:p w14:paraId="69120D7F" w14:textId="3FF99EF5" w:rsidR="008228F4" w:rsidRPr="00C17CFE" w:rsidRDefault="008228F4" w:rsidP="00C17CFE">
      <w:pPr>
        <w:pStyle w:val="Sinespaciado"/>
        <w:rPr>
          <w:rFonts w:ascii="Arial" w:hAnsi="Arial" w:cs="Arial"/>
          <w:sz w:val="24"/>
          <w:szCs w:val="24"/>
        </w:rPr>
      </w:pPr>
    </w:p>
    <w:p w14:paraId="6653EFB9" w14:textId="041C075F" w:rsidR="00556F8F" w:rsidRPr="00C17CFE" w:rsidRDefault="000C21CC" w:rsidP="00C17CFE">
      <w:pPr>
        <w:pStyle w:val="Sinespaciado"/>
        <w:numPr>
          <w:ilvl w:val="0"/>
          <w:numId w:val="50"/>
        </w:numPr>
        <w:rPr>
          <w:rFonts w:ascii="Arial" w:hAnsi="Arial" w:cs="Arial"/>
          <w:sz w:val="24"/>
          <w:szCs w:val="24"/>
        </w:rPr>
      </w:pPr>
      <w:r w:rsidRPr="00C17CFE">
        <w:rPr>
          <w:rFonts w:ascii="Arial" w:hAnsi="Arial" w:cs="Arial"/>
          <w:sz w:val="24"/>
          <w:szCs w:val="24"/>
        </w:rPr>
        <w:t>Socialización del Plan de Manejo Humedal Zapayán</w:t>
      </w:r>
      <w:r w:rsidRPr="00C17CFE">
        <w:rPr>
          <w:rFonts w:ascii="Arial" w:hAnsi="Arial" w:cs="Arial"/>
          <w:sz w:val="24"/>
          <w:szCs w:val="24"/>
        </w:rPr>
        <w:t>.</w:t>
      </w:r>
    </w:p>
    <w:p w14:paraId="42537AB0" w14:textId="3466D406" w:rsidR="000C21CC" w:rsidRPr="00C17CFE" w:rsidRDefault="000C21CC" w:rsidP="00C17CFE">
      <w:pPr>
        <w:pStyle w:val="Sinespaciado"/>
        <w:numPr>
          <w:ilvl w:val="0"/>
          <w:numId w:val="50"/>
        </w:numPr>
        <w:rPr>
          <w:rFonts w:ascii="Arial" w:hAnsi="Arial" w:cs="Arial"/>
          <w:sz w:val="24"/>
          <w:szCs w:val="24"/>
        </w:rPr>
      </w:pPr>
      <w:r w:rsidRPr="00C17CFE">
        <w:rPr>
          <w:rFonts w:ascii="Arial" w:hAnsi="Arial" w:cs="Arial"/>
          <w:sz w:val="24"/>
          <w:szCs w:val="24"/>
        </w:rPr>
        <w:t>Foro intercambio de experiencias de Negocios Verdes.</w:t>
      </w:r>
    </w:p>
    <w:p w14:paraId="09DCEA96" w14:textId="2F7EF417" w:rsidR="000C21CC" w:rsidRPr="00C17CFE" w:rsidRDefault="000C21CC" w:rsidP="00C17CFE">
      <w:pPr>
        <w:pStyle w:val="Sinespaciado"/>
        <w:numPr>
          <w:ilvl w:val="0"/>
          <w:numId w:val="50"/>
        </w:numPr>
        <w:rPr>
          <w:rFonts w:ascii="Arial" w:hAnsi="Arial" w:cs="Arial"/>
          <w:sz w:val="24"/>
          <w:szCs w:val="24"/>
        </w:rPr>
      </w:pPr>
      <w:r w:rsidRPr="00C17CFE">
        <w:rPr>
          <w:rFonts w:ascii="Arial" w:hAnsi="Arial" w:cs="Arial"/>
          <w:sz w:val="24"/>
          <w:szCs w:val="24"/>
        </w:rPr>
        <w:t>Formulación de Proyectos Escolares Ambientales</w:t>
      </w:r>
      <w:r w:rsidRPr="00C17CFE">
        <w:rPr>
          <w:rFonts w:ascii="Arial" w:hAnsi="Arial" w:cs="Arial"/>
          <w:sz w:val="24"/>
          <w:szCs w:val="24"/>
        </w:rPr>
        <w:t>.</w:t>
      </w:r>
    </w:p>
    <w:p w14:paraId="0723A1DC" w14:textId="55F226DB" w:rsidR="000C21CC" w:rsidRPr="00C17CFE" w:rsidRDefault="000C21CC" w:rsidP="00C17CFE">
      <w:pPr>
        <w:pStyle w:val="Sinespaciado"/>
        <w:numPr>
          <w:ilvl w:val="0"/>
          <w:numId w:val="50"/>
        </w:numPr>
        <w:rPr>
          <w:rFonts w:ascii="Arial" w:hAnsi="Arial" w:cs="Arial"/>
          <w:sz w:val="24"/>
          <w:szCs w:val="24"/>
        </w:rPr>
      </w:pPr>
      <w:r w:rsidRPr="00C17CFE">
        <w:rPr>
          <w:rFonts w:ascii="Arial" w:hAnsi="Arial" w:cs="Arial"/>
          <w:sz w:val="24"/>
          <w:szCs w:val="24"/>
        </w:rPr>
        <w:t>Formulación de Proyectos Ciudadanos de Educación Ambiental</w:t>
      </w:r>
      <w:r w:rsidRPr="00C17CFE">
        <w:rPr>
          <w:rFonts w:ascii="Arial" w:hAnsi="Arial" w:cs="Arial"/>
          <w:sz w:val="24"/>
          <w:szCs w:val="24"/>
        </w:rPr>
        <w:t>.</w:t>
      </w:r>
    </w:p>
    <w:p w14:paraId="45C98F5A" w14:textId="467B546C" w:rsidR="000C21CC" w:rsidRPr="00C17CFE" w:rsidRDefault="000C21CC" w:rsidP="00C17CFE">
      <w:pPr>
        <w:pStyle w:val="Sinespaciado"/>
        <w:numPr>
          <w:ilvl w:val="0"/>
          <w:numId w:val="50"/>
        </w:numPr>
        <w:rPr>
          <w:rFonts w:ascii="Arial" w:hAnsi="Arial" w:cs="Arial"/>
          <w:sz w:val="24"/>
          <w:szCs w:val="24"/>
        </w:rPr>
      </w:pPr>
      <w:r w:rsidRPr="00C17CFE">
        <w:rPr>
          <w:rFonts w:ascii="Arial" w:hAnsi="Arial" w:cs="Arial"/>
          <w:sz w:val="24"/>
          <w:szCs w:val="24"/>
        </w:rPr>
        <w:t xml:space="preserve">Campaña </w:t>
      </w:r>
      <w:r w:rsidRPr="00C17CFE">
        <w:rPr>
          <w:rFonts w:ascii="Arial" w:hAnsi="Arial" w:cs="Arial"/>
          <w:sz w:val="24"/>
          <w:szCs w:val="24"/>
        </w:rPr>
        <w:t>de Educación</w:t>
      </w:r>
      <w:r w:rsidRPr="00C17CFE">
        <w:rPr>
          <w:rFonts w:ascii="Arial" w:hAnsi="Arial" w:cs="Arial"/>
          <w:sz w:val="24"/>
          <w:szCs w:val="24"/>
        </w:rPr>
        <w:t xml:space="preserve"> Ambiental con actores de la comunidad educativa ubicados en la zona de la cuenca baja del Rio Gaira.</w:t>
      </w:r>
    </w:p>
    <w:p w14:paraId="31DE873E" w14:textId="4B918193" w:rsidR="000C21CC" w:rsidRPr="00C17CFE" w:rsidRDefault="000C21CC" w:rsidP="00C17CFE">
      <w:pPr>
        <w:pStyle w:val="Sinespaciado"/>
        <w:numPr>
          <w:ilvl w:val="0"/>
          <w:numId w:val="50"/>
        </w:numPr>
        <w:rPr>
          <w:rFonts w:ascii="Arial" w:hAnsi="Arial" w:cs="Arial"/>
          <w:sz w:val="24"/>
          <w:szCs w:val="24"/>
        </w:rPr>
      </w:pPr>
      <w:r w:rsidRPr="00C17CFE">
        <w:rPr>
          <w:rFonts w:ascii="Arial" w:hAnsi="Arial" w:cs="Arial"/>
          <w:sz w:val="24"/>
          <w:szCs w:val="24"/>
        </w:rPr>
        <w:t>Campaña de Educación Ambiental Que Ayude a Mejorar La Cultura y La Adopción de Prácticas Ambientales Adecuadas en Las Comunidades Ubicadas en La Cuenca Media Baja del Rio Manzanares.</w:t>
      </w:r>
    </w:p>
    <w:p w14:paraId="2824B2DB" w14:textId="22EE35DB" w:rsidR="00B962DA" w:rsidRPr="00C17CFE" w:rsidRDefault="00B962DA" w:rsidP="00C17CFE">
      <w:pPr>
        <w:pStyle w:val="Sinespaciado"/>
        <w:rPr>
          <w:rFonts w:ascii="Arial" w:hAnsi="Arial" w:cs="Arial"/>
          <w:sz w:val="24"/>
          <w:szCs w:val="24"/>
        </w:rPr>
      </w:pPr>
    </w:p>
    <w:p w14:paraId="134FC3FE" w14:textId="30EDB7B5" w:rsidR="00B962DA" w:rsidRPr="00C17CFE" w:rsidRDefault="00B962DA" w:rsidP="00C17CFE">
      <w:pPr>
        <w:spacing w:after="0"/>
        <w:rPr>
          <w:rFonts w:ascii="Arial" w:hAnsi="Arial" w:cs="Arial"/>
          <w:b/>
          <w:bCs/>
          <w:sz w:val="24"/>
          <w:szCs w:val="24"/>
        </w:rPr>
      </w:pPr>
      <w:r w:rsidRPr="00C17CFE">
        <w:rPr>
          <w:rFonts w:ascii="Arial" w:hAnsi="Arial" w:cs="Arial"/>
          <w:b/>
          <w:bCs/>
          <w:sz w:val="24"/>
          <w:szCs w:val="24"/>
        </w:rPr>
        <w:t>Participación Ciudadana</w:t>
      </w:r>
      <w:r w:rsidRPr="00C17CFE">
        <w:rPr>
          <w:rFonts w:ascii="Arial" w:hAnsi="Arial" w:cs="Arial"/>
          <w:b/>
          <w:bCs/>
          <w:sz w:val="24"/>
          <w:szCs w:val="24"/>
        </w:rPr>
        <w:t xml:space="preserve"> en cifras:  </w:t>
      </w:r>
    </w:p>
    <w:p w14:paraId="761EB13A" w14:textId="05A90B9F" w:rsidR="00B962DA" w:rsidRPr="00C17CFE" w:rsidRDefault="00B962DA" w:rsidP="00C17CFE">
      <w:pPr>
        <w:pStyle w:val="Sinespaciado"/>
        <w:numPr>
          <w:ilvl w:val="0"/>
          <w:numId w:val="43"/>
        </w:numPr>
        <w:rPr>
          <w:rFonts w:ascii="Arial" w:hAnsi="Arial" w:cs="Arial"/>
          <w:sz w:val="24"/>
          <w:szCs w:val="24"/>
        </w:rPr>
      </w:pPr>
      <w:r w:rsidRPr="00C17CFE">
        <w:rPr>
          <w:rFonts w:ascii="Arial" w:hAnsi="Arial" w:cs="Arial"/>
          <w:b/>
          <w:bCs/>
          <w:sz w:val="24"/>
          <w:szCs w:val="24"/>
        </w:rPr>
        <w:t>1</w:t>
      </w:r>
      <w:r w:rsidR="009F3574" w:rsidRPr="00C17CFE">
        <w:rPr>
          <w:rFonts w:ascii="Arial" w:hAnsi="Arial" w:cs="Arial"/>
          <w:b/>
          <w:bCs/>
          <w:sz w:val="24"/>
          <w:szCs w:val="24"/>
        </w:rPr>
        <w:t>4</w:t>
      </w:r>
      <w:r w:rsidRPr="00C17CFE">
        <w:rPr>
          <w:rFonts w:ascii="Arial" w:hAnsi="Arial" w:cs="Arial"/>
          <w:sz w:val="24"/>
          <w:szCs w:val="24"/>
        </w:rPr>
        <w:t xml:space="preserve"> grupos de Interés asistentes a las actividades realizadas en el primer semestre de 2022, entre los cuales participan con mayor frecuencia: </w:t>
      </w:r>
      <w:r w:rsidR="009F3574" w:rsidRPr="00C17CFE">
        <w:rPr>
          <w:rFonts w:ascii="Arial" w:hAnsi="Arial" w:cs="Arial"/>
          <w:sz w:val="24"/>
          <w:szCs w:val="24"/>
        </w:rPr>
        <w:t xml:space="preserve">Instituciones Educativas, </w:t>
      </w:r>
      <w:r w:rsidRPr="00C17CFE">
        <w:rPr>
          <w:rFonts w:ascii="Arial" w:hAnsi="Arial" w:cs="Arial"/>
          <w:sz w:val="24"/>
          <w:szCs w:val="24"/>
        </w:rPr>
        <w:t>Juntas de Acción Comunal, ONG, Sector productivo, Entes territoriales,</w:t>
      </w:r>
      <w:r w:rsidR="009F3574" w:rsidRPr="00C17CFE">
        <w:rPr>
          <w:rFonts w:ascii="Arial" w:hAnsi="Arial" w:cs="Arial"/>
          <w:sz w:val="24"/>
          <w:szCs w:val="24"/>
        </w:rPr>
        <w:t xml:space="preserve"> </w:t>
      </w:r>
      <w:r w:rsidR="0041021D">
        <w:rPr>
          <w:rFonts w:ascii="Arial" w:hAnsi="Arial" w:cs="Arial"/>
          <w:sz w:val="24"/>
          <w:szCs w:val="24"/>
        </w:rPr>
        <w:t>E</w:t>
      </w:r>
      <w:r w:rsidRPr="00C17CFE">
        <w:rPr>
          <w:rFonts w:ascii="Arial" w:hAnsi="Arial" w:cs="Arial"/>
          <w:sz w:val="24"/>
          <w:szCs w:val="24"/>
        </w:rPr>
        <w:t>mpresas de servicios públicos</w:t>
      </w:r>
      <w:r w:rsidR="009F3574" w:rsidRPr="00C17CFE">
        <w:rPr>
          <w:rFonts w:ascii="Arial" w:hAnsi="Arial" w:cs="Arial"/>
          <w:sz w:val="24"/>
          <w:szCs w:val="24"/>
        </w:rPr>
        <w:t>, Policía, SENA.</w:t>
      </w:r>
    </w:p>
    <w:p w14:paraId="1281E2A1" w14:textId="665DF7C7" w:rsidR="00B962DA" w:rsidRPr="00C17CFE" w:rsidRDefault="009F3574" w:rsidP="00C17CFE">
      <w:pPr>
        <w:pStyle w:val="Sinespaciado"/>
        <w:numPr>
          <w:ilvl w:val="0"/>
          <w:numId w:val="43"/>
        </w:numPr>
        <w:rPr>
          <w:rFonts w:ascii="Arial" w:hAnsi="Arial" w:cs="Arial"/>
          <w:sz w:val="24"/>
          <w:szCs w:val="24"/>
        </w:rPr>
      </w:pPr>
      <w:r w:rsidRPr="00C17CFE">
        <w:rPr>
          <w:rFonts w:ascii="Arial" w:hAnsi="Arial" w:cs="Arial"/>
          <w:b/>
          <w:bCs/>
          <w:sz w:val="24"/>
          <w:szCs w:val="24"/>
        </w:rPr>
        <w:t>670</w:t>
      </w:r>
      <w:r w:rsidR="00B962DA" w:rsidRPr="00C17CFE">
        <w:rPr>
          <w:rFonts w:ascii="Arial" w:hAnsi="Arial" w:cs="Arial"/>
          <w:sz w:val="24"/>
          <w:szCs w:val="24"/>
        </w:rPr>
        <w:t xml:space="preserve"> asistentes, presenciales y virtuales, a las actividades de </w:t>
      </w:r>
      <w:r w:rsidR="0041021D">
        <w:rPr>
          <w:rFonts w:ascii="Arial" w:hAnsi="Arial" w:cs="Arial"/>
          <w:sz w:val="24"/>
          <w:szCs w:val="24"/>
        </w:rPr>
        <w:t>Participación ciudadana</w:t>
      </w:r>
      <w:r w:rsidR="00B962DA" w:rsidRPr="00C17CFE">
        <w:rPr>
          <w:rFonts w:ascii="Arial" w:hAnsi="Arial" w:cs="Arial"/>
          <w:sz w:val="24"/>
          <w:szCs w:val="24"/>
        </w:rPr>
        <w:t xml:space="preserve"> realizadas.</w:t>
      </w:r>
    </w:p>
    <w:p w14:paraId="3E23BACF" w14:textId="3EB1D9F7" w:rsidR="009F3574" w:rsidRPr="00C17CFE" w:rsidRDefault="009F3574" w:rsidP="00C17CFE">
      <w:pPr>
        <w:pStyle w:val="Prrafodelista"/>
        <w:numPr>
          <w:ilvl w:val="0"/>
          <w:numId w:val="43"/>
        </w:numPr>
        <w:spacing w:after="0"/>
        <w:rPr>
          <w:rFonts w:ascii="Arial" w:hAnsi="Arial" w:cs="Arial"/>
          <w:sz w:val="24"/>
          <w:szCs w:val="24"/>
        </w:rPr>
      </w:pPr>
      <w:r w:rsidRPr="00C17CFE">
        <w:rPr>
          <w:rFonts w:ascii="Arial" w:hAnsi="Arial" w:cs="Arial"/>
          <w:b/>
          <w:bCs/>
          <w:sz w:val="24"/>
          <w:szCs w:val="24"/>
        </w:rPr>
        <w:t>8</w:t>
      </w:r>
      <w:r w:rsidRPr="00C17CFE">
        <w:rPr>
          <w:rFonts w:ascii="Arial" w:hAnsi="Arial" w:cs="Arial"/>
          <w:sz w:val="24"/>
          <w:szCs w:val="24"/>
        </w:rPr>
        <w:t xml:space="preserve"> </w:t>
      </w:r>
      <w:r w:rsidRPr="00C17CFE">
        <w:rPr>
          <w:rFonts w:ascii="Arial" w:hAnsi="Arial" w:cs="Arial"/>
          <w:sz w:val="24"/>
          <w:szCs w:val="24"/>
        </w:rPr>
        <w:t>observaciones presentadas por las veedurías ciudadanas u otras formas de organización social</w:t>
      </w:r>
      <w:r w:rsidRPr="00C17CFE">
        <w:rPr>
          <w:rFonts w:ascii="Arial" w:hAnsi="Arial" w:cs="Arial"/>
          <w:sz w:val="24"/>
          <w:szCs w:val="24"/>
        </w:rPr>
        <w:t>.</w:t>
      </w:r>
    </w:p>
    <w:p w14:paraId="1BDFE4FA" w14:textId="4EF23337" w:rsidR="00B962DA" w:rsidRPr="00C17CFE" w:rsidRDefault="00B962DA" w:rsidP="00C17CFE">
      <w:pPr>
        <w:pStyle w:val="Prrafodelista"/>
        <w:numPr>
          <w:ilvl w:val="0"/>
          <w:numId w:val="43"/>
        </w:numPr>
        <w:spacing w:after="0"/>
        <w:rPr>
          <w:rFonts w:ascii="Arial" w:hAnsi="Arial" w:cs="Arial"/>
          <w:sz w:val="24"/>
          <w:szCs w:val="24"/>
        </w:rPr>
      </w:pPr>
      <w:r w:rsidRPr="00C17CFE">
        <w:rPr>
          <w:rFonts w:ascii="Arial" w:hAnsi="Arial" w:cs="Arial"/>
          <w:b/>
          <w:bCs/>
          <w:sz w:val="24"/>
          <w:szCs w:val="24"/>
        </w:rPr>
        <w:t>2</w:t>
      </w:r>
      <w:r w:rsidR="009F3574" w:rsidRPr="00C17CFE">
        <w:rPr>
          <w:rFonts w:ascii="Arial" w:hAnsi="Arial" w:cs="Arial"/>
          <w:b/>
          <w:bCs/>
          <w:sz w:val="24"/>
          <w:szCs w:val="24"/>
        </w:rPr>
        <w:t>3</w:t>
      </w:r>
      <w:r w:rsidRPr="00C17CFE">
        <w:rPr>
          <w:rFonts w:ascii="Arial" w:hAnsi="Arial" w:cs="Arial"/>
          <w:sz w:val="24"/>
          <w:szCs w:val="24"/>
        </w:rPr>
        <w:t xml:space="preserve"> iniciativas propuestas por la ciudadanía para ser acogidas en la planeación interna. </w:t>
      </w:r>
    </w:p>
    <w:p w14:paraId="775FFDEB" w14:textId="321F73B0" w:rsidR="00B962DA" w:rsidRPr="00C17CFE" w:rsidRDefault="009F3574" w:rsidP="00C17CFE">
      <w:pPr>
        <w:pStyle w:val="Prrafodelista"/>
        <w:numPr>
          <w:ilvl w:val="0"/>
          <w:numId w:val="43"/>
        </w:numPr>
        <w:spacing w:after="0"/>
        <w:rPr>
          <w:rFonts w:ascii="Arial" w:hAnsi="Arial" w:cs="Arial"/>
          <w:sz w:val="24"/>
          <w:szCs w:val="24"/>
        </w:rPr>
      </w:pPr>
      <w:r w:rsidRPr="00C17CFE">
        <w:rPr>
          <w:rFonts w:ascii="Arial" w:hAnsi="Arial" w:cs="Arial"/>
          <w:b/>
          <w:bCs/>
          <w:sz w:val="24"/>
          <w:szCs w:val="24"/>
        </w:rPr>
        <w:t>3</w:t>
      </w:r>
      <w:r w:rsidR="00B962DA" w:rsidRPr="00C17CFE">
        <w:rPr>
          <w:rFonts w:ascii="Arial" w:hAnsi="Arial" w:cs="Arial"/>
          <w:sz w:val="24"/>
          <w:szCs w:val="24"/>
        </w:rPr>
        <w:t xml:space="preserve"> observaciones y/o comentarios recibidos.</w:t>
      </w:r>
    </w:p>
    <w:p w14:paraId="389D1BEE" w14:textId="77777777" w:rsidR="00B962DA" w:rsidRPr="00C17CFE" w:rsidRDefault="00B962DA" w:rsidP="00C17CFE">
      <w:pPr>
        <w:pStyle w:val="Sinespaciado"/>
        <w:numPr>
          <w:ilvl w:val="0"/>
          <w:numId w:val="43"/>
        </w:numPr>
        <w:rPr>
          <w:rFonts w:ascii="Arial" w:hAnsi="Arial" w:cs="Arial"/>
          <w:sz w:val="24"/>
          <w:szCs w:val="24"/>
        </w:rPr>
      </w:pPr>
      <w:r w:rsidRPr="00C17CFE">
        <w:rPr>
          <w:rFonts w:ascii="Arial" w:hAnsi="Arial" w:cs="Arial"/>
          <w:sz w:val="24"/>
          <w:szCs w:val="24"/>
        </w:rPr>
        <w:t xml:space="preserve">Ciclo de la gestión en el que se enmarcaron las actividades realizadas: </w:t>
      </w:r>
    </w:p>
    <w:p w14:paraId="7E45412A" w14:textId="0157413F" w:rsidR="00B962DA" w:rsidRPr="00C17CFE" w:rsidRDefault="00B962DA" w:rsidP="00C17CFE">
      <w:pPr>
        <w:pStyle w:val="Sinespaciado"/>
        <w:numPr>
          <w:ilvl w:val="1"/>
          <w:numId w:val="44"/>
        </w:numPr>
        <w:rPr>
          <w:rFonts w:ascii="Arial" w:hAnsi="Arial" w:cs="Arial"/>
          <w:sz w:val="24"/>
          <w:szCs w:val="24"/>
        </w:rPr>
      </w:pPr>
      <w:r w:rsidRPr="00C17CFE">
        <w:rPr>
          <w:rFonts w:ascii="Arial" w:hAnsi="Arial" w:cs="Arial"/>
          <w:sz w:val="24"/>
          <w:szCs w:val="24"/>
        </w:rPr>
        <w:t xml:space="preserve">Ejecución / Implementación: </w:t>
      </w:r>
      <w:r w:rsidR="00DD5BC5" w:rsidRPr="00C17CFE">
        <w:rPr>
          <w:rFonts w:ascii="Arial" w:hAnsi="Arial" w:cs="Arial"/>
          <w:sz w:val="24"/>
          <w:szCs w:val="24"/>
        </w:rPr>
        <w:t>43</w:t>
      </w:r>
      <w:r w:rsidRPr="00C17CFE">
        <w:rPr>
          <w:rFonts w:ascii="Arial" w:hAnsi="Arial" w:cs="Arial"/>
          <w:sz w:val="24"/>
          <w:szCs w:val="24"/>
        </w:rPr>
        <w:t>% de las actividades</w:t>
      </w:r>
    </w:p>
    <w:p w14:paraId="41E1E1F1" w14:textId="1ECBEF90" w:rsidR="00B962DA" w:rsidRPr="00C17CFE" w:rsidRDefault="00B962DA" w:rsidP="00C17CFE">
      <w:pPr>
        <w:pStyle w:val="Sinespaciado"/>
        <w:numPr>
          <w:ilvl w:val="1"/>
          <w:numId w:val="44"/>
        </w:numPr>
        <w:rPr>
          <w:rFonts w:ascii="Arial" w:hAnsi="Arial" w:cs="Arial"/>
          <w:sz w:val="24"/>
          <w:szCs w:val="24"/>
        </w:rPr>
      </w:pPr>
      <w:r w:rsidRPr="00C17CFE">
        <w:rPr>
          <w:rFonts w:ascii="Arial" w:hAnsi="Arial" w:cs="Arial"/>
          <w:sz w:val="24"/>
          <w:szCs w:val="24"/>
        </w:rPr>
        <w:t>Planeación/Formulación: 2</w:t>
      </w:r>
      <w:r w:rsidR="00DD5BC5" w:rsidRPr="00C17CFE">
        <w:rPr>
          <w:rFonts w:ascii="Arial" w:hAnsi="Arial" w:cs="Arial"/>
          <w:sz w:val="24"/>
          <w:szCs w:val="24"/>
        </w:rPr>
        <w:t>9</w:t>
      </w:r>
      <w:r w:rsidRPr="00C17CFE">
        <w:rPr>
          <w:rFonts w:ascii="Arial" w:hAnsi="Arial" w:cs="Arial"/>
          <w:sz w:val="24"/>
          <w:szCs w:val="24"/>
        </w:rPr>
        <w:t>% de las actividades</w:t>
      </w:r>
    </w:p>
    <w:p w14:paraId="11A5B3CB" w14:textId="1CC8BCE7" w:rsidR="00B962DA" w:rsidRPr="00C17CFE" w:rsidRDefault="00B962DA" w:rsidP="00C17CFE">
      <w:pPr>
        <w:pStyle w:val="Sinespaciado"/>
        <w:numPr>
          <w:ilvl w:val="1"/>
          <w:numId w:val="44"/>
        </w:numPr>
        <w:rPr>
          <w:rFonts w:ascii="Arial" w:hAnsi="Arial" w:cs="Arial"/>
          <w:sz w:val="24"/>
          <w:szCs w:val="24"/>
        </w:rPr>
      </w:pPr>
      <w:r w:rsidRPr="00C17CFE">
        <w:rPr>
          <w:rFonts w:ascii="Arial" w:hAnsi="Arial" w:cs="Arial"/>
          <w:sz w:val="24"/>
          <w:szCs w:val="24"/>
        </w:rPr>
        <w:t>Seguimiento y Evaluación: 2</w:t>
      </w:r>
      <w:r w:rsidR="00DD5BC5" w:rsidRPr="00C17CFE">
        <w:rPr>
          <w:rFonts w:ascii="Arial" w:hAnsi="Arial" w:cs="Arial"/>
          <w:sz w:val="24"/>
          <w:szCs w:val="24"/>
        </w:rPr>
        <w:t>9</w:t>
      </w:r>
      <w:r w:rsidRPr="00C17CFE">
        <w:rPr>
          <w:rFonts w:ascii="Arial" w:hAnsi="Arial" w:cs="Arial"/>
          <w:sz w:val="24"/>
          <w:szCs w:val="24"/>
        </w:rPr>
        <w:t>% de las actividades</w:t>
      </w:r>
    </w:p>
    <w:p w14:paraId="2794D22D" w14:textId="77777777" w:rsidR="00B962DA" w:rsidRPr="00C17CFE" w:rsidRDefault="00B962DA" w:rsidP="00C17CFE">
      <w:pPr>
        <w:pStyle w:val="Sinespaciado"/>
        <w:rPr>
          <w:rFonts w:ascii="Arial" w:hAnsi="Arial" w:cs="Arial"/>
          <w:sz w:val="24"/>
          <w:szCs w:val="24"/>
        </w:rPr>
      </w:pPr>
    </w:p>
    <w:sectPr w:rsidR="00B962DA" w:rsidRPr="00C17CFE" w:rsidSect="00521F12">
      <w:headerReference w:type="default" r:id="rId10"/>
      <w:footerReference w:type="default" r:id="rId11"/>
      <w:headerReference w:type="first" r:id="rId12"/>
      <w:foot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34B8" w14:textId="77777777" w:rsidR="004229C3" w:rsidRDefault="004229C3" w:rsidP="00B5018A">
      <w:pPr>
        <w:spacing w:after="0" w:line="240" w:lineRule="auto"/>
      </w:pPr>
      <w:r>
        <w:separator/>
      </w:r>
    </w:p>
  </w:endnote>
  <w:endnote w:type="continuationSeparator" w:id="0">
    <w:p w14:paraId="5DB3D2B6" w14:textId="77777777" w:rsidR="004229C3" w:rsidRDefault="004229C3" w:rsidP="00B5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lama Sem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D962" w14:textId="4B2D54C0" w:rsidR="00D30951" w:rsidRDefault="00327A9F">
    <w:pPr>
      <w:pStyle w:val="Piedepgina"/>
    </w:pPr>
    <w:r w:rsidRPr="005448A3">
      <w:rPr>
        <w:noProof/>
      </w:rPr>
      <w:drawing>
        <wp:inline distT="0" distB="0" distL="0" distR="0" wp14:anchorId="0C066073" wp14:editId="114CD252">
          <wp:extent cx="5615940" cy="450215"/>
          <wp:effectExtent l="0" t="0" r="0" b="0"/>
          <wp:docPr id="6" name="Imagen 12" descr="Pie de página Corpamag Magdalena Ambiental, una Gestión Sostenible.&#10;www.corpamag.gov.co&#10;Redes Sociales Facebook, Twitter e Instagram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Pie de página Corpamag Magdalena Ambiental, una Gestión Sostenible.&#10;www.corpamag.gov.co&#10;Redes Sociales Facebook, Twitter e Instagram @corpam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5940" cy="45021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DECE" w14:textId="1F192C78" w:rsidR="00D33485" w:rsidRPr="00FD4CDB" w:rsidRDefault="00D33485" w:rsidP="00D33485">
    <w:pPr>
      <w:spacing w:line="276" w:lineRule="auto"/>
      <w:rPr>
        <w:rFonts w:ascii="Arial" w:hAnsi="Arial" w:cs="Arial"/>
        <w:b/>
        <w:bCs/>
        <w:color w:val="4472C4"/>
        <w:sz w:val="16"/>
        <w:szCs w:val="16"/>
        <w:lang w:val="es-MX"/>
      </w:rPr>
    </w:pPr>
    <w:r>
      <w:rPr>
        <w:rFonts w:ascii="Arial" w:hAnsi="Arial" w:cs="Arial"/>
        <w:b/>
        <w:bCs/>
        <w:color w:val="4472C4"/>
        <w:sz w:val="16"/>
        <w:szCs w:val="16"/>
        <w:lang w:val="es-MX"/>
      </w:rPr>
      <w:t>_____</w:t>
    </w:r>
    <w:r w:rsidRPr="00FD4CDB">
      <w:rPr>
        <w:rFonts w:ascii="Arial" w:hAnsi="Arial" w:cs="Arial"/>
        <w:b/>
        <w:bCs/>
        <w:color w:val="4472C4"/>
        <w:sz w:val="16"/>
        <w:szCs w:val="16"/>
        <w:lang w:val="es-MX"/>
      </w:rPr>
      <w:t>______________________________________________________________________________________________</w:t>
    </w:r>
  </w:p>
  <w:p w14:paraId="23EA79F3" w14:textId="77777777" w:rsidR="00D33485" w:rsidRPr="002528B2" w:rsidRDefault="00D33485" w:rsidP="00D33485">
    <w:pPr>
      <w:spacing w:after="0" w:line="240" w:lineRule="auto"/>
      <w:jc w:val="center"/>
      <w:rPr>
        <w:rFonts w:ascii="Arial" w:hAnsi="Arial" w:cs="Arial"/>
        <w:sz w:val="16"/>
        <w:szCs w:val="16"/>
        <w:lang w:val="es-MX"/>
      </w:rPr>
    </w:pPr>
    <w:r w:rsidRPr="002528B2">
      <w:rPr>
        <w:rFonts w:ascii="Arial" w:hAnsi="Arial" w:cs="Arial"/>
        <w:sz w:val="16"/>
        <w:szCs w:val="16"/>
        <w:lang w:val="es-MX"/>
      </w:rPr>
      <w:t>Avenida del Libertador No. 32-201 Barrio Tayrona, Santa Marta D.T.C.H</w:t>
    </w:r>
    <w:r>
      <w:rPr>
        <w:rFonts w:ascii="Arial" w:hAnsi="Arial" w:cs="Arial"/>
        <w:sz w:val="16"/>
        <w:szCs w:val="16"/>
        <w:lang w:val="es-MX"/>
      </w:rPr>
      <w:t>.</w:t>
    </w:r>
    <w:r w:rsidRPr="002528B2">
      <w:rPr>
        <w:rFonts w:ascii="Arial" w:hAnsi="Arial" w:cs="Arial"/>
        <w:sz w:val="16"/>
        <w:szCs w:val="16"/>
        <w:lang w:val="es-MX"/>
      </w:rPr>
      <w:t>, Magdalena, Colombia</w:t>
    </w:r>
  </w:p>
  <w:p w14:paraId="75553571" w14:textId="77777777" w:rsidR="00D33485" w:rsidRPr="002528B2" w:rsidRDefault="00D33485" w:rsidP="00D33485">
    <w:pPr>
      <w:spacing w:after="0" w:line="240" w:lineRule="auto"/>
      <w:jc w:val="center"/>
      <w:rPr>
        <w:rFonts w:ascii="Arial" w:hAnsi="Arial" w:cs="Arial"/>
        <w:sz w:val="16"/>
        <w:szCs w:val="16"/>
        <w:lang w:val="es-MX"/>
      </w:rPr>
    </w:pPr>
    <w:r>
      <w:rPr>
        <w:rFonts w:ascii="Arial" w:hAnsi="Arial" w:cs="Arial"/>
        <w:sz w:val="16"/>
        <w:szCs w:val="16"/>
        <w:lang w:val="es-MX"/>
      </w:rPr>
      <w:t>Teléfono</w:t>
    </w:r>
    <w:r w:rsidRPr="002528B2">
      <w:rPr>
        <w:rFonts w:ascii="Arial" w:hAnsi="Arial" w:cs="Arial"/>
        <w:sz w:val="16"/>
        <w:szCs w:val="16"/>
        <w:lang w:val="es-MX"/>
      </w:rPr>
      <w:t xml:space="preserve">: (57) (605) 4380200 – </w:t>
    </w:r>
    <w:r>
      <w:rPr>
        <w:rFonts w:ascii="Arial" w:hAnsi="Arial" w:cs="Arial"/>
        <w:sz w:val="16"/>
        <w:szCs w:val="16"/>
        <w:lang w:val="es-MX"/>
      </w:rPr>
      <w:t xml:space="preserve">(605) </w:t>
    </w:r>
    <w:r w:rsidRPr="002528B2">
      <w:rPr>
        <w:rFonts w:ascii="Arial" w:hAnsi="Arial" w:cs="Arial"/>
        <w:sz w:val="16"/>
        <w:szCs w:val="16"/>
        <w:lang w:val="es-MX"/>
      </w:rPr>
      <w:t>4380300</w:t>
    </w:r>
  </w:p>
  <w:p w14:paraId="60F02BE8" w14:textId="77777777" w:rsidR="00D33485" w:rsidRPr="00D33485" w:rsidRDefault="00000000" w:rsidP="00D33485">
    <w:pPr>
      <w:spacing w:after="0" w:line="240" w:lineRule="auto"/>
      <w:jc w:val="center"/>
      <w:rPr>
        <w:rFonts w:ascii="Arial" w:hAnsi="Arial" w:cs="Arial"/>
        <w:sz w:val="16"/>
        <w:szCs w:val="16"/>
      </w:rPr>
    </w:pPr>
    <w:hyperlink r:id="rId1" w:history="1">
      <w:r w:rsidR="00D33485" w:rsidRPr="00D33485">
        <w:rPr>
          <w:rStyle w:val="Hipervnculo"/>
          <w:sz w:val="16"/>
          <w:szCs w:val="16"/>
        </w:rPr>
        <w:t>www.corpamag.gov.co</w:t>
      </w:r>
    </w:hyperlink>
    <w:r w:rsidR="00D33485" w:rsidRPr="00D33485">
      <w:rPr>
        <w:rFonts w:ascii="Arial" w:hAnsi="Arial" w:cs="Arial"/>
        <w:sz w:val="16"/>
        <w:szCs w:val="16"/>
      </w:rPr>
      <w:t xml:space="preserve"> – email: </w:t>
    </w:r>
    <w:hyperlink r:id="rId2" w:history="1">
      <w:r w:rsidR="00D33485" w:rsidRPr="00D33485">
        <w:rPr>
          <w:rStyle w:val="Hipervnculo"/>
          <w:sz w:val="16"/>
          <w:szCs w:val="16"/>
        </w:rPr>
        <w:t>contactenos@corpamag.gov.co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C2ECC" w14:textId="77777777" w:rsidR="004229C3" w:rsidRDefault="004229C3" w:rsidP="00B5018A">
      <w:pPr>
        <w:spacing w:after="0" w:line="240" w:lineRule="auto"/>
      </w:pPr>
      <w:r>
        <w:separator/>
      </w:r>
    </w:p>
  </w:footnote>
  <w:footnote w:type="continuationSeparator" w:id="0">
    <w:p w14:paraId="65D9942A" w14:textId="77777777" w:rsidR="004229C3" w:rsidRDefault="004229C3" w:rsidP="00B5018A">
      <w:pPr>
        <w:spacing w:after="0" w:line="240" w:lineRule="auto"/>
      </w:pPr>
      <w:r>
        <w:continuationSeparator/>
      </w:r>
    </w:p>
  </w:footnote>
  <w:footnote w:id="1">
    <w:p w14:paraId="41693520" w14:textId="7FFF9B7B" w:rsidR="004870D4" w:rsidRPr="007371C2" w:rsidRDefault="004870D4" w:rsidP="004870D4">
      <w:pPr>
        <w:pStyle w:val="Textonotapie"/>
        <w:rPr>
          <w:rFonts w:asciiTheme="minorHAnsi" w:hAnsiTheme="minorHAnsi" w:cstheme="minorHAnsi"/>
          <w:sz w:val="16"/>
          <w:szCs w:val="16"/>
          <w:lang w:val="es-ES"/>
        </w:rPr>
      </w:pPr>
      <w:r w:rsidRPr="007371C2">
        <w:rPr>
          <w:rStyle w:val="Refdenotaalpie"/>
          <w:rFonts w:asciiTheme="minorHAnsi" w:hAnsiTheme="minorHAnsi" w:cstheme="minorHAnsi"/>
          <w:sz w:val="16"/>
          <w:szCs w:val="16"/>
        </w:rPr>
        <w:footnoteRef/>
      </w:r>
      <w:r w:rsidRPr="007371C2">
        <w:rPr>
          <w:rFonts w:asciiTheme="minorHAnsi" w:hAnsiTheme="minorHAnsi" w:cstheme="minorHAnsi"/>
          <w:sz w:val="16"/>
          <w:szCs w:val="16"/>
        </w:rPr>
        <w:t xml:space="preserve"> Acceda a la </w:t>
      </w:r>
      <w:hyperlink r:id="rId1" w:history="1">
        <w:r w:rsidRPr="00926632">
          <w:rPr>
            <w:rStyle w:val="Hipervnculo"/>
            <w:rFonts w:asciiTheme="minorHAnsi" w:hAnsiTheme="minorHAnsi" w:cstheme="minorHAnsi"/>
            <w:sz w:val="16"/>
            <w:szCs w:val="16"/>
          </w:rPr>
          <w:t>Guía de Rendición de Cuentas para ciudadanos y grupos de interé</w:t>
        </w:r>
        <w:r w:rsidR="00926632" w:rsidRPr="00926632">
          <w:rPr>
            <w:rStyle w:val="Hipervnculo"/>
            <w:rFonts w:asciiTheme="minorHAnsi" w:hAnsiTheme="minorHAnsi" w:cstheme="minorHAnsi"/>
            <w:sz w:val="16"/>
            <w:szCs w:val="16"/>
          </w:rPr>
          <w:t>s</w:t>
        </w:r>
      </w:hyperlink>
    </w:p>
  </w:footnote>
  <w:footnote w:id="2">
    <w:p w14:paraId="2B8E925F" w14:textId="13CE9BB0" w:rsidR="00061A84" w:rsidRPr="007371C2" w:rsidRDefault="00061A84" w:rsidP="004870D4">
      <w:pPr>
        <w:shd w:val="clear" w:color="auto" w:fill="FFFFFF"/>
        <w:spacing w:after="0" w:line="240" w:lineRule="auto"/>
        <w:rPr>
          <w:rStyle w:val="Hipervnculo"/>
          <w:rFonts w:asciiTheme="minorHAnsi" w:hAnsiTheme="minorHAnsi" w:cstheme="minorHAnsi"/>
          <w:color w:val="2E74B5" w:themeColor="accent5" w:themeShade="BF"/>
          <w:sz w:val="16"/>
          <w:szCs w:val="16"/>
          <w:u w:val="none"/>
        </w:rPr>
      </w:pPr>
      <w:r w:rsidRPr="007371C2">
        <w:rPr>
          <w:rStyle w:val="Refdenotaalpie"/>
          <w:rFonts w:asciiTheme="minorHAnsi" w:hAnsiTheme="minorHAnsi" w:cstheme="minorHAnsi"/>
          <w:sz w:val="16"/>
          <w:szCs w:val="16"/>
        </w:rPr>
        <w:footnoteRef/>
      </w:r>
      <w:r w:rsidRPr="007371C2">
        <w:rPr>
          <w:rFonts w:asciiTheme="minorHAnsi" w:hAnsiTheme="minorHAnsi" w:cstheme="minorHAnsi"/>
          <w:sz w:val="16"/>
          <w:szCs w:val="16"/>
        </w:rPr>
        <w:t xml:space="preserve"> Puedes acceder a la sección de </w:t>
      </w:r>
      <w:r w:rsidRPr="007371C2">
        <w:rPr>
          <w:rFonts w:asciiTheme="minorHAnsi" w:hAnsiTheme="minorHAnsi" w:cstheme="minorHAnsi"/>
          <w:color w:val="2E74B5" w:themeColor="accent5" w:themeShade="BF"/>
          <w:sz w:val="16"/>
          <w:szCs w:val="16"/>
        </w:rPr>
        <w:fldChar w:fldCharType="begin"/>
      </w:r>
      <w:r w:rsidR="00C71D24">
        <w:rPr>
          <w:rFonts w:asciiTheme="minorHAnsi" w:hAnsiTheme="minorHAnsi" w:cstheme="minorHAnsi"/>
          <w:color w:val="2E74B5" w:themeColor="accent5" w:themeShade="BF"/>
          <w:sz w:val="16"/>
          <w:szCs w:val="16"/>
        </w:rPr>
        <w:instrText>HYPERLINK "https://corpamag.gov.co/transparencia" \o "Enlace de acceso a la sección de Transparencia de Corpamag"</w:instrText>
      </w:r>
      <w:r w:rsidRPr="007371C2">
        <w:rPr>
          <w:rFonts w:asciiTheme="minorHAnsi" w:hAnsiTheme="minorHAnsi" w:cstheme="minorHAnsi"/>
          <w:color w:val="2E74B5" w:themeColor="accent5" w:themeShade="BF"/>
          <w:sz w:val="16"/>
          <w:szCs w:val="16"/>
        </w:rPr>
        <w:fldChar w:fldCharType="separate"/>
      </w:r>
      <w:r w:rsidRPr="007371C2">
        <w:rPr>
          <w:rStyle w:val="Hipervnculo"/>
          <w:rFonts w:asciiTheme="minorHAnsi" w:hAnsiTheme="minorHAnsi" w:cstheme="minorHAnsi"/>
          <w:color w:val="2E74B5" w:themeColor="accent5" w:themeShade="BF"/>
          <w:sz w:val="16"/>
          <w:szCs w:val="16"/>
          <w:u w:val="none"/>
        </w:rPr>
        <w:t>Transparencia Acceso a la Información Pública de Corpamag.</w:t>
      </w:r>
    </w:p>
    <w:p w14:paraId="5D57DB29" w14:textId="17922380" w:rsidR="00061A84" w:rsidRPr="00061A84" w:rsidRDefault="00061A84" w:rsidP="004870D4">
      <w:pPr>
        <w:pStyle w:val="Textonotapie"/>
        <w:rPr>
          <w:lang w:val="es-ES"/>
        </w:rPr>
      </w:pPr>
      <w:r w:rsidRPr="007371C2">
        <w:rPr>
          <w:rFonts w:asciiTheme="minorHAnsi" w:hAnsiTheme="minorHAnsi" w:cstheme="minorHAnsi"/>
          <w:color w:val="2E74B5" w:themeColor="accent5" w:themeShade="BF"/>
          <w:sz w:val="16"/>
          <w:szCs w:val="16"/>
        </w:rPr>
        <w:fldChar w:fldCharType="end"/>
      </w:r>
    </w:p>
  </w:footnote>
  <w:footnote w:id="3">
    <w:p w14:paraId="20A87619" w14:textId="68D09DE1" w:rsidR="00152173" w:rsidRPr="007371C2" w:rsidRDefault="00152173">
      <w:pPr>
        <w:pStyle w:val="Textonotapie"/>
        <w:rPr>
          <w:rFonts w:asciiTheme="minorHAnsi" w:hAnsiTheme="minorHAnsi" w:cstheme="minorHAnsi"/>
          <w:sz w:val="16"/>
          <w:szCs w:val="16"/>
          <w:lang w:val="es-ES"/>
        </w:rPr>
      </w:pPr>
      <w:r w:rsidRPr="007371C2">
        <w:rPr>
          <w:rStyle w:val="Refdenotaalpie"/>
          <w:rFonts w:asciiTheme="minorHAnsi" w:hAnsiTheme="minorHAnsi" w:cstheme="minorHAnsi"/>
          <w:sz w:val="16"/>
          <w:szCs w:val="16"/>
        </w:rPr>
        <w:footnoteRef/>
      </w:r>
      <w:r w:rsidRPr="007371C2">
        <w:rPr>
          <w:rFonts w:asciiTheme="minorHAnsi" w:hAnsiTheme="minorHAnsi" w:cstheme="minorHAnsi"/>
          <w:sz w:val="16"/>
          <w:szCs w:val="16"/>
        </w:rPr>
        <w:t xml:space="preserve"> </w:t>
      </w:r>
      <w:r w:rsidR="00E735C0" w:rsidRPr="00E735C0">
        <w:rPr>
          <w:rFonts w:asciiTheme="minorHAnsi" w:hAnsiTheme="minorHAnsi" w:cstheme="minorHAnsi"/>
          <w:sz w:val="16"/>
          <w:szCs w:val="16"/>
        </w:rPr>
        <w:t>https://corpamag.gov.co/participa/rendicion-de-cuentas/info-rendicion-cuentas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9923" w14:textId="52BBEA31" w:rsidR="00B5018A" w:rsidRPr="006007BF" w:rsidRDefault="00327A9F" w:rsidP="00B5018A">
    <w:pPr>
      <w:pStyle w:val="Encabezado"/>
      <w:rPr>
        <w:szCs w:val="14"/>
      </w:rPr>
    </w:pPr>
    <w:r w:rsidRPr="00C154C3">
      <w:rPr>
        <w:noProof/>
        <w:szCs w:val="14"/>
      </w:rPr>
      <w:drawing>
        <wp:inline distT="0" distB="0" distL="0" distR="0" wp14:anchorId="29786BC7" wp14:editId="4B8F47A2">
          <wp:extent cx="5786755" cy="757555"/>
          <wp:effectExtent l="0" t="0" r="0" b="0"/>
          <wp:docPr id="2" name="Imagen 38" descr="Encabezado de cada página en el documento. Corresponde al Logo de Corpamag, Nombre y Nit: 800099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Encabezado de cada página en el documento. Corresponde al Logo de Corpamag, Nombre y Nit: 80009928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6755" cy="757555"/>
                  </a:xfrm>
                  <a:prstGeom prst="rect">
                    <a:avLst/>
                  </a:prstGeom>
                  <a:noFill/>
                  <a:ln>
                    <a:noFill/>
                  </a:ln>
                </pic:spPr>
              </pic:pic>
            </a:graphicData>
          </a:graphic>
        </wp:inline>
      </w:drawing>
    </w:r>
  </w:p>
  <w:p w14:paraId="31468D30" w14:textId="77777777" w:rsidR="00B5018A" w:rsidRDefault="00B501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209E" w14:textId="59BD3383" w:rsidR="004E40EE" w:rsidRPr="000D4A92" w:rsidRDefault="004E40EE" w:rsidP="004E40EE">
    <w:pPr>
      <w:pStyle w:val="Encabezado"/>
      <w:jc w:val="center"/>
      <w:rPr>
        <w:rFonts w:ascii="Arial" w:hAnsi="Arial" w:cs="Arial"/>
        <w:b/>
        <w:bCs/>
        <w:lang w:val="es-MX"/>
      </w:rPr>
    </w:pPr>
    <w:r>
      <w:rPr>
        <w:noProof/>
        <w:lang w:val="es-MX"/>
      </w:rPr>
      <w:drawing>
        <wp:anchor distT="0" distB="0" distL="114300" distR="114300" simplePos="0" relativeHeight="251660288" behindDoc="1" locked="0" layoutInCell="1" allowOverlap="1" wp14:anchorId="161381E1" wp14:editId="056A4A9E">
          <wp:simplePos x="0" y="0"/>
          <wp:positionH relativeFrom="column">
            <wp:posOffset>153035</wp:posOffset>
          </wp:positionH>
          <wp:positionV relativeFrom="paragraph">
            <wp:posOffset>-132715</wp:posOffset>
          </wp:positionV>
          <wp:extent cx="1311910" cy="763270"/>
          <wp:effectExtent l="0" t="0" r="2540" b="0"/>
          <wp:wrapNone/>
          <wp:docPr id="1" name="Imagen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77315"/>
                  <a:stretch>
                    <a:fillRect/>
                  </a:stretch>
                </pic:blipFill>
                <pic:spPr bwMode="auto">
                  <a:xfrm>
                    <a:off x="0" y="0"/>
                    <a:ext cx="131191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6225F" w14:textId="6F8EAD88" w:rsidR="004E40EE" w:rsidRPr="000F5498" w:rsidRDefault="004E40EE" w:rsidP="004E40EE">
    <w:pPr>
      <w:pStyle w:val="Encabezado"/>
      <w:jc w:val="center"/>
      <w:rPr>
        <w:rFonts w:ascii="Arial" w:hAnsi="Arial" w:cs="Arial"/>
        <w:b/>
        <w:bCs/>
        <w:lang w:val="es-MX"/>
      </w:rPr>
    </w:pPr>
    <w:r>
      <w:rPr>
        <w:rFonts w:ascii="Arial" w:hAnsi="Arial" w:cs="Arial"/>
        <w:b/>
        <w:bCs/>
        <w:lang w:val="es-MX"/>
      </w:rPr>
      <w:t xml:space="preserve">                                       </w:t>
    </w:r>
    <w:r w:rsidRPr="000F5498">
      <w:rPr>
        <w:rFonts w:ascii="Arial" w:hAnsi="Arial" w:cs="Arial"/>
        <w:b/>
        <w:bCs/>
        <w:lang w:val="es-MX"/>
      </w:rPr>
      <w:t>CORPORACIÓN AUTÓNOMA REGIONAL DEL MAGDALENA</w:t>
    </w:r>
  </w:p>
  <w:p w14:paraId="7571493C" w14:textId="7E94929D" w:rsidR="004E40EE" w:rsidRPr="000F5498" w:rsidRDefault="004E40EE" w:rsidP="004E40EE">
    <w:pPr>
      <w:pStyle w:val="Encabezado"/>
      <w:tabs>
        <w:tab w:val="clear" w:pos="4419"/>
        <w:tab w:val="clear" w:pos="8838"/>
        <w:tab w:val="center" w:pos="1917"/>
      </w:tabs>
      <w:ind w:left="-68"/>
      <w:jc w:val="center"/>
      <w:rPr>
        <w:rFonts w:ascii="Arial" w:hAnsi="Arial" w:cs="Arial"/>
        <w:b/>
        <w:bCs/>
        <w:lang w:val="es-MX"/>
      </w:rPr>
    </w:pPr>
    <w:r>
      <w:rPr>
        <w:rFonts w:ascii="Arial" w:hAnsi="Arial" w:cs="Arial"/>
        <w:b/>
        <w:bCs/>
        <w:sz w:val="20"/>
        <w:szCs w:val="20"/>
        <w:lang w:val="es-MX"/>
      </w:rPr>
      <w:t xml:space="preserve">                                      </w:t>
    </w:r>
    <w:r w:rsidRPr="00BD675A">
      <w:rPr>
        <w:rFonts w:ascii="Arial" w:hAnsi="Arial" w:cs="Arial"/>
        <w:b/>
        <w:bCs/>
        <w:sz w:val="20"/>
        <w:szCs w:val="20"/>
        <w:lang w:val="es-MX"/>
      </w:rPr>
      <w:t>NIT. 800.099.287-4</w:t>
    </w:r>
  </w:p>
  <w:p w14:paraId="19AAD1EC" w14:textId="3D9ABB7E" w:rsidR="00D33485" w:rsidRPr="00D33485" w:rsidRDefault="00D33485">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2A5"/>
    <w:multiLevelType w:val="hybridMultilevel"/>
    <w:tmpl w:val="B900E78A"/>
    <w:lvl w:ilvl="0" w:tplc="240A0001">
      <w:start w:val="1"/>
      <w:numFmt w:val="bullet"/>
      <w:lvlText w:val=""/>
      <w:lvlJc w:val="left"/>
      <w:pPr>
        <w:ind w:left="360" w:hanging="360"/>
      </w:pPr>
      <w:rPr>
        <w:rFonts w:ascii="Symbol" w:hAnsi="Symbo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2F06707"/>
    <w:multiLevelType w:val="hybridMultilevel"/>
    <w:tmpl w:val="EFB80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03260F"/>
    <w:multiLevelType w:val="hybridMultilevel"/>
    <w:tmpl w:val="A49C941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 w15:restartNumberingAfterBreak="0">
    <w:nsid w:val="03F33E86"/>
    <w:multiLevelType w:val="hybridMultilevel"/>
    <w:tmpl w:val="B0728D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181470"/>
    <w:multiLevelType w:val="multilevel"/>
    <w:tmpl w:val="7A9406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0279E7"/>
    <w:multiLevelType w:val="hybridMultilevel"/>
    <w:tmpl w:val="0E5AF124"/>
    <w:lvl w:ilvl="0" w:tplc="240A0003">
      <w:start w:val="1"/>
      <w:numFmt w:val="bullet"/>
      <w:lvlText w:val="o"/>
      <w:lvlJc w:val="left"/>
      <w:pPr>
        <w:ind w:left="1428" w:hanging="360"/>
      </w:pPr>
      <w:rPr>
        <w:rFonts w:ascii="Courier New" w:hAnsi="Courier New" w:cs="Courier New"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0FA73EA4"/>
    <w:multiLevelType w:val="hybridMultilevel"/>
    <w:tmpl w:val="941EA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0A6580F"/>
    <w:multiLevelType w:val="multilevel"/>
    <w:tmpl w:val="7A544B20"/>
    <w:lvl w:ilvl="0">
      <w:start w:val="1"/>
      <w:numFmt w:val="decimal"/>
      <w:lvlText w:val="%1."/>
      <w:lvlJc w:val="left"/>
      <w:pPr>
        <w:ind w:left="390" w:hanging="390"/>
      </w:pPr>
      <w:rPr>
        <w:rFonts w:ascii="Arial" w:hAnsi="Arial" w:cs="Arial" w:hint="default"/>
        <w:b/>
        <w:sz w:val="24"/>
      </w:rPr>
    </w:lvl>
    <w:lvl w:ilvl="1">
      <w:start w:val="1"/>
      <w:numFmt w:val="decimal"/>
      <w:lvlText w:val="%1.%2."/>
      <w:lvlJc w:val="left"/>
      <w:pPr>
        <w:ind w:left="720" w:hanging="720"/>
      </w:pPr>
      <w:rPr>
        <w:rFonts w:hint="default"/>
        <w:i/>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861532"/>
    <w:multiLevelType w:val="multilevel"/>
    <w:tmpl w:val="DE48FDF2"/>
    <w:lvl w:ilvl="0">
      <w:start w:val="1"/>
      <w:numFmt w:val="decimal"/>
      <w:lvlText w:val="%1."/>
      <w:lvlJc w:val="left"/>
      <w:pPr>
        <w:ind w:left="360" w:hanging="360"/>
      </w:pPr>
      <w:rPr>
        <w:rFonts w:hint="default"/>
        <w:b/>
      </w:rPr>
    </w:lvl>
    <w:lvl w:ilvl="1">
      <w:start w:val="1"/>
      <w:numFmt w:val="decimal"/>
      <w:lvlText w:val="%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60044A4"/>
    <w:multiLevelType w:val="hybridMultilevel"/>
    <w:tmpl w:val="70C24ACA"/>
    <w:lvl w:ilvl="0" w:tplc="240A0005">
      <w:start w:val="1"/>
      <w:numFmt w:val="bullet"/>
      <w:lvlText w:val=""/>
      <w:lvlJc w:val="left"/>
      <w:pPr>
        <w:ind w:left="1428" w:hanging="360"/>
      </w:pPr>
      <w:rPr>
        <w:rFonts w:ascii="Wingdings" w:hAnsi="Wingdings"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167B0F94"/>
    <w:multiLevelType w:val="hybridMultilevel"/>
    <w:tmpl w:val="B0A642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A526B93"/>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D21A0A"/>
    <w:multiLevelType w:val="hybridMultilevel"/>
    <w:tmpl w:val="544683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1C8C4F22"/>
    <w:multiLevelType w:val="hybridMultilevel"/>
    <w:tmpl w:val="FEFE1B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1D05C69"/>
    <w:multiLevelType w:val="hybridMultilevel"/>
    <w:tmpl w:val="B55AB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F85F76"/>
    <w:multiLevelType w:val="multilevel"/>
    <w:tmpl w:val="85A6D052"/>
    <w:lvl w:ilvl="0">
      <w:start w:val="1"/>
      <w:numFmt w:val="decimal"/>
      <w:lvlText w:val="%1."/>
      <w:lvlJc w:val="left"/>
      <w:pPr>
        <w:ind w:left="405" w:hanging="405"/>
      </w:pPr>
      <w:rPr>
        <w:rFonts w:hint="default"/>
        <w:b/>
        <w:bCs/>
        <w:color w:val="auto"/>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640745"/>
    <w:multiLevelType w:val="hybridMultilevel"/>
    <w:tmpl w:val="1F463598"/>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7" w15:restartNumberingAfterBreak="0">
    <w:nsid w:val="2EDC744B"/>
    <w:multiLevelType w:val="multilevel"/>
    <w:tmpl w:val="5822641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F3A0C03"/>
    <w:multiLevelType w:val="hybridMultilevel"/>
    <w:tmpl w:val="EFD682C6"/>
    <w:lvl w:ilvl="0" w:tplc="240A0001">
      <w:start w:val="1"/>
      <w:numFmt w:val="bullet"/>
      <w:lvlText w:val=""/>
      <w:lvlJc w:val="left"/>
      <w:pPr>
        <w:ind w:left="360" w:hanging="360"/>
      </w:pPr>
      <w:rPr>
        <w:rFonts w:ascii="Symbol" w:hAnsi="Symbol"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F61520F"/>
    <w:multiLevelType w:val="hybridMultilevel"/>
    <w:tmpl w:val="255ED3CC"/>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0" w15:restartNumberingAfterBreak="0">
    <w:nsid w:val="33D5423A"/>
    <w:multiLevelType w:val="hybridMultilevel"/>
    <w:tmpl w:val="E160B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82C20C7"/>
    <w:multiLevelType w:val="multilevel"/>
    <w:tmpl w:val="65609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F155F6"/>
    <w:multiLevelType w:val="hybridMultilevel"/>
    <w:tmpl w:val="30EC2D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FBC129B"/>
    <w:multiLevelType w:val="hybridMultilevel"/>
    <w:tmpl w:val="F9F0136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14514AE"/>
    <w:multiLevelType w:val="hybridMultilevel"/>
    <w:tmpl w:val="0F906AC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52A53E48"/>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F4BF1"/>
    <w:multiLevelType w:val="hybridMultilevel"/>
    <w:tmpl w:val="4BD82CB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47B35DB"/>
    <w:multiLevelType w:val="hybridMultilevel"/>
    <w:tmpl w:val="399C8E22"/>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8" w15:restartNumberingAfterBreak="0">
    <w:nsid w:val="56467F94"/>
    <w:multiLevelType w:val="hybridMultilevel"/>
    <w:tmpl w:val="4ABA40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AE7A82"/>
    <w:multiLevelType w:val="hybridMultilevel"/>
    <w:tmpl w:val="D94CC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D77F3E"/>
    <w:multiLevelType w:val="hybridMultilevel"/>
    <w:tmpl w:val="5DEA508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B23C75"/>
    <w:multiLevelType w:val="hybridMultilevel"/>
    <w:tmpl w:val="2834E1A4"/>
    <w:lvl w:ilvl="0" w:tplc="240A0005">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2" w15:restartNumberingAfterBreak="0">
    <w:nsid w:val="5B260153"/>
    <w:multiLevelType w:val="hybridMultilevel"/>
    <w:tmpl w:val="1ACEB270"/>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3" w15:restartNumberingAfterBreak="0">
    <w:nsid w:val="5B726344"/>
    <w:multiLevelType w:val="hybridMultilevel"/>
    <w:tmpl w:val="D374C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DF70434"/>
    <w:multiLevelType w:val="hybridMultilevel"/>
    <w:tmpl w:val="E60E34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0696722"/>
    <w:multiLevelType w:val="hybridMultilevel"/>
    <w:tmpl w:val="54DE53AE"/>
    <w:lvl w:ilvl="0" w:tplc="240A0005">
      <w:start w:val="1"/>
      <w:numFmt w:val="bullet"/>
      <w:lvlText w:val=""/>
      <w:lvlJc w:val="left"/>
      <w:pPr>
        <w:ind w:left="360" w:hanging="360"/>
      </w:pPr>
      <w:rPr>
        <w:rFonts w:ascii="Wingdings" w:hAnsi="Wingdings" w:hint="default"/>
      </w:rPr>
    </w:lvl>
    <w:lvl w:ilvl="1" w:tplc="240A0005">
      <w:start w:val="1"/>
      <w:numFmt w:val="bullet"/>
      <w:lvlText w:val=""/>
      <w:lvlJc w:val="left"/>
      <w:pPr>
        <w:ind w:left="1080" w:hanging="360"/>
      </w:pPr>
      <w:rPr>
        <w:rFonts w:ascii="Wingdings" w:hAnsi="Wingdings"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638127CE"/>
    <w:multiLevelType w:val="hybridMultilevel"/>
    <w:tmpl w:val="84FAFAD0"/>
    <w:lvl w:ilvl="0" w:tplc="240A0001">
      <w:start w:val="1"/>
      <w:numFmt w:val="bullet"/>
      <w:lvlText w:val=""/>
      <w:lvlJc w:val="left"/>
      <w:pPr>
        <w:ind w:left="720" w:hanging="360"/>
      </w:pPr>
      <w:rPr>
        <w:rFonts w:ascii="Symbol" w:hAnsi="Symbol"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684E493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A841929"/>
    <w:multiLevelType w:val="hybridMultilevel"/>
    <w:tmpl w:val="E90C16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6C3864EC"/>
    <w:multiLevelType w:val="hybridMultilevel"/>
    <w:tmpl w:val="DB029D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2958AD"/>
    <w:multiLevelType w:val="hybridMultilevel"/>
    <w:tmpl w:val="590800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0A70434"/>
    <w:multiLevelType w:val="hybridMultilevel"/>
    <w:tmpl w:val="47F4C2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10340D8"/>
    <w:multiLevelType w:val="hybridMultilevel"/>
    <w:tmpl w:val="BFB8AE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72184B72"/>
    <w:multiLevelType w:val="hybridMultilevel"/>
    <w:tmpl w:val="70CCD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4623123"/>
    <w:multiLevelType w:val="hybridMultilevel"/>
    <w:tmpl w:val="616269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77484CD4"/>
    <w:multiLevelType w:val="hybridMultilevel"/>
    <w:tmpl w:val="6F9E7A1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6" w15:restartNumberingAfterBreak="0">
    <w:nsid w:val="794D4A4B"/>
    <w:multiLevelType w:val="hybridMultilevel"/>
    <w:tmpl w:val="95A09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ACE0A26"/>
    <w:multiLevelType w:val="hybridMultilevel"/>
    <w:tmpl w:val="2E64FE38"/>
    <w:lvl w:ilvl="0" w:tplc="240A0003">
      <w:start w:val="1"/>
      <w:numFmt w:val="bullet"/>
      <w:lvlText w:val="o"/>
      <w:lvlJc w:val="left"/>
      <w:pPr>
        <w:ind w:left="1440" w:hanging="360"/>
      </w:pPr>
      <w:rPr>
        <w:rFonts w:ascii="Courier New" w:hAnsi="Courier New" w:cs="Courier New"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8" w15:restartNumberingAfterBreak="0">
    <w:nsid w:val="7DB26FA8"/>
    <w:multiLevelType w:val="hybridMultilevel"/>
    <w:tmpl w:val="991C3A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7F1C27AB"/>
    <w:multiLevelType w:val="hybridMultilevel"/>
    <w:tmpl w:val="B4A80CF6"/>
    <w:lvl w:ilvl="0" w:tplc="8F02C7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47059527">
    <w:abstractNumId w:val="33"/>
  </w:num>
  <w:num w:numId="2" w16cid:durableId="1080711140">
    <w:abstractNumId w:val="43"/>
  </w:num>
  <w:num w:numId="3" w16cid:durableId="1130706063">
    <w:abstractNumId w:val="38"/>
  </w:num>
  <w:num w:numId="4" w16cid:durableId="1520849724">
    <w:abstractNumId w:val="41"/>
  </w:num>
  <w:num w:numId="5" w16cid:durableId="79915398">
    <w:abstractNumId w:val="46"/>
  </w:num>
  <w:num w:numId="6" w16cid:durableId="434059895">
    <w:abstractNumId w:val="0"/>
  </w:num>
  <w:num w:numId="7" w16cid:durableId="39406713">
    <w:abstractNumId w:val="12"/>
  </w:num>
  <w:num w:numId="8" w16cid:durableId="1558471561">
    <w:abstractNumId w:val="24"/>
  </w:num>
  <w:num w:numId="9" w16cid:durableId="2085059055">
    <w:abstractNumId w:val="27"/>
  </w:num>
  <w:num w:numId="10" w16cid:durableId="2113083681">
    <w:abstractNumId w:val="5"/>
  </w:num>
  <w:num w:numId="11" w16cid:durableId="1610353692">
    <w:abstractNumId w:val="26"/>
  </w:num>
  <w:num w:numId="12" w16cid:durableId="352071768">
    <w:abstractNumId w:val="44"/>
  </w:num>
  <w:num w:numId="13" w16cid:durableId="729039194">
    <w:abstractNumId w:val="45"/>
  </w:num>
  <w:num w:numId="14" w16cid:durableId="1695380811">
    <w:abstractNumId w:val="47"/>
  </w:num>
  <w:num w:numId="15" w16cid:durableId="1404912150">
    <w:abstractNumId w:val="8"/>
  </w:num>
  <w:num w:numId="16" w16cid:durableId="565838803">
    <w:abstractNumId w:val="37"/>
  </w:num>
  <w:num w:numId="17" w16cid:durableId="856893087">
    <w:abstractNumId w:val="42"/>
  </w:num>
  <w:num w:numId="18" w16cid:durableId="1920094217">
    <w:abstractNumId w:val="18"/>
  </w:num>
  <w:num w:numId="19" w16cid:durableId="68431545">
    <w:abstractNumId w:val="17"/>
  </w:num>
  <w:num w:numId="20" w16cid:durableId="1950887907">
    <w:abstractNumId w:val="7"/>
  </w:num>
  <w:num w:numId="21" w16cid:durableId="502282851">
    <w:abstractNumId w:val="49"/>
  </w:num>
  <w:num w:numId="22" w16cid:durableId="1963150271">
    <w:abstractNumId w:val="2"/>
  </w:num>
  <w:num w:numId="23" w16cid:durableId="1558281657">
    <w:abstractNumId w:val="28"/>
  </w:num>
  <w:num w:numId="24" w16cid:durableId="1772504669">
    <w:abstractNumId w:val="35"/>
  </w:num>
  <w:num w:numId="25" w16cid:durableId="1654792167">
    <w:abstractNumId w:val="16"/>
  </w:num>
  <w:num w:numId="26" w16cid:durableId="1313947036">
    <w:abstractNumId w:val="19"/>
  </w:num>
  <w:num w:numId="27" w16cid:durableId="1303191299">
    <w:abstractNumId w:val="22"/>
  </w:num>
  <w:num w:numId="28" w16cid:durableId="1778602144">
    <w:abstractNumId w:val="48"/>
  </w:num>
  <w:num w:numId="29" w16cid:durableId="1996256087">
    <w:abstractNumId w:val="23"/>
  </w:num>
  <w:num w:numId="30" w16cid:durableId="1496265231">
    <w:abstractNumId w:val="29"/>
  </w:num>
  <w:num w:numId="31" w16cid:durableId="1269003603">
    <w:abstractNumId w:val="11"/>
  </w:num>
  <w:num w:numId="32" w16cid:durableId="1007906893">
    <w:abstractNumId w:val="25"/>
  </w:num>
  <w:num w:numId="33" w16cid:durableId="127548735">
    <w:abstractNumId w:val="21"/>
  </w:num>
  <w:num w:numId="34" w16cid:durableId="1762291364">
    <w:abstractNumId w:val="10"/>
  </w:num>
  <w:num w:numId="35" w16cid:durableId="296645443">
    <w:abstractNumId w:val="13"/>
  </w:num>
  <w:num w:numId="36" w16cid:durableId="155343422">
    <w:abstractNumId w:val="6"/>
  </w:num>
  <w:num w:numId="37" w16cid:durableId="926159437">
    <w:abstractNumId w:val="32"/>
  </w:num>
  <w:num w:numId="38" w16cid:durableId="1932085141">
    <w:abstractNumId w:val="9"/>
  </w:num>
  <w:num w:numId="39" w16cid:durableId="841626296">
    <w:abstractNumId w:val="31"/>
  </w:num>
  <w:num w:numId="40" w16cid:durableId="700938491">
    <w:abstractNumId w:val="4"/>
  </w:num>
  <w:num w:numId="41" w16cid:durableId="881163738">
    <w:abstractNumId w:val="15"/>
  </w:num>
  <w:num w:numId="42" w16cid:durableId="565647861">
    <w:abstractNumId w:val="14"/>
  </w:num>
  <w:num w:numId="43" w16cid:durableId="149489837">
    <w:abstractNumId w:val="39"/>
  </w:num>
  <w:num w:numId="44" w16cid:durableId="2038966157">
    <w:abstractNumId w:val="36"/>
  </w:num>
  <w:num w:numId="45" w16cid:durableId="1655136272">
    <w:abstractNumId w:val="30"/>
  </w:num>
  <w:num w:numId="46" w16cid:durableId="2097246330">
    <w:abstractNumId w:val="40"/>
  </w:num>
  <w:num w:numId="47" w16cid:durableId="660886488">
    <w:abstractNumId w:val="1"/>
  </w:num>
  <w:num w:numId="48" w16cid:durableId="1846239269">
    <w:abstractNumId w:val="20"/>
  </w:num>
  <w:num w:numId="49" w16cid:durableId="648444454">
    <w:abstractNumId w:val="34"/>
  </w:num>
  <w:num w:numId="50" w16cid:durableId="134678195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80"/>
    <w:rsid w:val="00001C97"/>
    <w:rsid w:val="00002AD4"/>
    <w:rsid w:val="00006334"/>
    <w:rsid w:val="000063ED"/>
    <w:rsid w:val="0001215B"/>
    <w:rsid w:val="00023C33"/>
    <w:rsid w:val="00024048"/>
    <w:rsid w:val="0002483D"/>
    <w:rsid w:val="0002649A"/>
    <w:rsid w:val="00027FFB"/>
    <w:rsid w:val="00031C72"/>
    <w:rsid w:val="000327BA"/>
    <w:rsid w:val="00040EE6"/>
    <w:rsid w:val="00041B84"/>
    <w:rsid w:val="000421CF"/>
    <w:rsid w:val="00043162"/>
    <w:rsid w:val="00044C6B"/>
    <w:rsid w:val="00045BCA"/>
    <w:rsid w:val="00046141"/>
    <w:rsid w:val="000475CE"/>
    <w:rsid w:val="00051D16"/>
    <w:rsid w:val="00060205"/>
    <w:rsid w:val="000618BF"/>
    <w:rsid w:val="00061A84"/>
    <w:rsid w:val="00061BCD"/>
    <w:rsid w:val="0006389E"/>
    <w:rsid w:val="0007038F"/>
    <w:rsid w:val="00070EDE"/>
    <w:rsid w:val="00075460"/>
    <w:rsid w:val="0007705C"/>
    <w:rsid w:val="000772FE"/>
    <w:rsid w:val="0008028E"/>
    <w:rsid w:val="00082E96"/>
    <w:rsid w:val="00090E42"/>
    <w:rsid w:val="00093B58"/>
    <w:rsid w:val="000961A3"/>
    <w:rsid w:val="0009689E"/>
    <w:rsid w:val="000A07AE"/>
    <w:rsid w:val="000A07B7"/>
    <w:rsid w:val="000A2860"/>
    <w:rsid w:val="000A3B67"/>
    <w:rsid w:val="000A6371"/>
    <w:rsid w:val="000A7ED4"/>
    <w:rsid w:val="000B04E6"/>
    <w:rsid w:val="000B093C"/>
    <w:rsid w:val="000B2CBA"/>
    <w:rsid w:val="000B54EB"/>
    <w:rsid w:val="000B799F"/>
    <w:rsid w:val="000C21CC"/>
    <w:rsid w:val="000C2C24"/>
    <w:rsid w:val="000C5636"/>
    <w:rsid w:val="000C6488"/>
    <w:rsid w:val="000D0169"/>
    <w:rsid w:val="000D1026"/>
    <w:rsid w:val="000D509F"/>
    <w:rsid w:val="000E180C"/>
    <w:rsid w:val="000E3259"/>
    <w:rsid w:val="000E6E49"/>
    <w:rsid w:val="000F16DB"/>
    <w:rsid w:val="000F20BC"/>
    <w:rsid w:val="000F3051"/>
    <w:rsid w:val="000F40CE"/>
    <w:rsid w:val="000F463F"/>
    <w:rsid w:val="000F535A"/>
    <w:rsid w:val="00105BB3"/>
    <w:rsid w:val="0010635F"/>
    <w:rsid w:val="0011529E"/>
    <w:rsid w:val="001161D9"/>
    <w:rsid w:val="00116F6C"/>
    <w:rsid w:val="00121736"/>
    <w:rsid w:val="00122C29"/>
    <w:rsid w:val="0012429A"/>
    <w:rsid w:val="001248FC"/>
    <w:rsid w:val="00126149"/>
    <w:rsid w:val="00126DE2"/>
    <w:rsid w:val="00126EF1"/>
    <w:rsid w:val="00131AB9"/>
    <w:rsid w:val="0013530A"/>
    <w:rsid w:val="0013707E"/>
    <w:rsid w:val="00137786"/>
    <w:rsid w:val="0014285E"/>
    <w:rsid w:val="001456B7"/>
    <w:rsid w:val="00152173"/>
    <w:rsid w:val="0015321B"/>
    <w:rsid w:val="00157FE9"/>
    <w:rsid w:val="0016010C"/>
    <w:rsid w:val="0016174F"/>
    <w:rsid w:val="00166E79"/>
    <w:rsid w:val="00172BFC"/>
    <w:rsid w:val="00174D9D"/>
    <w:rsid w:val="00176624"/>
    <w:rsid w:val="001774E4"/>
    <w:rsid w:val="001831B1"/>
    <w:rsid w:val="0018363B"/>
    <w:rsid w:val="00184513"/>
    <w:rsid w:val="001852B3"/>
    <w:rsid w:val="00186424"/>
    <w:rsid w:val="001874C5"/>
    <w:rsid w:val="001970A4"/>
    <w:rsid w:val="00197B6A"/>
    <w:rsid w:val="001A47D2"/>
    <w:rsid w:val="001A53F1"/>
    <w:rsid w:val="001A56D7"/>
    <w:rsid w:val="001B51AC"/>
    <w:rsid w:val="001B641C"/>
    <w:rsid w:val="001B7A9C"/>
    <w:rsid w:val="001C2198"/>
    <w:rsid w:val="001C67E3"/>
    <w:rsid w:val="001D058D"/>
    <w:rsid w:val="001D3479"/>
    <w:rsid w:val="001D3A1A"/>
    <w:rsid w:val="001D668A"/>
    <w:rsid w:val="001E0ADA"/>
    <w:rsid w:val="001E24CB"/>
    <w:rsid w:val="001F2B03"/>
    <w:rsid w:val="00200E61"/>
    <w:rsid w:val="002014ED"/>
    <w:rsid w:val="002015EA"/>
    <w:rsid w:val="00203227"/>
    <w:rsid w:val="00206584"/>
    <w:rsid w:val="00217145"/>
    <w:rsid w:val="00222F20"/>
    <w:rsid w:val="002267E2"/>
    <w:rsid w:val="002359E5"/>
    <w:rsid w:val="0023619B"/>
    <w:rsid w:val="00242965"/>
    <w:rsid w:val="002431AE"/>
    <w:rsid w:val="002458F6"/>
    <w:rsid w:val="0024733F"/>
    <w:rsid w:val="002475EB"/>
    <w:rsid w:val="00250065"/>
    <w:rsid w:val="00250E4D"/>
    <w:rsid w:val="0025357D"/>
    <w:rsid w:val="00254A78"/>
    <w:rsid w:val="00257990"/>
    <w:rsid w:val="00270067"/>
    <w:rsid w:val="00274E71"/>
    <w:rsid w:val="0027524A"/>
    <w:rsid w:val="0027591A"/>
    <w:rsid w:val="00275A0D"/>
    <w:rsid w:val="00276540"/>
    <w:rsid w:val="00280A38"/>
    <w:rsid w:val="0028622D"/>
    <w:rsid w:val="00287778"/>
    <w:rsid w:val="0029205C"/>
    <w:rsid w:val="002930D7"/>
    <w:rsid w:val="00295886"/>
    <w:rsid w:val="002972C2"/>
    <w:rsid w:val="002A4E70"/>
    <w:rsid w:val="002A55A7"/>
    <w:rsid w:val="002A5B55"/>
    <w:rsid w:val="002B2982"/>
    <w:rsid w:val="002B30BF"/>
    <w:rsid w:val="002B3AB7"/>
    <w:rsid w:val="002C229F"/>
    <w:rsid w:val="002C44DD"/>
    <w:rsid w:val="002C4DE9"/>
    <w:rsid w:val="002C707B"/>
    <w:rsid w:val="002D331B"/>
    <w:rsid w:val="002D48D4"/>
    <w:rsid w:val="002D4A0B"/>
    <w:rsid w:val="002D6B78"/>
    <w:rsid w:val="002E02B5"/>
    <w:rsid w:val="002E0C85"/>
    <w:rsid w:val="002E21C4"/>
    <w:rsid w:val="002E36C7"/>
    <w:rsid w:val="002E3D26"/>
    <w:rsid w:val="002F2061"/>
    <w:rsid w:val="002F2AC1"/>
    <w:rsid w:val="00300101"/>
    <w:rsid w:val="003079D1"/>
    <w:rsid w:val="00307F18"/>
    <w:rsid w:val="00310BFF"/>
    <w:rsid w:val="00314577"/>
    <w:rsid w:val="00315815"/>
    <w:rsid w:val="00316241"/>
    <w:rsid w:val="0031786D"/>
    <w:rsid w:val="003222E5"/>
    <w:rsid w:val="00324D7D"/>
    <w:rsid w:val="003258AF"/>
    <w:rsid w:val="00325D66"/>
    <w:rsid w:val="00327A9F"/>
    <w:rsid w:val="003300FA"/>
    <w:rsid w:val="00330AF8"/>
    <w:rsid w:val="003329FE"/>
    <w:rsid w:val="00334700"/>
    <w:rsid w:val="00335770"/>
    <w:rsid w:val="0033657F"/>
    <w:rsid w:val="00342F16"/>
    <w:rsid w:val="003441EA"/>
    <w:rsid w:val="00351BF5"/>
    <w:rsid w:val="003525E5"/>
    <w:rsid w:val="003553DA"/>
    <w:rsid w:val="00356010"/>
    <w:rsid w:val="0036054C"/>
    <w:rsid w:val="003634F0"/>
    <w:rsid w:val="00372EF0"/>
    <w:rsid w:val="00373069"/>
    <w:rsid w:val="0037424B"/>
    <w:rsid w:val="0037513D"/>
    <w:rsid w:val="003772C8"/>
    <w:rsid w:val="00377C90"/>
    <w:rsid w:val="00385042"/>
    <w:rsid w:val="0038563C"/>
    <w:rsid w:val="003910BD"/>
    <w:rsid w:val="0039230A"/>
    <w:rsid w:val="003936A1"/>
    <w:rsid w:val="003953FD"/>
    <w:rsid w:val="00395569"/>
    <w:rsid w:val="00397E16"/>
    <w:rsid w:val="003B014F"/>
    <w:rsid w:val="003B10B2"/>
    <w:rsid w:val="003B23DC"/>
    <w:rsid w:val="003C0623"/>
    <w:rsid w:val="003C25D2"/>
    <w:rsid w:val="003C50F5"/>
    <w:rsid w:val="003C7B1F"/>
    <w:rsid w:val="003D0879"/>
    <w:rsid w:val="003D1CEA"/>
    <w:rsid w:val="003D41E5"/>
    <w:rsid w:val="003D6264"/>
    <w:rsid w:val="003E1004"/>
    <w:rsid w:val="003E4284"/>
    <w:rsid w:val="003E6BD7"/>
    <w:rsid w:val="003F24B0"/>
    <w:rsid w:val="003F445D"/>
    <w:rsid w:val="003F4C23"/>
    <w:rsid w:val="003F72DA"/>
    <w:rsid w:val="004025E4"/>
    <w:rsid w:val="00403805"/>
    <w:rsid w:val="00403DD0"/>
    <w:rsid w:val="00404353"/>
    <w:rsid w:val="00406152"/>
    <w:rsid w:val="0041021D"/>
    <w:rsid w:val="00411673"/>
    <w:rsid w:val="00412D2B"/>
    <w:rsid w:val="00415636"/>
    <w:rsid w:val="004229C3"/>
    <w:rsid w:val="004241AE"/>
    <w:rsid w:val="0043044F"/>
    <w:rsid w:val="0043552F"/>
    <w:rsid w:val="00445009"/>
    <w:rsid w:val="00445051"/>
    <w:rsid w:val="0044715E"/>
    <w:rsid w:val="00450856"/>
    <w:rsid w:val="004513F0"/>
    <w:rsid w:val="00454356"/>
    <w:rsid w:val="00454DD7"/>
    <w:rsid w:val="0045600B"/>
    <w:rsid w:val="0045782B"/>
    <w:rsid w:val="0046065A"/>
    <w:rsid w:val="00465EBA"/>
    <w:rsid w:val="00466E94"/>
    <w:rsid w:val="0047309D"/>
    <w:rsid w:val="0048035B"/>
    <w:rsid w:val="00482F31"/>
    <w:rsid w:val="00483A69"/>
    <w:rsid w:val="00483A8C"/>
    <w:rsid w:val="00484595"/>
    <w:rsid w:val="004870D4"/>
    <w:rsid w:val="004922E9"/>
    <w:rsid w:val="00492FE8"/>
    <w:rsid w:val="00493145"/>
    <w:rsid w:val="0049477E"/>
    <w:rsid w:val="00496D5E"/>
    <w:rsid w:val="004971E0"/>
    <w:rsid w:val="00497A1B"/>
    <w:rsid w:val="004A1107"/>
    <w:rsid w:val="004A2A91"/>
    <w:rsid w:val="004A39BB"/>
    <w:rsid w:val="004A486D"/>
    <w:rsid w:val="004A4A07"/>
    <w:rsid w:val="004A5234"/>
    <w:rsid w:val="004C3AD0"/>
    <w:rsid w:val="004C74EB"/>
    <w:rsid w:val="004E11B6"/>
    <w:rsid w:val="004E207E"/>
    <w:rsid w:val="004E40EE"/>
    <w:rsid w:val="004F200A"/>
    <w:rsid w:val="004F37D9"/>
    <w:rsid w:val="004F5D9F"/>
    <w:rsid w:val="005027DF"/>
    <w:rsid w:val="00503716"/>
    <w:rsid w:val="0050468C"/>
    <w:rsid w:val="0050544C"/>
    <w:rsid w:val="005101E4"/>
    <w:rsid w:val="00512F2D"/>
    <w:rsid w:val="00514E64"/>
    <w:rsid w:val="005162F5"/>
    <w:rsid w:val="00521F12"/>
    <w:rsid w:val="00525B37"/>
    <w:rsid w:val="00525B60"/>
    <w:rsid w:val="00526D38"/>
    <w:rsid w:val="00530333"/>
    <w:rsid w:val="005434D2"/>
    <w:rsid w:val="00556F8F"/>
    <w:rsid w:val="005612E8"/>
    <w:rsid w:val="005629F9"/>
    <w:rsid w:val="00562C2F"/>
    <w:rsid w:val="005636AA"/>
    <w:rsid w:val="00564CAD"/>
    <w:rsid w:val="00565BC0"/>
    <w:rsid w:val="00567EE8"/>
    <w:rsid w:val="00583648"/>
    <w:rsid w:val="00584577"/>
    <w:rsid w:val="00585637"/>
    <w:rsid w:val="0059186C"/>
    <w:rsid w:val="005A0487"/>
    <w:rsid w:val="005A6303"/>
    <w:rsid w:val="005A67FF"/>
    <w:rsid w:val="005A711A"/>
    <w:rsid w:val="005A7FB1"/>
    <w:rsid w:val="005B09D4"/>
    <w:rsid w:val="005B0AA0"/>
    <w:rsid w:val="005B3A4C"/>
    <w:rsid w:val="005B52AF"/>
    <w:rsid w:val="005B6471"/>
    <w:rsid w:val="005B74C4"/>
    <w:rsid w:val="005B7F45"/>
    <w:rsid w:val="005C11C0"/>
    <w:rsid w:val="005E1ECC"/>
    <w:rsid w:val="005F32CD"/>
    <w:rsid w:val="005F37EA"/>
    <w:rsid w:val="005F6F55"/>
    <w:rsid w:val="005F7100"/>
    <w:rsid w:val="005F7A7D"/>
    <w:rsid w:val="006037E6"/>
    <w:rsid w:val="00605CDA"/>
    <w:rsid w:val="006108C9"/>
    <w:rsid w:val="00611151"/>
    <w:rsid w:val="0061155F"/>
    <w:rsid w:val="00612954"/>
    <w:rsid w:val="006135C9"/>
    <w:rsid w:val="00615816"/>
    <w:rsid w:val="006204DE"/>
    <w:rsid w:val="00622C3D"/>
    <w:rsid w:val="00623B70"/>
    <w:rsid w:val="0062519E"/>
    <w:rsid w:val="006258A2"/>
    <w:rsid w:val="00626B4A"/>
    <w:rsid w:val="0062706F"/>
    <w:rsid w:val="00627CC2"/>
    <w:rsid w:val="00631775"/>
    <w:rsid w:val="00631DF4"/>
    <w:rsid w:val="0063323A"/>
    <w:rsid w:val="00634C40"/>
    <w:rsid w:val="006400FB"/>
    <w:rsid w:val="00643C15"/>
    <w:rsid w:val="006447FD"/>
    <w:rsid w:val="006455B7"/>
    <w:rsid w:val="00645C81"/>
    <w:rsid w:val="0065080D"/>
    <w:rsid w:val="006509ED"/>
    <w:rsid w:val="00651E3F"/>
    <w:rsid w:val="00652C74"/>
    <w:rsid w:val="0065746B"/>
    <w:rsid w:val="00671480"/>
    <w:rsid w:val="00674710"/>
    <w:rsid w:val="006758BD"/>
    <w:rsid w:val="00680060"/>
    <w:rsid w:val="00681BE8"/>
    <w:rsid w:val="006840D4"/>
    <w:rsid w:val="006841CB"/>
    <w:rsid w:val="006847EB"/>
    <w:rsid w:val="00686EF5"/>
    <w:rsid w:val="006932D7"/>
    <w:rsid w:val="006B1022"/>
    <w:rsid w:val="006B2542"/>
    <w:rsid w:val="006B7019"/>
    <w:rsid w:val="006C0792"/>
    <w:rsid w:val="006C1FE9"/>
    <w:rsid w:val="006C3440"/>
    <w:rsid w:val="006C48D7"/>
    <w:rsid w:val="006C4D21"/>
    <w:rsid w:val="006D02A6"/>
    <w:rsid w:val="006D06DA"/>
    <w:rsid w:val="006D3AEC"/>
    <w:rsid w:val="006E71A1"/>
    <w:rsid w:val="006E7D94"/>
    <w:rsid w:val="006F000F"/>
    <w:rsid w:val="006F050D"/>
    <w:rsid w:val="006F4F88"/>
    <w:rsid w:val="006F62A4"/>
    <w:rsid w:val="00702F0D"/>
    <w:rsid w:val="007038D8"/>
    <w:rsid w:val="0070436F"/>
    <w:rsid w:val="00706906"/>
    <w:rsid w:val="007079E6"/>
    <w:rsid w:val="00707D7B"/>
    <w:rsid w:val="0071066F"/>
    <w:rsid w:val="0071240A"/>
    <w:rsid w:val="00715A50"/>
    <w:rsid w:val="00724037"/>
    <w:rsid w:val="00727079"/>
    <w:rsid w:val="0072718F"/>
    <w:rsid w:val="007276DE"/>
    <w:rsid w:val="00730413"/>
    <w:rsid w:val="0073068C"/>
    <w:rsid w:val="007337DB"/>
    <w:rsid w:val="007363CC"/>
    <w:rsid w:val="007371C2"/>
    <w:rsid w:val="00744E57"/>
    <w:rsid w:val="00750D53"/>
    <w:rsid w:val="00751010"/>
    <w:rsid w:val="00751143"/>
    <w:rsid w:val="00756060"/>
    <w:rsid w:val="007560F9"/>
    <w:rsid w:val="007570C0"/>
    <w:rsid w:val="0076147C"/>
    <w:rsid w:val="00765D6F"/>
    <w:rsid w:val="00766EAF"/>
    <w:rsid w:val="00770FF1"/>
    <w:rsid w:val="00772368"/>
    <w:rsid w:val="00790272"/>
    <w:rsid w:val="007A0B20"/>
    <w:rsid w:val="007A10D7"/>
    <w:rsid w:val="007A1DD6"/>
    <w:rsid w:val="007A2DF6"/>
    <w:rsid w:val="007A34ED"/>
    <w:rsid w:val="007A6300"/>
    <w:rsid w:val="007B3473"/>
    <w:rsid w:val="007C0E8B"/>
    <w:rsid w:val="007C5C99"/>
    <w:rsid w:val="007D1B49"/>
    <w:rsid w:val="007D4E2F"/>
    <w:rsid w:val="007D4E39"/>
    <w:rsid w:val="007D5A67"/>
    <w:rsid w:val="007E0547"/>
    <w:rsid w:val="007E5354"/>
    <w:rsid w:val="007E6077"/>
    <w:rsid w:val="007E6D42"/>
    <w:rsid w:val="007F261E"/>
    <w:rsid w:val="007F2B59"/>
    <w:rsid w:val="007F66CB"/>
    <w:rsid w:val="00803C82"/>
    <w:rsid w:val="00804402"/>
    <w:rsid w:val="00807B60"/>
    <w:rsid w:val="00810E05"/>
    <w:rsid w:val="008121B8"/>
    <w:rsid w:val="00814EF5"/>
    <w:rsid w:val="00814FF6"/>
    <w:rsid w:val="0081547D"/>
    <w:rsid w:val="00816C20"/>
    <w:rsid w:val="008221A7"/>
    <w:rsid w:val="008223F8"/>
    <w:rsid w:val="008228F4"/>
    <w:rsid w:val="00823551"/>
    <w:rsid w:val="00825F33"/>
    <w:rsid w:val="00835E28"/>
    <w:rsid w:val="00840C09"/>
    <w:rsid w:val="0084364D"/>
    <w:rsid w:val="008523F1"/>
    <w:rsid w:val="0085748F"/>
    <w:rsid w:val="008607C3"/>
    <w:rsid w:val="008627DD"/>
    <w:rsid w:val="008632DE"/>
    <w:rsid w:val="008634AA"/>
    <w:rsid w:val="008637A5"/>
    <w:rsid w:val="00863814"/>
    <w:rsid w:val="00864077"/>
    <w:rsid w:val="0086587C"/>
    <w:rsid w:val="00872C10"/>
    <w:rsid w:val="008846A6"/>
    <w:rsid w:val="00884885"/>
    <w:rsid w:val="008878EA"/>
    <w:rsid w:val="008953EA"/>
    <w:rsid w:val="008A0DEF"/>
    <w:rsid w:val="008A13F9"/>
    <w:rsid w:val="008A2711"/>
    <w:rsid w:val="008A3594"/>
    <w:rsid w:val="008A5180"/>
    <w:rsid w:val="008A7CBA"/>
    <w:rsid w:val="008B14E6"/>
    <w:rsid w:val="008C00D9"/>
    <w:rsid w:val="008C1FA4"/>
    <w:rsid w:val="008C2606"/>
    <w:rsid w:val="008C2F7B"/>
    <w:rsid w:val="008C35B2"/>
    <w:rsid w:val="008C54CA"/>
    <w:rsid w:val="008D189A"/>
    <w:rsid w:val="008D5FE0"/>
    <w:rsid w:val="008D7C50"/>
    <w:rsid w:val="008E0E42"/>
    <w:rsid w:val="008E6B6B"/>
    <w:rsid w:val="008F111E"/>
    <w:rsid w:val="008F1675"/>
    <w:rsid w:val="008F36FC"/>
    <w:rsid w:val="008F3DA9"/>
    <w:rsid w:val="008F4340"/>
    <w:rsid w:val="008F45FA"/>
    <w:rsid w:val="008F4833"/>
    <w:rsid w:val="008F5FAE"/>
    <w:rsid w:val="009030BF"/>
    <w:rsid w:val="00903668"/>
    <w:rsid w:val="00903D4B"/>
    <w:rsid w:val="0090440D"/>
    <w:rsid w:val="00905993"/>
    <w:rsid w:val="00906188"/>
    <w:rsid w:val="009061BC"/>
    <w:rsid w:val="00906954"/>
    <w:rsid w:val="00910467"/>
    <w:rsid w:val="0091115F"/>
    <w:rsid w:val="00911EFE"/>
    <w:rsid w:val="00912941"/>
    <w:rsid w:val="0091341C"/>
    <w:rsid w:val="0091428E"/>
    <w:rsid w:val="00914C34"/>
    <w:rsid w:val="00915080"/>
    <w:rsid w:val="0091599A"/>
    <w:rsid w:val="009213EF"/>
    <w:rsid w:val="009220E1"/>
    <w:rsid w:val="00924BD9"/>
    <w:rsid w:val="00925A92"/>
    <w:rsid w:val="00926632"/>
    <w:rsid w:val="009336DA"/>
    <w:rsid w:val="00933CCA"/>
    <w:rsid w:val="0094028C"/>
    <w:rsid w:val="00940730"/>
    <w:rsid w:val="009428E7"/>
    <w:rsid w:val="00942A82"/>
    <w:rsid w:val="009475DA"/>
    <w:rsid w:val="00951F87"/>
    <w:rsid w:val="00953FD6"/>
    <w:rsid w:val="009544E8"/>
    <w:rsid w:val="00955E4B"/>
    <w:rsid w:val="00957269"/>
    <w:rsid w:val="009576A6"/>
    <w:rsid w:val="00960673"/>
    <w:rsid w:val="00966977"/>
    <w:rsid w:val="00967335"/>
    <w:rsid w:val="00971901"/>
    <w:rsid w:val="00975AE8"/>
    <w:rsid w:val="00976981"/>
    <w:rsid w:val="00980035"/>
    <w:rsid w:val="00980EED"/>
    <w:rsid w:val="0098562B"/>
    <w:rsid w:val="00986B94"/>
    <w:rsid w:val="009912ED"/>
    <w:rsid w:val="0099207E"/>
    <w:rsid w:val="009A21FF"/>
    <w:rsid w:val="009A2255"/>
    <w:rsid w:val="009A76BC"/>
    <w:rsid w:val="009B3183"/>
    <w:rsid w:val="009B3809"/>
    <w:rsid w:val="009B421C"/>
    <w:rsid w:val="009B4C07"/>
    <w:rsid w:val="009B5845"/>
    <w:rsid w:val="009B7187"/>
    <w:rsid w:val="009B74C3"/>
    <w:rsid w:val="009D0FBC"/>
    <w:rsid w:val="009D19EC"/>
    <w:rsid w:val="009D1A93"/>
    <w:rsid w:val="009D5E5C"/>
    <w:rsid w:val="009E288E"/>
    <w:rsid w:val="009F3574"/>
    <w:rsid w:val="009F5D63"/>
    <w:rsid w:val="00A03D33"/>
    <w:rsid w:val="00A1327E"/>
    <w:rsid w:val="00A13BA4"/>
    <w:rsid w:val="00A14231"/>
    <w:rsid w:val="00A21F23"/>
    <w:rsid w:val="00A22045"/>
    <w:rsid w:val="00A22465"/>
    <w:rsid w:val="00A2328A"/>
    <w:rsid w:val="00A269DF"/>
    <w:rsid w:val="00A32364"/>
    <w:rsid w:val="00A33D62"/>
    <w:rsid w:val="00A3658C"/>
    <w:rsid w:val="00A37EC7"/>
    <w:rsid w:val="00A437C0"/>
    <w:rsid w:val="00A448C7"/>
    <w:rsid w:val="00A45B36"/>
    <w:rsid w:val="00A46E49"/>
    <w:rsid w:val="00A6322C"/>
    <w:rsid w:val="00A6368A"/>
    <w:rsid w:val="00A63F48"/>
    <w:rsid w:val="00A77C7B"/>
    <w:rsid w:val="00A80C46"/>
    <w:rsid w:val="00A83A54"/>
    <w:rsid w:val="00A84385"/>
    <w:rsid w:val="00A84D51"/>
    <w:rsid w:val="00A87256"/>
    <w:rsid w:val="00A917F0"/>
    <w:rsid w:val="00A91B82"/>
    <w:rsid w:val="00A93ABF"/>
    <w:rsid w:val="00A97528"/>
    <w:rsid w:val="00A9767D"/>
    <w:rsid w:val="00AA1159"/>
    <w:rsid w:val="00AA2F17"/>
    <w:rsid w:val="00AA3C94"/>
    <w:rsid w:val="00AB09BF"/>
    <w:rsid w:val="00AB51D5"/>
    <w:rsid w:val="00AB74C9"/>
    <w:rsid w:val="00AC074F"/>
    <w:rsid w:val="00AC4C37"/>
    <w:rsid w:val="00AD0942"/>
    <w:rsid w:val="00AD1D10"/>
    <w:rsid w:val="00AD5C90"/>
    <w:rsid w:val="00AD706C"/>
    <w:rsid w:val="00AE1E62"/>
    <w:rsid w:val="00AE320D"/>
    <w:rsid w:val="00AE7811"/>
    <w:rsid w:val="00AF0E3F"/>
    <w:rsid w:val="00AF11AD"/>
    <w:rsid w:val="00AF1B4D"/>
    <w:rsid w:val="00AF3C1F"/>
    <w:rsid w:val="00B02244"/>
    <w:rsid w:val="00B044FC"/>
    <w:rsid w:val="00B107BD"/>
    <w:rsid w:val="00B111D4"/>
    <w:rsid w:val="00B114D2"/>
    <w:rsid w:val="00B11CC6"/>
    <w:rsid w:val="00B15C66"/>
    <w:rsid w:val="00B17B36"/>
    <w:rsid w:val="00B23573"/>
    <w:rsid w:val="00B24A8C"/>
    <w:rsid w:val="00B31240"/>
    <w:rsid w:val="00B31754"/>
    <w:rsid w:val="00B34432"/>
    <w:rsid w:val="00B364C8"/>
    <w:rsid w:val="00B41B8E"/>
    <w:rsid w:val="00B46972"/>
    <w:rsid w:val="00B5018A"/>
    <w:rsid w:val="00B56C44"/>
    <w:rsid w:val="00B62AFF"/>
    <w:rsid w:val="00B67FFB"/>
    <w:rsid w:val="00B715AB"/>
    <w:rsid w:val="00B75D89"/>
    <w:rsid w:val="00B80809"/>
    <w:rsid w:val="00B8216F"/>
    <w:rsid w:val="00B94E4F"/>
    <w:rsid w:val="00B962DA"/>
    <w:rsid w:val="00BA09F9"/>
    <w:rsid w:val="00BA5FD4"/>
    <w:rsid w:val="00BA6D3F"/>
    <w:rsid w:val="00BB1CB7"/>
    <w:rsid w:val="00BB215B"/>
    <w:rsid w:val="00BB297D"/>
    <w:rsid w:val="00BB47E1"/>
    <w:rsid w:val="00BB611D"/>
    <w:rsid w:val="00BB7532"/>
    <w:rsid w:val="00BC1249"/>
    <w:rsid w:val="00BC69A8"/>
    <w:rsid w:val="00BD31D2"/>
    <w:rsid w:val="00BD5BA0"/>
    <w:rsid w:val="00BD7ED3"/>
    <w:rsid w:val="00BE1E46"/>
    <w:rsid w:val="00BE4070"/>
    <w:rsid w:val="00BE4223"/>
    <w:rsid w:val="00BE68DA"/>
    <w:rsid w:val="00BF1805"/>
    <w:rsid w:val="00C01041"/>
    <w:rsid w:val="00C019C2"/>
    <w:rsid w:val="00C06A93"/>
    <w:rsid w:val="00C154C3"/>
    <w:rsid w:val="00C17CFE"/>
    <w:rsid w:val="00C17D9E"/>
    <w:rsid w:val="00C23000"/>
    <w:rsid w:val="00C30FC0"/>
    <w:rsid w:val="00C32037"/>
    <w:rsid w:val="00C32456"/>
    <w:rsid w:val="00C35998"/>
    <w:rsid w:val="00C359F7"/>
    <w:rsid w:val="00C41719"/>
    <w:rsid w:val="00C51BD5"/>
    <w:rsid w:val="00C521EF"/>
    <w:rsid w:val="00C54698"/>
    <w:rsid w:val="00C57E97"/>
    <w:rsid w:val="00C60FD5"/>
    <w:rsid w:val="00C62C0D"/>
    <w:rsid w:val="00C632AE"/>
    <w:rsid w:val="00C7036C"/>
    <w:rsid w:val="00C70A1E"/>
    <w:rsid w:val="00C71D24"/>
    <w:rsid w:val="00C7451C"/>
    <w:rsid w:val="00C801C7"/>
    <w:rsid w:val="00C80260"/>
    <w:rsid w:val="00C87135"/>
    <w:rsid w:val="00C917A9"/>
    <w:rsid w:val="00C91FD3"/>
    <w:rsid w:val="00C95171"/>
    <w:rsid w:val="00C96371"/>
    <w:rsid w:val="00C96700"/>
    <w:rsid w:val="00C97B54"/>
    <w:rsid w:val="00CA0748"/>
    <w:rsid w:val="00CA310C"/>
    <w:rsid w:val="00CA3293"/>
    <w:rsid w:val="00CA5543"/>
    <w:rsid w:val="00CB38EF"/>
    <w:rsid w:val="00CB3EB9"/>
    <w:rsid w:val="00CB4454"/>
    <w:rsid w:val="00CB5B0E"/>
    <w:rsid w:val="00CB7889"/>
    <w:rsid w:val="00CB7A30"/>
    <w:rsid w:val="00CC41BA"/>
    <w:rsid w:val="00CC47EF"/>
    <w:rsid w:val="00CC5594"/>
    <w:rsid w:val="00CC654A"/>
    <w:rsid w:val="00CC6C60"/>
    <w:rsid w:val="00CD3675"/>
    <w:rsid w:val="00CD59B1"/>
    <w:rsid w:val="00CE1B80"/>
    <w:rsid w:val="00CE7C8D"/>
    <w:rsid w:val="00CF6DFC"/>
    <w:rsid w:val="00D012FB"/>
    <w:rsid w:val="00D05D42"/>
    <w:rsid w:val="00D06937"/>
    <w:rsid w:val="00D135CC"/>
    <w:rsid w:val="00D14557"/>
    <w:rsid w:val="00D16B50"/>
    <w:rsid w:val="00D218C1"/>
    <w:rsid w:val="00D27A2D"/>
    <w:rsid w:val="00D30951"/>
    <w:rsid w:val="00D30CD6"/>
    <w:rsid w:val="00D32B7B"/>
    <w:rsid w:val="00D33485"/>
    <w:rsid w:val="00D34F5C"/>
    <w:rsid w:val="00D37157"/>
    <w:rsid w:val="00D3756C"/>
    <w:rsid w:val="00D37616"/>
    <w:rsid w:val="00D4083F"/>
    <w:rsid w:val="00D414B5"/>
    <w:rsid w:val="00D4233A"/>
    <w:rsid w:val="00D56979"/>
    <w:rsid w:val="00D62654"/>
    <w:rsid w:val="00D63666"/>
    <w:rsid w:val="00D64836"/>
    <w:rsid w:val="00D65430"/>
    <w:rsid w:val="00D66110"/>
    <w:rsid w:val="00D67377"/>
    <w:rsid w:val="00D74D8B"/>
    <w:rsid w:val="00D760E6"/>
    <w:rsid w:val="00D81BFB"/>
    <w:rsid w:val="00D82A71"/>
    <w:rsid w:val="00D83C8F"/>
    <w:rsid w:val="00D84716"/>
    <w:rsid w:val="00D8640E"/>
    <w:rsid w:val="00D86A62"/>
    <w:rsid w:val="00D92B20"/>
    <w:rsid w:val="00D9643C"/>
    <w:rsid w:val="00DA00E3"/>
    <w:rsid w:val="00DA3175"/>
    <w:rsid w:val="00DA64BD"/>
    <w:rsid w:val="00DA7392"/>
    <w:rsid w:val="00DB08A3"/>
    <w:rsid w:val="00DB2B97"/>
    <w:rsid w:val="00DB5B65"/>
    <w:rsid w:val="00DC0699"/>
    <w:rsid w:val="00DC08EA"/>
    <w:rsid w:val="00DD2C47"/>
    <w:rsid w:val="00DD5BC5"/>
    <w:rsid w:val="00DE1846"/>
    <w:rsid w:val="00DE43CC"/>
    <w:rsid w:val="00DE7823"/>
    <w:rsid w:val="00DF24BA"/>
    <w:rsid w:val="00DF2ED1"/>
    <w:rsid w:val="00DF4182"/>
    <w:rsid w:val="00DF4911"/>
    <w:rsid w:val="00DF649D"/>
    <w:rsid w:val="00E00AD9"/>
    <w:rsid w:val="00E01EB5"/>
    <w:rsid w:val="00E020A6"/>
    <w:rsid w:val="00E0269B"/>
    <w:rsid w:val="00E03F60"/>
    <w:rsid w:val="00E04789"/>
    <w:rsid w:val="00E04794"/>
    <w:rsid w:val="00E0688D"/>
    <w:rsid w:val="00E07276"/>
    <w:rsid w:val="00E103D5"/>
    <w:rsid w:val="00E1141F"/>
    <w:rsid w:val="00E13207"/>
    <w:rsid w:val="00E143CD"/>
    <w:rsid w:val="00E158E6"/>
    <w:rsid w:val="00E16F23"/>
    <w:rsid w:val="00E207E8"/>
    <w:rsid w:val="00E20819"/>
    <w:rsid w:val="00E22AD2"/>
    <w:rsid w:val="00E2313D"/>
    <w:rsid w:val="00E30904"/>
    <w:rsid w:val="00E30EA1"/>
    <w:rsid w:val="00E34AE8"/>
    <w:rsid w:val="00E4376F"/>
    <w:rsid w:val="00E46543"/>
    <w:rsid w:val="00E51701"/>
    <w:rsid w:val="00E54753"/>
    <w:rsid w:val="00E603F9"/>
    <w:rsid w:val="00E6310E"/>
    <w:rsid w:val="00E63D04"/>
    <w:rsid w:val="00E65106"/>
    <w:rsid w:val="00E735C0"/>
    <w:rsid w:val="00E76D4A"/>
    <w:rsid w:val="00E76E23"/>
    <w:rsid w:val="00E80E37"/>
    <w:rsid w:val="00E849CB"/>
    <w:rsid w:val="00E91CB2"/>
    <w:rsid w:val="00E94CF8"/>
    <w:rsid w:val="00E95DCB"/>
    <w:rsid w:val="00E965C7"/>
    <w:rsid w:val="00EA04D2"/>
    <w:rsid w:val="00EA0FB0"/>
    <w:rsid w:val="00EA1C13"/>
    <w:rsid w:val="00EA2B56"/>
    <w:rsid w:val="00EA38B6"/>
    <w:rsid w:val="00EA75D0"/>
    <w:rsid w:val="00EB1FF8"/>
    <w:rsid w:val="00EB21CA"/>
    <w:rsid w:val="00EB23E3"/>
    <w:rsid w:val="00EB3483"/>
    <w:rsid w:val="00EB3C30"/>
    <w:rsid w:val="00EB3DE2"/>
    <w:rsid w:val="00EC28ED"/>
    <w:rsid w:val="00EC29B5"/>
    <w:rsid w:val="00EC2B87"/>
    <w:rsid w:val="00EC3212"/>
    <w:rsid w:val="00EC3E4A"/>
    <w:rsid w:val="00EC4BA3"/>
    <w:rsid w:val="00EC53E5"/>
    <w:rsid w:val="00EC6E2B"/>
    <w:rsid w:val="00EC7887"/>
    <w:rsid w:val="00ED21A4"/>
    <w:rsid w:val="00ED32C3"/>
    <w:rsid w:val="00ED58BE"/>
    <w:rsid w:val="00ED5D29"/>
    <w:rsid w:val="00EE37E5"/>
    <w:rsid w:val="00EE3A6C"/>
    <w:rsid w:val="00EE3DF8"/>
    <w:rsid w:val="00EF39CA"/>
    <w:rsid w:val="00EF4FF4"/>
    <w:rsid w:val="00EF503E"/>
    <w:rsid w:val="00EF718D"/>
    <w:rsid w:val="00F0727A"/>
    <w:rsid w:val="00F10194"/>
    <w:rsid w:val="00F10CF9"/>
    <w:rsid w:val="00F20166"/>
    <w:rsid w:val="00F25928"/>
    <w:rsid w:val="00F3267C"/>
    <w:rsid w:val="00F350A7"/>
    <w:rsid w:val="00F370AE"/>
    <w:rsid w:val="00F4010C"/>
    <w:rsid w:val="00F41B66"/>
    <w:rsid w:val="00F44807"/>
    <w:rsid w:val="00F45C58"/>
    <w:rsid w:val="00F47602"/>
    <w:rsid w:val="00F5657B"/>
    <w:rsid w:val="00F65B55"/>
    <w:rsid w:val="00F67961"/>
    <w:rsid w:val="00F70FA5"/>
    <w:rsid w:val="00F720EC"/>
    <w:rsid w:val="00F72952"/>
    <w:rsid w:val="00F80540"/>
    <w:rsid w:val="00F818E5"/>
    <w:rsid w:val="00F81E3B"/>
    <w:rsid w:val="00F836F8"/>
    <w:rsid w:val="00F83FB7"/>
    <w:rsid w:val="00F84F34"/>
    <w:rsid w:val="00F9073C"/>
    <w:rsid w:val="00F97CA7"/>
    <w:rsid w:val="00FA33A5"/>
    <w:rsid w:val="00FA4A36"/>
    <w:rsid w:val="00FA54C0"/>
    <w:rsid w:val="00FC23A5"/>
    <w:rsid w:val="00FC32CF"/>
    <w:rsid w:val="00FD64D5"/>
    <w:rsid w:val="00FD71F5"/>
    <w:rsid w:val="00FE04A2"/>
    <w:rsid w:val="00FF0F0E"/>
    <w:rsid w:val="00FF4752"/>
    <w:rsid w:val="00FF53EA"/>
    <w:rsid w:val="00FF5872"/>
    <w:rsid w:val="00FF6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39217"/>
  <w15:chartTrackingRefBased/>
  <w15:docId w15:val="{7ED41F74-153B-423C-92C0-4C1F800D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2DA"/>
    <w:pPr>
      <w:spacing w:after="200" w:line="288" w:lineRule="auto"/>
    </w:pPr>
    <w:rPr>
      <w:sz w:val="21"/>
      <w:szCs w:val="21"/>
    </w:rPr>
  </w:style>
  <w:style w:type="paragraph" w:styleId="Ttulo1">
    <w:name w:val="heading 1"/>
    <w:basedOn w:val="Normal"/>
    <w:next w:val="Normal"/>
    <w:link w:val="Ttulo1Car"/>
    <w:uiPriority w:val="9"/>
    <w:qFormat/>
    <w:rsid w:val="00521F12"/>
    <w:pPr>
      <w:keepNext/>
      <w:keepLines/>
      <w:spacing w:before="360" w:after="40" w:line="240" w:lineRule="auto"/>
      <w:outlineLvl w:val="0"/>
    </w:pPr>
    <w:rPr>
      <w:rFonts w:ascii="Calibri Light" w:eastAsia="SimSun" w:hAnsi="Calibri Light"/>
      <w:color w:val="538135"/>
      <w:sz w:val="40"/>
      <w:szCs w:val="40"/>
    </w:rPr>
  </w:style>
  <w:style w:type="paragraph" w:styleId="Ttulo2">
    <w:name w:val="heading 2"/>
    <w:basedOn w:val="Normal"/>
    <w:next w:val="Normal"/>
    <w:link w:val="Ttulo2Car"/>
    <w:uiPriority w:val="9"/>
    <w:unhideWhenUsed/>
    <w:qFormat/>
    <w:rsid w:val="00521F12"/>
    <w:pPr>
      <w:keepNext/>
      <w:keepLines/>
      <w:spacing w:before="80" w:after="0" w:line="240" w:lineRule="auto"/>
      <w:outlineLvl w:val="1"/>
    </w:pPr>
    <w:rPr>
      <w:rFonts w:ascii="Calibri Light" w:eastAsia="SimSun" w:hAnsi="Calibri Light"/>
      <w:color w:val="538135"/>
      <w:sz w:val="28"/>
      <w:szCs w:val="28"/>
    </w:rPr>
  </w:style>
  <w:style w:type="paragraph" w:styleId="Ttulo3">
    <w:name w:val="heading 3"/>
    <w:basedOn w:val="Normal"/>
    <w:next w:val="Normal"/>
    <w:link w:val="Ttulo3Car"/>
    <w:uiPriority w:val="9"/>
    <w:unhideWhenUsed/>
    <w:qFormat/>
    <w:rsid w:val="00521F12"/>
    <w:pPr>
      <w:keepNext/>
      <w:keepLines/>
      <w:spacing w:before="80" w:after="0" w:line="240" w:lineRule="auto"/>
      <w:outlineLvl w:val="2"/>
    </w:pPr>
    <w:rPr>
      <w:rFonts w:ascii="Calibri Light" w:eastAsia="SimSun" w:hAnsi="Calibri Light"/>
      <w:color w:val="538135"/>
      <w:sz w:val="24"/>
      <w:szCs w:val="24"/>
    </w:rPr>
  </w:style>
  <w:style w:type="paragraph" w:styleId="Ttulo4">
    <w:name w:val="heading 4"/>
    <w:basedOn w:val="Normal"/>
    <w:next w:val="Normal"/>
    <w:link w:val="Ttulo4Car"/>
    <w:uiPriority w:val="9"/>
    <w:semiHidden/>
    <w:unhideWhenUsed/>
    <w:qFormat/>
    <w:rsid w:val="00521F12"/>
    <w:pPr>
      <w:keepNext/>
      <w:keepLines/>
      <w:spacing w:before="80" w:after="0"/>
      <w:outlineLvl w:val="3"/>
    </w:pPr>
    <w:rPr>
      <w:rFonts w:ascii="Calibri Light" w:eastAsia="SimSun" w:hAnsi="Calibri Light"/>
      <w:color w:val="70AD47"/>
      <w:sz w:val="22"/>
      <w:szCs w:val="22"/>
    </w:rPr>
  </w:style>
  <w:style w:type="paragraph" w:styleId="Ttulo5">
    <w:name w:val="heading 5"/>
    <w:basedOn w:val="Normal"/>
    <w:next w:val="Normal"/>
    <w:link w:val="Ttulo5Car"/>
    <w:uiPriority w:val="9"/>
    <w:semiHidden/>
    <w:unhideWhenUsed/>
    <w:qFormat/>
    <w:rsid w:val="00521F12"/>
    <w:pPr>
      <w:keepNext/>
      <w:keepLines/>
      <w:spacing w:before="40" w:after="0"/>
      <w:outlineLvl w:val="4"/>
    </w:pPr>
    <w:rPr>
      <w:rFonts w:ascii="Calibri Light" w:eastAsia="SimSun" w:hAnsi="Calibri Light"/>
      <w:i/>
      <w:iCs/>
      <w:color w:val="70AD47"/>
      <w:sz w:val="22"/>
      <w:szCs w:val="22"/>
    </w:rPr>
  </w:style>
  <w:style w:type="paragraph" w:styleId="Ttulo6">
    <w:name w:val="heading 6"/>
    <w:basedOn w:val="Normal"/>
    <w:next w:val="Normal"/>
    <w:link w:val="Ttulo6Car"/>
    <w:uiPriority w:val="9"/>
    <w:semiHidden/>
    <w:unhideWhenUsed/>
    <w:qFormat/>
    <w:rsid w:val="00521F12"/>
    <w:pPr>
      <w:keepNext/>
      <w:keepLines/>
      <w:spacing w:before="40" w:after="0"/>
      <w:outlineLvl w:val="5"/>
    </w:pPr>
    <w:rPr>
      <w:rFonts w:ascii="Calibri Light" w:eastAsia="SimSun" w:hAnsi="Calibri Light"/>
      <w:color w:val="70AD47"/>
    </w:rPr>
  </w:style>
  <w:style w:type="paragraph" w:styleId="Ttulo7">
    <w:name w:val="heading 7"/>
    <w:basedOn w:val="Normal"/>
    <w:next w:val="Normal"/>
    <w:link w:val="Ttulo7Car"/>
    <w:uiPriority w:val="9"/>
    <w:semiHidden/>
    <w:unhideWhenUsed/>
    <w:qFormat/>
    <w:rsid w:val="00521F12"/>
    <w:pPr>
      <w:keepNext/>
      <w:keepLines/>
      <w:spacing w:before="40" w:after="0"/>
      <w:outlineLvl w:val="6"/>
    </w:pPr>
    <w:rPr>
      <w:rFonts w:ascii="Calibri Light" w:eastAsia="SimSun" w:hAnsi="Calibri Light"/>
      <w:b/>
      <w:bCs/>
      <w:color w:val="70AD47"/>
    </w:rPr>
  </w:style>
  <w:style w:type="paragraph" w:styleId="Ttulo8">
    <w:name w:val="heading 8"/>
    <w:basedOn w:val="Normal"/>
    <w:next w:val="Normal"/>
    <w:link w:val="Ttulo8Car"/>
    <w:uiPriority w:val="9"/>
    <w:semiHidden/>
    <w:unhideWhenUsed/>
    <w:qFormat/>
    <w:rsid w:val="00521F12"/>
    <w:pPr>
      <w:keepNext/>
      <w:keepLines/>
      <w:spacing w:before="40" w:after="0"/>
      <w:outlineLvl w:val="7"/>
    </w:pPr>
    <w:rPr>
      <w:rFonts w:ascii="Calibri Light" w:eastAsia="SimSun" w:hAnsi="Calibri Light"/>
      <w:b/>
      <w:bCs/>
      <w:i/>
      <w:iCs/>
      <w:color w:val="70AD47"/>
      <w:sz w:val="20"/>
      <w:szCs w:val="20"/>
    </w:rPr>
  </w:style>
  <w:style w:type="paragraph" w:styleId="Ttulo9">
    <w:name w:val="heading 9"/>
    <w:basedOn w:val="Normal"/>
    <w:next w:val="Normal"/>
    <w:link w:val="Ttulo9Car"/>
    <w:uiPriority w:val="9"/>
    <w:semiHidden/>
    <w:unhideWhenUsed/>
    <w:qFormat/>
    <w:rsid w:val="00521F12"/>
    <w:pPr>
      <w:keepNext/>
      <w:keepLines/>
      <w:spacing w:before="40" w:after="0"/>
      <w:outlineLvl w:val="8"/>
    </w:pPr>
    <w:rPr>
      <w:rFonts w:ascii="Calibri Light" w:eastAsia="SimSun" w:hAnsi="Calibri Light"/>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A5180"/>
    <w:pPr>
      <w:spacing w:before="100" w:beforeAutospacing="1" w:after="100" w:afterAutospacing="1" w:line="240" w:lineRule="auto"/>
    </w:pPr>
    <w:rPr>
      <w:rFonts w:ascii="Times New Roman" w:hAnsi="Times New Roman"/>
      <w:sz w:val="24"/>
      <w:szCs w:val="24"/>
    </w:rPr>
  </w:style>
  <w:style w:type="character" w:styleId="Textoennegrita">
    <w:name w:val="Strong"/>
    <w:uiPriority w:val="22"/>
    <w:qFormat/>
    <w:rsid w:val="00521F12"/>
    <w:rPr>
      <w:b/>
      <w:bCs/>
    </w:rPr>
  </w:style>
  <w:style w:type="character" w:styleId="nfasis">
    <w:name w:val="Emphasis"/>
    <w:uiPriority w:val="20"/>
    <w:qFormat/>
    <w:rsid w:val="00521F12"/>
    <w:rPr>
      <w:i/>
      <w:iCs/>
      <w:color w:val="70AD47"/>
    </w:rPr>
  </w:style>
  <w:style w:type="paragraph" w:styleId="Prrafodelista">
    <w:name w:val="List Paragraph"/>
    <w:basedOn w:val="Normal"/>
    <w:uiPriority w:val="34"/>
    <w:qFormat/>
    <w:rsid w:val="008221A7"/>
    <w:pPr>
      <w:ind w:left="720"/>
      <w:contextualSpacing/>
    </w:pPr>
  </w:style>
  <w:style w:type="character" w:customStyle="1" w:styleId="A16">
    <w:name w:val="A16"/>
    <w:uiPriority w:val="99"/>
    <w:rsid w:val="00B75D89"/>
    <w:rPr>
      <w:rFonts w:cs="Flama Semibold"/>
      <w:b/>
      <w:bCs/>
      <w:color w:val="000000"/>
      <w:sz w:val="12"/>
      <w:szCs w:val="12"/>
    </w:rPr>
  </w:style>
  <w:style w:type="paragraph" w:styleId="Encabezado">
    <w:name w:val="header"/>
    <w:aliases w:val=" Car Car Car Car Car"/>
    <w:basedOn w:val="Normal"/>
    <w:link w:val="EncabezadoCar"/>
    <w:uiPriority w:val="99"/>
    <w:unhideWhenUsed/>
    <w:rsid w:val="00B5018A"/>
    <w:pPr>
      <w:tabs>
        <w:tab w:val="center" w:pos="4419"/>
        <w:tab w:val="right" w:pos="8838"/>
      </w:tabs>
      <w:spacing w:after="0" w:line="240" w:lineRule="auto"/>
    </w:pPr>
  </w:style>
  <w:style w:type="character" w:customStyle="1" w:styleId="EncabezadoCar">
    <w:name w:val="Encabezado Car"/>
    <w:aliases w:val=" Car Car Car Car Car Car"/>
    <w:basedOn w:val="Fuentedeprrafopredeter"/>
    <w:link w:val="Encabezado"/>
    <w:uiPriority w:val="99"/>
    <w:rsid w:val="00B5018A"/>
  </w:style>
  <w:style w:type="paragraph" w:styleId="Piedepgina">
    <w:name w:val="footer"/>
    <w:basedOn w:val="Normal"/>
    <w:link w:val="PiedepginaCar"/>
    <w:uiPriority w:val="99"/>
    <w:unhideWhenUsed/>
    <w:rsid w:val="00B501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018A"/>
  </w:style>
  <w:style w:type="paragraph" w:styleId="Descripcin">
    <w:name w:val="caption"/>
    <w:basedOn w:val="Normal"/>
    <w:next w:val="Normal"/>
    <w:uiPriority w:val="35"/>
    <w:unhideWhenUsed/>
    <w:qFormat/>
    <w:rsid w:val="00521F12"/>
    <w:pPr>
      <w:spacing w:line="240" w:lineRule="auto"/>
    </w:pPr>
    <w:rPr>
      <w:b/>
      <w:bCs/>
      <w:smallCaps/>
      <w:color w:val="595959"/>
    </w:rPr>
  </w:style>
  <w:style w:type="character" w:customStyle="1" w:styleId="Ttulo1Car">
    <w:name w:val="Título 1 Car"/>
    <w:link w:val="Ttulo1"/>
    <w:uiPriority w:val="9"/>
    <w:rsid w:val="00521F12"/>
    <w:rPr>
      <w:rFonts w:ascii="Calibri Light" w:eastAsia="SimSun" w:hAnsi="Calibri Light" w:cs="Times New Roman"/>
      <w:color w:val="538135"/>
      <w:sz w:val="40"/>
      <w:szCs w:val="40"/>
    </w:rPr>
  </w:style>
  <w:style w:type="paragraph" w:styleId="Textodeglobo">
    <w:name w:val="Balloon Text"/>
    <w:basedOn w:val="Normal"/>
    <w:link w:val="TextodegloboCar"/>
    <w:uiPriority w:val="99"/>
    <w:semiHidden/>
    <w:unhideWhenUsed/>
    <w:rsid w:val="00A6322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6322C"/>
    <w:rPr>
      <w:rFonts w:ascii="Segoe UI" w:hAnsi="Segoe UI" w:cs="Segoe UI"/>
      <w:sz w:val="18"/>
      <w:szCs w:val="18"/>
      <w:lang w:eastAsia="en-US"/>
    </w:rPr>
  </w:style>
  <w:style w:type="table" w:styleId="Tablaconcuadrcula">
    <w:name w:val="Table Grid"/>
    <w:basedOn w:val="Tablanormal"/>
    <w:uiPriority w:val="39"/>
    <w:rsid w:val="00286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521F12"/>
    <w:rPr>
      <w:rFonts w:ascii="Calibri Light" w:eastAsia="SimSun" w:hAnsi="Calibri Light" w:cs="Times New Roman"/>
      <w:color w:val="538135"/>
      <w:sz w:val="28"/>
      <w:szCs w:val="28"/>
    </w:rPr>
  </w:style>
  <w:style w:type="character" w:customStyle="1" w:styleId="Ttulo3Car">
    <w:name w:val="Título 3 Car"/>
    <w:link w:val="Ttulo3"/>
    <w:uiPriority w:val="9"/>
    <w:rsid w:val="00521F12"/>
    <w:rPr>
      <w:rFonts w:ascii="Calibri Light" w:eastAsia="SimSun" w:hAnsi="Calibri Light" w:cs="Times New Roman"/>
      <w:color w:val="538135"/>
      <w:sz w:val="24"/>
      <w:szCs w:val="24"/>
    </w:rPr>
  </w:style>
  <w:style w:type="character" w:styleId="Hipervnculo">
    <w:name w:val="Hyperlink"/>
    <w:uiPriority w:val="99"/>
    <w:unhideWhenUsed/>
    <w:rsid w:val="00727079"/>
    <w:rPr>
      <w:color w:val="0000FF"/>
      <w:u w:val="single"/>
    </w:rPr>
  </w:style>
  <w:style w:type="character" w:customStyle="1" w:styleId="highlight">
    <w:name w:val="highlight"/>
    <w:rsid w:val="00EA75D0"/>
  </w:style>
  <w:style w:type="paragraph" w:styleId="Sinespaciado">
    <w:name w:val="No Spacing"/>
    <w:uiPriority w:val="1"/>
    <w:qFormat/>
    <w:rsid w:val="00521F12"/>
    <w:rPr>
      <w:sz w:val="21"/>
      <w:szCs w:val="21"/>
    </w:rPr>
  </w:style>
  <w:style w:type="character" w:customStyle="1" w:styleId="Ttulo4Car">
    <w:name w:val="Título 4 Car"/>
    <w:link w:val="Ttulo4"/>
    <w:uiPriority w:val="9"/>
    <w:semiHidden/>
    <w:rsid w:val="00521F12"/>
    <w:rPr>
      <w:rFonts w:ascii="Calibri Light" w:eastAsia="SimSun" w:hAnsi="Calibri Light" w:cs="Times New Roman"/>
      <w:color w:val="70AD47"/>
      <w:sz w:val="22"/>
      <w:szCs w:val="22"/>
    </w:rPr>
  </w:style>
  <w:style w:type="character" w:customStyle="1" w:styleId="Ttulo5Car">
    <w:name w:val="Título 5 Car"/>
    <w:link w:val="Ttulo5"/>
    <w:uiPriority w:val="9"/>
    <w:semiHidden/>
    <w:rsid w:val="00521F12"/>
    <w:rPr>
      <w:rFonts w:ascii="Calibri Light" w:eastAsia="SimSun" w:hAnsi="Calibri Light" w:cs="Times New Roman"/>
      <w:i/>
      <w:iCs/>
      <w:color w:val="70AD47"/>
      <w:sz w:val="22"/>
      <w:szCs w:val="22"/>
    </w:rPr>
  </w:style>
  <w:style w:type="character" w:customStyle="1" w:styleId="Ttulo6Car">
    <w:name w:val="Título 6 Car"/>
    <w:link w:val="Ttulo6"/>
    <w:uiPriority w:val="9"/>
    <w:semiHidden/>
    <w:rsid w:val="00521F12"/>
    <w:rPr>
      <w:rFonts w:ascii="Calibri Light" w:eastAsia="SimSun" w:hAnsi="Calibri Light" w:cs="Times New Roman"/>
      <w:color w:val="70AD47"/>
    </w:rPr>
  </w:style>
  <w:style w:type="character" w:customStyle="1" w:styleId="Ttulo7Car">
    <w:name w:val="Título 7 Car"/>
    <w:link w:val="Ttulo7"/>
    <w:uiPriority w:val="9"/>
    <w:semiHidden/>
    <w:rsid w:val="00521F12"/>
    <w:rPr>
      <w:rFonts w:ascii="Calibri Light" w:eastAsia="SimSun" w:hAnsi="Calibri Light" w:cs="Times New Roman"/>
      <w:b/>
      <w:bCs/>
      <w:color w:val="70AD47"/>
    </w:rPr>
  </w:style>
  <w:style w:type="character" w:customStyle="1" w:styleId="Ttulo8Car">
    <w:name w:val="Título 8 Car"/>
    <w:link w:val="Ttulo8"/>
    <w:uiPriority w:val="9"/>
    <w:semiHidden/>
    <w:rsid w:val="00521F12"/>
    <w:rPr>
      <w:rFonts w:ascii="Calibri Light" w:eastAsia="SimSun" w:hAnsi="Calibri Light" w:cs="Times New Roman"/>
      <w:b/>
      <w:bCs/>
      <w:i/>
      <w:iCs/>
      <w:color w:val="70AD47"/>
      <w:sz w:val="20"/>
      <w:szCs w:val="20"/>
    </w:rPr>
  </w:style>
  <w:style w:type="character" w:customStyle="1" w:styleId="Ttulo9Car">
    <w:name w:val="Título 9 Car"/>
    <w:link w:val="Ttulo9"/>
    <w:uiPriority w:val="9"/>
    <w:semiHidden/>
    <w:rsid w:val="00521F12"/>
    <w:rPr>
      <w:rFonts w:ascii="Calibri Light" w:eastAsia="SimSun" w:hAnsi="Calibri Light" w:cs="Times New Roman"/>
      <w:i/>
      <w:iCs/>
      <w:color w:val="70AD47"/>
      <w:sz w:val="20"/>
      <w:szCs w:val="20"/>
    </w:rPr>
  </w:style>
  <w:style w:type="paragraph" w:styleId="Ttulo">
    <w:name w:val="Title"/>
    <w:basedOn w:val="Normal"/>
    <w:next w:val="Normal"/>
    <w:link w:val="TtuloCar"/>
    <w:uiPriority w:val="10"/>
    <w:qFormat/>
    <w:rsid w:val="00521F12"/>
    <w:pPr>
      <w:spacing w:after="0" w:line="240" w:lineRule="auto"/>
      <w:contextualSpacing/>
    </w:pPr>
    <w:rPr>
      <w:rFonts w:ascii="Calibri Light" w:eastAsia="SimSun" w:hAnsi="Calibri Light"/>
      <w:color w:val="262626"/>
      <w:spacing w:val="-15"/>
      <w:sz w:val="96"/>
      <w:szCs w:val="96"/>
    </w:rPr>
  </w:style>
  <w:style w:type="character" w:customStyle="1" w:styleId="TtuloCar">
    <w:name w:val="Título Car"/>
    <w:link w:val="Ttulo"/>
    <w:uiPriority w:val="10"/>
    <w:rsid w:val="00521F12"/>
    <w:rPr>
      <w:rFonts w:ascii="Calibri Light" w:eastAsia="SimSun" w:hAnsi="Calibri Light" w:cs="Times New Roman"/>
      <w:color w:val="262626"/>
      <w:spacing w:val="-15"/>
      <w:sz w:val="96"/>
      <w:szCs w:val="96"/>
    </w:rPr>
  </w:style>
  <w:style w:type="paragraph" w:styleId="Subttulo">
    <w:name w:val="Subtitle"/>
    <w:basedOn w:val="Normal"/>
    <w:next w:val="Normal"/>
    <w:link w:val="SubttuloCar"/>
    <w:uiPriority w:val="11"/>
    <w:qFormat/>
    <w:rsid w:val="00521F12"/>
    <w:pPr>
      <w:numPr>
        <w:ilvl w:val="1"/>
      </w:numPr>
      <w:spacing w:line="240" w:lineRule="auto"/>
    </w:pPr>
    <w:rPr>
      <w:rFonts w:ascii="Calibri Light" w:eastAsia="SimSun" w:hAnsi="Calibri Light"/>
      <w:sz w:val="30"/>
      <w:szCs w:val="30"/>
    </w:rPr>
  </w:style>
  <w:style w:type="character" w:customStyle="1" w:styleId="SubttuloCar">
    <w:name w:val="Subtítulo Car"/>
    <w:link w:val="Subttulo"/>
    <w:uiPriority w:val="11"/>
    <w:rsid w:val="00521F12"/>
    <w:rPr>
      <w:rFonts w:ascii="Calibri Light" w:eastAsia="SimSun" w:hAnsi="Calibri Light" w:cs="Times New Roman"/>
      <w:sz w:val="30"/>
      <w:szCs w:val="30"/>
    </w:rPr>
  </w:style>
  <w:style w:type="paragraph" w:styleId="Cita">
    <w:name w:val="Quote"/>
    <w:basedOn w:val="Normal"/>
    <w:next w:val="Normal"/>
    <w:link w:val="CitaCar"/>
    <w:uiPriority w:val="29"/>
    <w:qFormat/>
    <w:rsid w:val="00521F12"/>
    <w:pPr>
      <w:spacing w:before="160"/>
      <w:ind w:left="720" w:right="720"/>
      <w:jc w:val="center"/>
    </w:pPr>
    <w:rPr>
      <w:i/>
      <w:iCs/>
      <w:color w:val="262626"/>
    </w:rPr>
  </w:style>
  <w:style w:type="character" w:customStyle="1" w:styleId="CitaCar">
    <w:name w:val="Cita Car"/>
    <w:link w:val="Cita"/>
    <w:uiPriority w:val="29"/>
    <w:rsid w:val="00521F12"/>
    <w:rPr>
      <w:i/>
      <w:iCs/>
      <w:color w:val="262626"/>
    </w:rPr>
  </w:style>
  <w:style w:type="paragraph" w:styleId="Citadestacada">
    <w:name w:val="Intense Quote"/>
    <w:basedOn w:val="Normal"/>
    <w:next w:val="Normal"/>
    <w:link w:val="CitadestacadaCar"/>
    <w:uiPriority w:val="30"/>
    <w:qFormat/>
    <w:rsid w:val="00521F12"/>
    <w:pPr>
      <w:spacing w:before="160" w:after="160" w:line="264" w:lineRule="auto"/>
      <w:ind w:left="720" w:right="720"/>
      <w:jc w:val="center"/>
    </w:pPr>
    <w:rPr>
      <w:rFonts w:ascii="Calibri Light" w:eastAsia="SimSun" w:hAnsi="Calibri Light"/>
      <w:i/>
      <w:iCs/>
      <w:color w:val="70AD47"/>
      <w:sz w:val="32"/>
      <w:szCs w:val="32"/>
    </w:rPr>
  </w:style>
  <w:style w:type="character" w:customStyle="1" w:styleId="CitadestacadaCar">
    <w:name w:val="Cita destacada Car"/>
    <w:link w:val="Citadestacada"/>
    <w:uiPriority w:val="30"/>
    <w:rsid w:val="00521F12"/>
    <w:rPr>
      <w:rFonts w:ascii="Calibri Light" w:eastAsia="SimSun" w:hAnsi="Calibri Light" w:cs="Times New Roman"/>
      <w:i/>
      <w:iCs/>
      <w:color w:val="70AD47"/>
      <w:sz w:val="32"/>
      <w:szCs w:val="32"/>
    </w:rPr>
  </w:style>
  <w:style w:type="character" w:styleId="nfasissutil">
    <w:name w:val="Subtle Emphasis"/>
    <w:uiPriority w:val="19"/>
    <w:qFormat/>
    <w:rsid w:val="00521F12"/>
    <w:rPr>
      <w:i/>
      <w:iCs/>
    </w:rPr>
  </w:style>
  <w:style w:type="character" w:styleId="nfasisintenso">
    <w:name w:val="Intense Emphasis"/>
    <w:uiPriority w:val="21"/>
    <w:qFormat/>
    <w:rsid w:val="00521F12"/>
    <w:rPr>
      <w:b/>
      <w:bCs/>
      <w:i/>
      <w:iCs/>
    </w:rPr>
  </w:style>
  <w:style w:type="character" w:styleId="Referenciasutil">
    <w:name w:val="Subtle Reference"/>
    <w:uiPriority w:val="31"/>
    <w:qFormat/>
    <w:rsid w:val="00521F12"/>
    <w:rPr>
      <w:smallCaps/>
      <w:color w:val="595959"/>
    </w:rPr>
  </w:style>
  <w:style w:type="character" w:styleId="Referenciaintensa">
    <w:name w:val="Intense Reference"/>
    <w:uiPriority w:val="32"/>
    <w:qFormat/>
    <w:rsid w:val="00521F12"/>
    <w:rPr>
      <w:b/>
      <w:bCs/>
      <w:smallCaps/>
      <w:color w:val="70AD47"/>
    </w:rPr>
  </w:style>
  <w:style w:type="character" w:styleId="Ttulodellibro">
    <w:name w:val="Book Title"/>
    <w:uiPriority w:val="33"/>
    <w:qFormat/>
    <w:rsid w:val="00521F12"/>
    <w:rPr>
      <w:b/>
      <w:bCs/>
      <w:caps w:val="0"/>
      <w:smallCaps/>
      <w:spacing w:val="7"/>
      <w:sz w:val="21"/>
      <w:szCs w:val="21"/>
    </w:rPr>
  </w:style>
  <w:style w:type="paragraph" w:styleId="TtuloTDC">
    <w:name w:val="TOC Heading"/>
    <w:basedOn w:val="Ttulo1"/>
    <w:next w:val="Normal"/>
    <w:uiPriority w:val="39"/>
    <w:unhideWhenUsed/>
    <w:qFormat/>
    <w:rsid w:val="00521F12"/>
    <w:pPr>
      <w:outlineLvl w:val="9"/>
    </w:pPr>
  </w:style>
  <w:style w:type="character" w:styleId="Mencinsinresolver">
    <w:name w:val="Unresolved Mention"/>
    <w:basedOn w:val="Fuentedeprrafopredeter"/>
    <w:uiPriority w:val="99"/>
    <w:semiHidden/>
    <w:unhideWhenUsed/>
    <w:rsid w:val="00040EE6"/>
    <w:rPr>
      <w:color w:val="605E5C"/>
      <w:shd w:val="clear" w:color="auto" w:fill="E1DFDD"/>
    </w:rPr>
  </w:style>
  <w:style w:type="paragraph" w:customStyle="1" w:styleId="Contenido">
    <w:name w:val="Contenido"/>
    <w:basedOn w:val="Normal"/>
    <w:link w:val="Carcterdecontenido"/>
    <w:qFormat/>
    <w:rsid w:val="0062519E"/>
    <w:pPr>
      <w:spacing w:after="0" w:line="276" w:lineRule="auto"/>
    </w:pPr>
    <w:rPr>
      <w:rFonts w:eastAsia="MS Mincho"/>
      <w:color w:val="082A75"/>
      <w:sz w:val="28"/>
      <w:szCs w:val="22"/>
      <w:lang w:val="es-ES" w:eastAsia="en-US"/>
    </w:rPr>
  </w:style>
  <w:style w:type="character" w:customStyle="1" w:styleId="Carcterdecontenido">
    <w:name w:val="Carácter de contenido"/>
    <w:link w:val="Contenido"/>
    <w:rsid w:val="0062519E"/>
    <w:rPr>
      <w:rFonts w:eastAsia="MS Mincho"/>
      <w:color w:val="082A75"/>
      <w:sz w:val="28"/>
      <w:szCs w:val="22"/>
      <w:lang w:val="es-ES" w:eastAsia="en-US"/>
    </w:rPr>
  </w:style>
  <w:style w:type="paragraph" w:styleId="TDC1">
    <w:name w:val="toc 1"/>
    <w:basedOn w:val="Normal"/>
    <w:next w:val="Normal"/>
    <w:autoRedefine/>
    <w:uiPriority w:val="39"/>
    <w:unhideWhenUsed/>
    <w:rsid w:val="00514E64"/>
    <w:pPr>
      <w:spacing w:after="100"/>
    </w:pPr>
  </w:style>
  <w:style w:type="paragraph" w:styleId="TDC2">
    <w:name w:val="toc 2"/>
    <w:basedOn w:val="Normal"/>
    <w:next w:val="Normal"/>
    <w:autoRedefine/>
    <w:uiPriority w:val="39"/>
    <w:unhideWhenUsed/>
    <w:rsid w:val="00514E64"/>
    <w:pPr>
      <w:spacing w:after="100"/>
      <w:ind w:left="210"/>
    </w:pPr>
  </w:style>
  <w:style w:type="paragraph" w:styleId="TDC3">
    <w:name w:val="toc 3"/>
    <w:basedOn w:val="Normal"/>
    <w:next w:val="Normal"/>
    <w:autoRedefine/>
    <w:uiPriority w:val="39"/>
    <w:unhideWhenUsed/>
    <w:rsid w:val="00BE1E46"/>
    <w:pPr>
      <w:spacing w:after="100"/>
      <w:ind w:left="420"/>
    </w:pPr>
  </w:style>
  <w:style w:type="paragraph" w:styleId="Textonotapie">
    <w:name w:val="footnote text"/>
    <w:basedOn w:val="Normal"/>
    <w:link w:val="TextonotapieCar"/>
    <w:uiPriority w:val="99"/>
    <w:semiHidden/>
    <w:unhideWhenUsed/>
    <w:rsid w:val="00E132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13207"/>
  </w:style>
  <w:style w:type="character" w:styleId="Refdenotaalpie">
    <w:name w:val="footnote reference"/>
    <w:basedOn w:val="Fuentedeprrafopredeter"/>
    <w:uiPriority w:val="99"/>
    <w:semiHidden/>
    <w:unhideWhenUsed/>
    <w:rsid w:val="00E13207"/>
    <w:rPr>
      <w:vertAlign w:val="superscript"/>
    </w:rPr>
  </w:style>
  <w:style w:type="character" w:styleId="Hipervnculovisitado">
    <w:name w:val="FollowedHyperlink"/>
    <w:basedOn w:val="Fuentedeprrafopredeter"/>
    <w:uiPriority w:val="99"/>
    <w:semiHidden/>
    <w:unhideWhenUsed/>
    <w:rsid w:val="00D74D8B"/>
    <w:rPr>
      <w:color w:val="954F72" w:themeColor="followedHyperlink"/>
      <w:u w:val="single"/>
    </w:rPr>
  </w:style>
  <w:style w:type="character" w:styleId="Refdecomentario">
    <w:name w:val="annotation reference"/>
    <w:basedOn w:val="Fuentedeprrafopredeter"/>
    <w:uiPriority w:val="99"/>
    <w:semiHidden/>
    <w:unhideWhenUsed/>
    <w:rsid w:val="00C71D24"/>
    <w:rPr>
      <w:sz w:val="16"/>
      <w:szCs w:val="16"/>
    </w:rPr>
  </w:style>
  <w:style w:type="paragraph" w:styleId="Textocomentario">
    <w:name w:val="annotation text"/>
    <w:basedOn w:val="Normal"/>
    <w:link w:val="TextocomentarioCar"/>
    <w:uiPriority w:val="99"/>
    <w:semiHidden/>
    <w:unhideWhenUsed/>
    <w:rsid w:val="00C71D2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1D24"/>
  </w:style>
  <w:style w:type="paragraph" w:styleId="Asuntodelcomentario">
    <w:name w:val="annotation subject"/>
    <w:basedOn w:val="Textocomentario"/>
    <w:next w:val="Textocomentario"/>
    <w:link w:val="AsuntodelcomentarioCar"/>
    <w:uiPriority w:val="99"/>
    <w:semiHidden/>
    <w:unhideWhenUsed/>
    <w:rsid w:val="00C71D24"/>
    <w:rPr>
      <w:b/>
      <w:bCs/>
    </w:rPr>
  </w:style>
  <w:style w:type="character" w:customStyle="1" w:styleId="AsuntodelcomentarioCar">
    <w:name w:val="Asunto del comentario Car"/>
    <w:basedOn w:val="TextocomentarioCar"/>
    <w:link w:val="Asuntodelcomentario"/>
    <w:uiPriority w:val="99"/>
    <w:semiHidden/>
    <w:rsid w:val="00C71D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7015">
      <w:bodyDiv w:val="1"/>
      <w:marLeft w:val="0"/>
      <w:marRight w:val="0"/>
      <w:marTop w:val="0"/>
      <w:marBottom w:val="0"/>
      <w:divBdr>
        <w:top w:val="none" w:sz="0" w:space="0" w:color="auto"/>
        <w:left w:val="none" w:sz="0" w:space="0" w:color="auto"/>
        <w:bottom w:val="none" w:sz="0" w:space="0" w:color="auto"/>
        <w:right w:val="none" w:sz="0" w:space="0" w:color="auto"/>
      </w:divBdr>
    </w:div>
    <w:div w:id="58679293">
      <w:bodyDiv w:val="1"/>
      <w:marLeft w:val="0"/>
      <w:marRight w:val="0"/>
      <w:marTop w:val="0"/>
      <w:marBottom w:val="0"/>
      <w:divBdr>
        <w:top w:val="none" w:sz="0" w:space="0" w:color="auto"/>
        <w:left w:val="none" w:sz="0" w:space="0" w:color="auto"/>
        <w:bottom w:val="none" w:sz="0" w:space="0" w:color="auto"/>
        <w:right w:val="none" w:sz="0" w:space="0" w:color="auto"/>
      </w:divBdr>
      <w:divsChild>
        <w:div w:id="48772260">
          <w:marLeft w:val="0"/>
          <w:marRight w:val="0"/>
          <w:marTop w:val="90"/>
          <w:marBottom w:val="0"/>
          <w:divBdr>
            <w:top w:val="none" w:sz="0" w:space="0" w:color="auto"/>
            <w:left w:val="none" w:sz="0" w:space="0" w:color="auto"/>
            <w:bottom w:val="none" w:sz="0" w:space="0" w:color="auto"/>
            <w:right w:val="none" w:sz="0" w:space="0" w:color="auto"/>
          </w:divBdr>
          <w:divsChild>
            <w:div w:id="1808469563">
              <w:marLeft w:val="0"/>
              <w:marRight w:val="0"/>
              <w:marTop w:val="0"/>
              <w:marBottom w:val="0"/>
              <w:divBdr>
                <w:top w:val="none" w:sz="0" w:space="0" w:color="auto"/>
                <w:left w:val="none" w:sz="0" w:space="0" w:color="auto"/>
                <w:bottom w:val="none" w:sz="0" w:space="0" w:color="auto"/>
                <w:right w:val="none" w:sz="0" w:space="0" w:color="auto"/>
              </w:divBdr>
              <w:divsChild>
                <w:div w:id="350373799">
                  <w:marLeft w:val="0"/>
                  <w:marRight w:val="0"/>
                  <w:marTop w:val="0"/>
                  <w:marBottom w:val="405"/>
                  <w:divBdr>
                    <w:top w:val="none" w:sz="0" w:space="0" w:color="auto"/>
                    <w:left w:val="none" w:sz="0" w:space="0" w:color="auto"/>
                    <w:bottom w:val="none" w:sz="0" w:space="0" w:color="auto"/>
                    <w:right w:val="none" w:sz="0" w:space="0" w:color="auto"/>
                  </w:divBdr>
                  <w:divsChild>
                    <w:div w:id="987175745">
                      <w:marLeft w:val="0"/>
                      <w:marRight w:val="0"/>
                      <w:marTop w:val="0"/>
                      <w:marBottom w:val="0"/>
                      <w:divBdr>
                        <w:top w:val="none" w:sz="0" w:space="0" w:color="auto"/>
                        <w:left w:val="none" w:sz="0" w:space="0" w:color="auto"/>
                        <w:bottom w:val="none" w:sz="0" w:space="0" w:color="auto"/>
                        <w:right w:val="none" w:sz="0" w:space="0" w:color="auto"/>
                      </w:divBdr>
                      <w:divsChild>
                        <w:div w:id="1894196435">
                          <w:marLeft w:val="0"/>
                          <w:marRight w:val="0"/>
                          <w:marTop w:val="0"/>
                          <w:marBottom w:val="0"/>
                          <w:divBdr>
                            <w:top w:val="none" w:sz="0" w:space="0" w:color="auto"/>
                            <w:left w:val="none" w:sz="0" w:space="0" w:color="auto"/>
                            <w:bottom w:val="none" w:sz="0" w:space="0" w:color="auto"/>
                            <w:right w:val="none" w:sz="0" w:space="0" w:color="auto"/>
                          </w:divBdr>
                          <w:divsChild>
                            <w:div w:id="4126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69574">
      <w:bodyDiv w:val="1"/>
      <w:marLeft w:val="0"/>
      <w:marRight w:val="0"/>
      <w:marTop w:val="0"/>
      <w:marBottom w:val="0"/>
      <w:divBdr>
        <w:top w:val="none" w:sz="0" w:space="0" w:color="auto"/>
        <w:left w:val="none" w:sz="0" w:space="0" w:color="auto"/>
        <w:bottom w:val="none" w:sz="0" w:space="0" w:color="auto"/>
        <w:right w:val="none" w:sz="0" w:space="0" w:color="auto"/>
      </w:divBdr>
    </w:div>
    <w:div w:id="478234891">
      <w:bodyDiv w:val="1"/>
      <w:marLeft w:val="0"/>
      <w:marRight w:val="0"/>
      <w:marTop w:val="0"/>
      <w:marBottom w:val="0"/>
      <w:divBdr>
        <w:top w:val="none" w:sz="0" w:space="0" w:color="auto"/>
        <w:left w:val="none" w:sz="0" w:space="0" w:color="auto"/>
        <w:bottom w:val="none" w:sz="0" w:space="0" w:color="auto"/>
        <w:right w:val="none" w:sz="0" w:space="0" w:color="auto"/>
      </w:divBdr>
      <w:divsChild>
        <w:div w:id="25640522">
          <w:marLeft w:val="0"/>
          <w:marRight w:val="0"/>
          <w:marTop w:val="0"/>
          <w:marBottom w:val="0"/>
          <w:divBdr>
            <w:top w:val="none" w:sz="0" w:space="0" w:color="auto"/>
            <w:left w:val="none" w:sz="0" w:space="0" w:color="auto"/>
            <w:bottom w:val="none" w:sz="0" w:space="0" w:color="auto"/>
            <w:right w:val="none" w:sz="0" w:space="0" w:color="auto"/>
          </w:divBdr>
          <w:divsChild>
            <w:div w:id="140467417">
              <w:marLeft w:val="0"/>
              <w:marRight w:val="0"/>
              <w:marTop w:val="0"/>
              <w:marBottom w:val="0"/>
              <w:divBdr>
                <w:top w:val="none" w:sz="0" w:space="0" w:color="auto"/>
                <w:left w:val="none" w:sz="0" w:space="0" w:color="auto"/>
                <w:bottom w:val="none" w:sz="0" w:space="0" w:color="auto"/>
                <w:right w:val="none" w:sz="0" w:space="0" w:color="auto"/>
              </w:divBdr>
            </w:div>
          </w:divsChild>
        </w:div>
        <w:div w:id="187644496">
          <w:marLeft w:val="0"/>
          <w:marRight w:val="0"/>
          <w:marTop w:val="0"/>
          <w:marBottom w:val="0"/>
          <w:divBdr>
            <w:top w:val="none" w:sz="0" w:space="0" w:color="auto"/>
            <w:left w:val="none" w:sz="0" w:space="0" w:color="auto"/>
            <w:bottom w:val="none" w:sz="0" w:space="0" w:color="auto"/>
            <w:right w:val="none" w:sz="0" w:space="0" w:color="auto"/>
          </w:divBdr>
          <w:divsChild>
            <w:div w:id="1414204247">
              <w:marLeft w:val="0"/>
              <w:marRight w:val="0"/>
              <w:marTop w:val="0"/>
              <w:marBottom w:val="0"/>
              <w:divBdr>
                <w:top w:val="none" w:sz="0" w:space="0" w:color="auto"/>
                <w:left w:val="none" w:sz="0" w:space="0" w:color="auto"/>
                <w:bottom w:val="none" w:sz="0" w:space="0" w:color="auto"/>
                <w:right w:val="none" w:sz="0" w:space="0" w:color="auto"/>
              </w:divBdr>
            </w:div>
          </w:divsChild>
        </w:div>
        <w:div w:id="1525710682">
          <w:marLeft w:val="0"/>
          <w:marRight w:val="0"/>
          <w:marTop w:val="0"/>
          <w:marBottom w:val="0"/>
          <w:divBdr>
            <w:top w:val="none" w:sz="0" w:space="0" w:color="auto"/>
            <w:left w:val="none" w:sz="0" w:space="0" w:color="auto"/>
            <w:bottom w:val="none" w:sz="0" w:space="0" w:color="auto"/>
            <w:right w:val="none" w:sz="0" w:space="0" w:color="auto"/>
          </w:divBdr>
          <w:divsChild>
            <w:div w:id="60638532">
              <w:marLeft w:val="0"/>
              <w:marRight w:val="0"/>
              <w:marTop w:val="0"/>
              <w:marBottom w:val="0"/>
              <w:divBdr>
                <w:top w:val="none" w:sz="0" w:space="0" w:color="auto"/>
                <w:left w:val="none" w:sz="0" w:space="0" w:color="auto"/>
                <w:bottom w:val="none" w:sz="0" w:space="0" w:color="auto"/>
                <w:right w:val="none" w:sz="0" w:space="0" w:color="auto"/>
              </w:divBdr>
            </w:div>
          </w:divsChild>
        </w:div>
        <w:div w:id="1915777232">
          <w:marLeft w:val="0"/>
          <w:marRight w:val="0"/>
          <w:marTop w:val="0"/>
          <w:marBottom w:val="0"/>
          <w:divBdr>
            <w:top w:val="none" w:sz="0" w:space="0" w:color="auto"/>
            <w:left w:val="none" w:sz="0" w:space="0" w:color="auto"/>
            <w:bottom w:val="none" w:sz="0" w:space="0" w:color="auto"/>
            <w:right w:val="none" w:sz="0" w:space="0" w:color="auto"/>
          </w:divBdr>
          <w:divsChild>
            <w:div w:id="11621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2866">
      <w:bodyDiv w:val="1"/>
      <w:marLeft w:val="0"/>
      <w:marRight w:val="0"/>
      <w:marTop w:val="0"/>
      <w:marBottom w:val="0"/>
      <w:divBdr>
        <w:top w:val="none" w:sz="0" w:space="0" w:color="auto"/>
        <w:left w:val="none" w:sz="0" w:space="0" w:color="auto"/>
        <w:bottom w:val="none" w:sz="0" w:space="0" w:color="auto"/>
        <w:right w:val="none" w:sz="0" w:space="0" w:color="auto"/>
      </w:divBdr>
    </w:div>
    <w:div w:id="536937261">
      <w:bodyDiv w:val="1"/>
      <w:marLeft w:val="0"/>
      <w:marRight w:val="0"/>
      <w:marTop w:val="0"/>
      <w:marBottom w:val="0"/>
      <w:divBdr>
        <w:top w:val="none" w:sz="0" w:space="0" w:color="auto"/>
        <w:left w:val="none" w:sz="0" w:space="0" w:color="auto"/>
        <w:bottom w:val="none" w:sz="0" w:space="0" w:color="auto"/>
        <w:right w:val="none" w:sz="0" w:space="0" w:color="auto"/>
      </w:divBdr>
    </w:div>
    <w:div w:id="537279732">
      <w:bodyDiv w:val="1"/>
      <w:marLeft w:val="0"/>
      <w:marRight w:val="0"/>
      <w:marTop w:val="0"/>
      <w:marBottom w:val="0"/>
      <w:divBdr>
        <w:top w:val="none" w:sz="0" w:space="0" w:color="auto"/>
        <w:left w:val="none" w:sz="0" w:space="0" w:color="auto"/>
        <w:bottom w:val="none" w:sz="0" w:space="0" w:color="auto"/>
        <w:right w:val="none" w:sz="0" w:space="0" w:color="auto"/>
      </w:divBdr>
    </w:div>
    <w:div w:id="781146403">
      <w:bodyDiv w:val="1"/>
      <w:marLeft w:val="0"/>
      <w:marRight w:val="0"/>
      <w:marTop w:val="0"/>
      <w:marBottom w:val="0"/>
      <w:divBdr>
        <w:top w:val="none" w:sz="0" w:space="0" w:color="auto"/>
        <w:left w:val="none" w:sz="0" w:space="0" w:color="auto"/>
        <w:bottom w:val="none" w:sz="0" w:space="0" w:color="auto"/>
        <w:right w:val="none" w:sz="0" w:space="0" w:color="auto"/>
      </w:divBdr>
    </w:div>
    <w:div w:id="820930163">
      <w:bodyDiv w:val="1"/>
      <w:marLeft w:val="0"/>
      <w:marRight w:val="0"/>
      <w:marTop w:val="0"/>
      <w:marBottom w:val="0"/>
      <w:divBdr>
        <w:top w:val="none" w:sz="0" w:space="0" w:color="auto"/>
        <w:left w:val="none" w:sz="0" w:space="0" w:color="auto"/>
        <w:bottom w:val="none" w:sz="0" w:space="0" w:color="auto"/>
        <w:right w:val="none" w:sz="0" w:space="0" w:color="auto"/>
      </w:divBdr>
    </w:div>
    <w:div w:id="1138109269">
      <w:bodyDiv w:val="1"/>
      <w:marLeft w:val="0"/>
      <w:marRight w:val="0"/>
      <w:marTop w:val="0"/>
      <w:marBottom w:val="0"/>
      <w:divBdr>
        <w:top w:val="none" w:sz="0" w:space="0" w:color="auto"/>
        <w:left w:val="none" w:sz="0" w:space="0" w:color="auto"/>
        <w:bottom w:val="none" w:sz="0" w:space="0" w:color="auto"/>
        <w:right w:val="none" w:sz="0" w:space="0" w:color="auto"/>
      </w:divBdr>
    </w:div>
    <w:div w:id="1329748635">
      <w:bodyDiv w:val="1"/>
      <w:marLeft w:val="0"/>
      <w:marRight w:val="0"/>
      <w:marTop w:val="0"/>
      <w:marBottom w:val="0"/>
      <w:divBdr>
        <w:top w:val="none" w:sz="0" w:space="0" w:color="auto"/>
        <w:left w:val="none" w:sz="0" w:space="0" w:color="auto"/>
        <w:bottom w:val="none" w:sz="0" w:space="0" w:color="auto"/>
        <w:right w:val="none" w:sz="0" w:space="0" w:color="auto"/>
      </w:divBdr>
    </w:div>
    <w:div w:id="1478454857">
      <w:bodyDiv w:val="1"/>
      <w:marLeft w:val="0"/>
      <w:marRight w:val="0"/>
      <w:marTop w:val="0"/>
      <w:marBottom w:val="0"/>
      <w:divBdr>
        <w:top w:val="none" w:sz="0" w:space="0" w:color="auto"/>
        <w:left w:val="none" w:sz="0" w:space="0" w:color="auto"/>
        <w:bottom w:val="none" w:sz="0" w:space="0" w:color="auto"/>
        <w:right w:val="none" w:sz="0" w:space="0" w:color="auto"/>
      </w:divBdr>
    </w:div>
    <w:div w:id="1739093920">
      <w:bodyDiv w:val="1"/>
      <w:marLeft w:val="0"/>
      <w:marRight w:val="0"/>
      <w:marTop w:val="0"/>
      <w:marBottom w:val="0"/>
      <w:divBdr>
        <w:top w:val="none" w:sz="0" w:space="0" w:color="auto"/>
        <w:left w:val="none" w:sz="0" w:space="0" w:color="auto"/>
        <w:bottom w:val="none" w:sz="0" w:space="0" w:color="auto"/>
        <w:right w:val="none" w:sz="0" w:space="0" w:color="auto"/>
      </w:divBdr>
    </w:div>
    <w:div w:id="19814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pamag.gov.co/archivos/RendicionCuentas/RC_Guia-V2022.doc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pamag.gov.co/transparenci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contactenos@corpamag.gov.co" TargetMode="External"/><Relationship Id="rId1" Type="http://schemas.openxmlformats.org/officeDocument/2006/relationships/hyperlink" Target="http://www.corpamag.gov.c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rpamag.gov.co/archivos/RendicionCuentas/RC_Guia-V2022.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7E356-4D3F-4395-B34E-9994527F6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6</Pages>
  <Words>1394</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9043</CharactersWithSpaces>
  <SharedDoc>false</SharedDoc>
  <HLinks>
    <vt:vector size="48" baseType="variant">
      <vt:variant>
        <vt:i4>3080242</vt:i4>
      </vt:variant>
      <vt:variant>
        <vt:i4>21</vt:i4>
      </vt:variant>
      <vt:variant>
        <vt:i4>0</vt:i4>
      </vt:variant>
      <vt:variant>
        <vt:i4>5</vt:i4>
      </vt:variant>
      <vt:variant>
        <vt:lpwstr>https://corpamag.gov.co/index.php/es/transparencia/audiencias-publicas/rendicion-de-cuentas</vt:lpwstr>
      </vt:variant>
      <vt:variant>
        <vt:lpwstr/>
      </vt:variant>
      <vt:variant>
        <vt:i4>3080242</vt:i4>
      </vt:variant>
      <vt:variant>
        <vt:i4>18</vt:i4>
      </vt:variant>
      <vt:variant>
        <vt:i4>0</vt:i4>
      </vt:variant>
      <vt:variant>
        <vt:i4>5</vt:i4>
      </vt:variant>
      <vt:variant>
        <vt:lpwstr>https://corpamag.gov.co/index.php/es/transparencia/audiencias-publicas/rendicion-de-cuentas</vt:lpwstr>
      </vt:variant>
      <vt:variant>
        <vt:lpwstr/>
      </vt:variant>
      <vt:variant>
        <vt:i4>3080225</vt:i4>
      </vt:variant>
      <vt:variant>
        <vt:i4>15</vt:i4>
      </vt:variant>
      <vt:variant>
        <vt:i4>0</vt:i4>
      </vt:variant>
      <vt:variant>
        <vt:i4>5</vt:i4>
      </vt:variant>
      <vt:variant>
        <vt:lpwstr>https://www.corpamag.gov.co/index.php/es/negocios-verdes/negociosverdes</vt:lpwstr>
      </vt:variant>
      <vt:variant>
        <vt:lpwstr/>
      </vt:variant>
      <vt:variant>
        <vt:i4>5505116</vt:i4>
      </vt:variant>
      <vt:variant>
        <vt:i4>12</vt:i4>
      </vt:variant>
      <vt:variant>
        <vt:i4>0</vt:i4>
      </vt:variant>
      <vt:variant>
        <vt:i4>5</vt:i4>
      </vt:variant>
      <vt:variant>
        <vt:lpwstr>https://youtu.be/a3YzqpPcKrg</vt:lpwstr>
      </vt:variant>
      <vt:variant>
        <vt:lpwstr/>
      </vt:variant>
      <vt:variant>
        <vt:i4>7864379</vt:i4>
      </vt:variant>
      <vt:variant>
        <vt:i4>9</vt:i4>
      </vt:variant>
      <vt:variant>
        <vt:i4>0</vt:i4>
      </vt:variant>
      <vt:variant>
        <vt:i4>5</vt:i4>
      </vt:variant>
      <vt:variant>
        <vt:lpwstr>https://corpamag.gov.co/index.php/es/transparencia/planes-presupuesto-informes/2021-03-03-23-45-13/rendicion-de-cuentas</vt:lpwstr>
      </vt:variant>
      <vt:variant>
        <vt:lpwstr/>
      </vt:variant>
      <vt:variant>
        <vt:i4>5439565</vt:i4>
      </vt:variant>
      <vt:variant>
        <vt:i4>6</vt:i4>
      </vt:variant>
      <vt:variant>
        <vt:i4>0</vt:i4>
      </vt:variant>
      <vt:variant>
        <vt:i4>5</vt:i4>
      </vt:variant>
      <vt:variant>
        <vt:lpwstr>https://corpamag.gov.co/index.php/es/participa/audiencias-publicas/convocatorias/convocatoria-audiencia-publica-2021</vt:lpwstr>
      </vt:variant>
      <vt:variant>
        <vt:lpwstr/>
      </vt:variant>
      <vt:variant>
        <vt:i4>1245251</vt:i4>
      </vt:variant>
      <vt:variant>
        <vt:i4>3</vt:i4>
      </vt:variant>
      <vt:variant>
        <vt:i4>0</vt:i4>
      </vt:variant>
      <vt:variant>
        <vt:i4>5</vt:i4>
      </vt:variant>
      <vt:variant>
        <vt:lpwstr>https://corpamag.gov.co/archivos/Caracterizaciones/CaracterizacionUsuarios_PJuridica_2021.pdf</vt:lpwstr>
      </vt:variant>
      <vt:variant>
        <vt:lpwstr/>
      </vt:variant>
      <vt:variant>
        <vt:i4>2293808</vt:i4>
      </vt:variant>
      <vt:variant>
        <vt:i4>0</vt:i4>
      </vt:variant>
      <vt:variant>
        <vt:i4>0</vt:i4>
      </vt:variant>
      <vt:variant>
        <vt:i4>5</vt:i4>
      </vt:variant>
      <vt:variant>
        <vt:lpwstr>https://corpamag.gov.co/index.php/es/servicios-de-informacion/transparencia-y-acceso-a-la-informacion/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Angeline Morales Urueta</dc:creator>
  <cp:keywords/>
  <dc:description/>
  <cp:lastModifiedBy>10</cp:lastModifiedBy>
  <cp:revision>116</cp:revision>
  <cp:lastPrinted>2022-07-19T16:09:00Z</cp:lastPrinted>
  <dcterms:created xsi:type="dcterms:W3CDTF">2021-07-09T22:23:00Z</dcterms:created>
  <dcterms:modified xsi:type="dcterms:W3CDTF">2022-07-19T21:25:00Z</dcterms:modified>
</cp:coreProperties>
</file>