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5D7B5" w14:textId="77777777" w:rsidR="00043360" w:rsidRPr="00FD5027" w:rsidRDefault="00043360" w:rsidP="00043360">
      <w:pPr>
        <w:pStyle w:val="Default"/>
        <w:rPr>
          <w:rFonts w:ascii="Calibri" w:hAnsi="Calibri"/>
          <w:color w:val="auto"/>
        </w:rPr>
      </w:pPr>
    </w:p>
    <w:p w14:paraId="0C810F6D" w14:textId="77777777" w:rsidR="00A738C8" w:rsidRPr="00FD5027" w:rsidRDefault="00A738C8" w:rsidP="00A738C8">
      <w:pPr>
        <w:pStyle w:val="Default"/>
        <w:jc w:val="center"/>
        <w:rPr>
          <w:rFonts w:ascii="Calibri" w:hAnsi="Calibri"/>
          <w:b/>
          <w:bCs/>
          <w:color w:val="auto"/>
          <w:sz w:val="44"/>
          <w:szCs w:val="44"/>
        </w:rPr>
      </w:pPr>
    </w:p>
    <w:p w14:paraId="4E3985D0" w14:textId="77777777" w:rsidR="00A738C8" w:rsidRPr="00FD5027" w:rsidRDefault="00A738C8" w:rsidP="00A738C8">
      <w:pPr>
        <w:pStyle w:val="Default"/>
        <w:jc w:val="center"/>
        <w:rPr>
          <w:rFonts w:ascii="Calibri" w:hAnsi="Calibri"/>
          <w:b/>
          <w:bCs/>
          <w:color w:val="auto"/>
          <w:sz w:val="44"/>
          <w:szCs w:val="44"/>
        </w:rPr>
      </w:pPr>
    </w:p>
    <w:p w14:paraId="0FCF65C4" w14:textId="77777777" w:rsidR="00A738C8" w:rsidRPr="00FD5027" w:rsidRDefault="00A738C8" w:rsidP="00A738C8">
      <w:pPr>
        <w:pStyle w:val="Default"/>
        <w:jc w:val="center"/>
        <w:rPr>
          <w:rFonts w:ascii="Calibri" w:hAnsi="Calibri"/>
          <w:b/>
          <w:bCs/>
          <w:color w:val="auto"/>
          <w:sz w:val="44"/>
          <w:szCs w:val="44"/>
        </w:rPr>
      </w:pPr>
    </w:p>
    <w:p w14:paraId="227FC495" w14:textId="77777777" w:rsidR="00A738C8" w:rsidRPr="00FD5027" w:rsidRDefault="00A738C8" w:rsidP="00A738C8">
      <w:pPr>
        <w:pStyle w:val="Default"/>
        <w:jc w:val="center"/>
        <w:rPr>
          <w:rFonts w:ascii="Calibri" w:hAnsi="Calibri"/>
          <w:b/>
          <w:bCs/>
          <w:color w:val="auto"/>
          <w:sz w:val="44"/>
          <w:szCs w:val="44"/>
        </w:rPr>
      </w:pPr>
    </w:p>
    <w:p w14:paraId="1AA53A55" w14:textId="77777777" w:rsidR="00A738C8" w:rsidRPr="00FD5027" w:rsidRDefault="00A738C8" w:rsidP="00A738C8">
      <w:pPr>
        <w:pStyle w:val="Default"/>
        <w:jc w:val="center"/>
        <w:rPr>
          <w:rFonts w:ascii="Calibri" w:hAnsi="Calibri"/>
          <w:b/>
          <w:bCs/>
          <w:color w:val="auto"/>
          <w:sz w:val="44"/>
          <w:szCs w:val="44"/>
        </w:rPr>
      </w:pPr>
    </w:p>
    <w:p w14:paraId="4FBB9D2E" w14:textId="77777777" w:rsidR="00043360" w:rsidRPr="00FD5027" w:rsidRDefault="00043360" w:rsidP="00A738C8">
      <w:pPr>
        <w:pStyle w:val="Default"/>
        <w:jc w:val="center"/>
        <w:rPr>
          <w:rFonts w:ascii="Calibri" w:hAnsi="Calibri"/>
          <w:color w:val="auto"/>
          <w:sz w:val="44"/>
          <w:szCs w:val="44"/>
        </w:rPr>
      </w:pPr>
      <w:r w:rsidRPr="00FD5027">
        <w:rPr>
          <w:rFonts w:ascii="Calibri" w:hAnsi="Calibri"/>
          <w:b/>
          <w:bCs/>
          <w:color w:val="auto"/>
          <w:sz w:val="44"/>
          <w:szCs w:val="44"/>
        </w:rPr>
        <w:t>PLAN DE PARTICIPACIÓN CIUDADANA</w:t>
      </w:r>
    </w:p>
    <w:p w14:paraId="6B89C06E" w14:textId="77777777" w:rsidR="00043360" w:rsidRPr="00FD5027" w:rsidRDefault="00043360" w:rsidP="00A738C8">
      <w:pPr>
        <w:pStyle w:val="Default"/>
        <w:jc w:val="center"/>
        <w:rPr>
          <w:rFonts w:ascii="Calibri" w:hAnsi="Calibri"/>
          <w:color w:val="auto"/>
          <w:sz w:val="36"/>
          <w:szCs w:val="36"/>
        </w:rPr>
      </w:pPr>
      <w:r w:rsidRPr="00FD5027">
        <w:rPr>
          <w:rFonts w:ascii="Calibri" w:hAnsi="Calibri"/>
          <w:b/>
          <w:bCs/>
          <w:color w:val="auto"/>
          <w:sz w:val="36"/>
          <w:szCs w:val="36"/>
        </w:rPr>
        <w:t>CORPORACION AUTONOMA</w:t>
      </w:r>
    </w:p>
    <w:p w14:paraId="1EA82A2F" w14:textId="77777777" w:rsidR="00043360" w:rsidRPr="00FD5027" w:rsidRDefault="00043360" w:rsidP="00A738C8">
      <w:pPr>
        <w:pStyle w:val="Default"/>
        <w:jc w:val="center"/>
        <w:rPr>
          <w:rFonts w:ascii="Calibri" w:hAnsi="Calibri"/>
          <w:color w:val="auto"/>
          <w:sz w:val="36"/>
          <w:szCs w:val="36"/>
        </w:rPr>
      </w:pPr>
      <w:r w:rsidRPr="00FD5027">
        <w:rPr>
          <w:rFonts w:ascii="Calibri" w:hAnsi="Calibri"/>
          <w:b/>
          <w:bCs/>
          <w:color w:val="auto"/>
          <w:sz w:val="36"/>
          <w:szCs w:val="36"/>
        </w:rPr>
        <w:t>REGIONAL DEL MAGDALENA</w:t>
      </w:r>
    </w:p>
    <w:p w14:paraId="3467080B" w14:textId="77777777" w:rsidR="00043360" w:rsidRPr="00FD5027" w:rsidRDefault="00A738C8" w:rsidP="00A738C8">
      <w:pPr>
        <w:spacing w:after="0" w:line="240" w:lineRule="auto"/>
        <w:jc w:val="center"/>
        <w:rPr>
          <w:b/>
          <w:sz w:val="24"/>
        </w:rPr>
      </w:pPr>
      <w:r w:rsidRPr="00FD5027">
        <w:rPr>
          <w:b/>
          <w:sz w:val="24"/>
        </w:rPr>
        <w:br w:type="page"/>
      </w:r>
      <w:r w:rsidR="00043360" w:rsidRPr="00FD5027">
        <w:rPr>
          <w:b/>
          <w:sz w:val="24"/>
        </w:rPr>
        <w:lastRenderedPageBreak/>
        <w:t>EQUIPO DIRECTIVO</w:t>
      </w:r>
    </w:p>
    <w:p w14:paraId="6FAC65F6" w14:textId="77777777" w:rsidR="00A738C8" w:rsidRPr="00FD5027" w:rsidRDefault="00A738C8" w:rsidP="00A738C8">
      <w:pPr>
        <w:spacing w:after="0" w:line="240" w:lineRule="auto"/>
        <w:jc w:val="center"/>
        <w:rPr>
          <w:b/>
          <w:sz w:val="24"/>
        </w:rPr>
      </w:pPr>
    </w:p>
    <w:p w14:paraId="43D071A6" w14:textId="77777777" w:rsidR="00043360" w:rsidRPr="00FD5027" w:rsidRDefault="00043360" w:rsidP="00A738C8">
      <w:pPr>
        <w:spacing w:after="0" w:line="240" w:lineRule="auto"/>
        <w:jc w:val="center"/>
        <w:rPr>
          <w:b/>
          <w:sz w:val="24"/>
        </w:rPr>
      </w:pPr>
      <w:r w:rsidRPr="00FD5027">
        <w:rPr>
          <w:b/>
          <w:sz w:val="24"/>
        </w:rPr>
        <w:t>CARLOS FRANCISCO DIAZ GRANADOS MARTINEZ</w:t>
      </w:r>
    </w:p>
    <w:p w14:paraId="2EA4BAB5" w14:textId="77777777" w:rsidR="00043360" w:rsidRPr="00FD5027" w:rsidRDefault="00043360" w:rsidP="00A738C8">
      <w:pPr>
        <w:spacing w:after="0" w:line="240" w:lineRule="auto"/>
        <w:jc w:val="center"/>
        <w:rPr>
          <w:b/>
          <w:sz w:val="24"/>
        </w:rPr>
      </w:pPr>
      <w:r w:rsidRPr="00FD5027">
        <w:rPr>
          <w:b/>
          <w:sz w:val="24"/>
        </w:rPr>
        <w:t>Director General</w:t>
      </w:r>
    </w:p>
    <w:p w14:paraId="009B7D96" w14:textId="77777777" w:rsidR="00A738C8" w:rsidRPr="00FD5027" w:rsidRDefault="00A738C8" w:rsidP="00A738C8">
      <w:pPr>
        <w:spacing w:after="0" w:line="240" w:lineRule="auto"/>
        <w:jc w:val="center"/>
        <w:rPr>
          <w:b/>
          <w:sz w:val="24"/>
        </w:rPr>
      </w:pPr>
    </w:p>
    <w:p w14:paraId="682D9013" w14:textId="77777777" w:rsidR="00043360" w:rsidRPr="00FD5027" w:rsidRDefault="00A738C8" w:rsidP="00A738C8">
      <w:pPr>
        <w:spacing w:after="0" w:line="240" w:lineRule="auto"/>
        <w:jc w:val="center"/>
        <w:rPr>
          <w:b/>
          <w:sz w:val="24"/>
        </w:rPr>
      </w:pPr>
      <w:r w:rsidRPr="00FD5027">
        <w:rPr>
          <w:b/>
          <w:sz w:val="24"/>
        </w:rPr>
        <w:t>ROSANA LASTRA CASTAÑEDA</w:t>
      </w:r>
    </w:p>
    <w:p w14:paraId="36FD05AA" w14:textId="77777777" w:rsidR="00043360" w:rsidRPr="00FD5027" w:rsidRDefault="00043360" w:rsidP="00A738C8">
      <w:pPr>
        <w:spacing w:after="0" w:line="240" w:lineRule="auto"/>
        <w:jc w:val="center"/>
        <w:rPr>
          <w:b/>
          <w:sz w:val="24"/>
        </w:rPr>
      </w:pPr>
      <w:r w:rsidRPr="00FD5027">
        <w:rPr>
          <w:b/>
          <w:sz w:val="24"/>
        </w:rPr>
        <w:t>Jefe Oficina de Planeación</w:t>
      </w:r>
    </w:p>
    <w:p w14:paraId="23CF2B1E" w14:textId="77777777" w:rsidR="00A738C8" w:rsidRPr="00FD5027" w:rsidRDefault="00A738C8" w:rsidP="00A738C8">
      <w:pPr>
        <w:spacing w:after="0" w:line="240" w:lineRule="auto"/>
        <w:jc w:val="center"/>
        <w:rPr>
          <w:b/>
          <w:sz w:val="24"/>
        </w:rPr>
      </w:pPr>
    </w:p>
    <w:p w14:paraId="5DB5E800" w14:textId="77777777" w:rsidR="00043360" w:rsidRPr="00FD5027" w:rsidRDefault="00A738C8" w:rsidP="00A738C8">
      <w:pPr>
        <w:spacing w:after="0" w:line="240" w:lineRule="auto"/>
        <w:jc w:val="center"/>
        <w:rPr>
          <w:b/>
          <w:sz w:val="24"/>
        </w:rPr>
      </w:pPr>
      <w:r w:rsidRPr="00FD5027">
        <w:rPr>
          <w:b/>
          <w:sz w:val="24"/>
        </w:rPr>
        <w:t>MARIO ARIZA MONSALVE</w:t>
      </w:r>
    </w:p>
    <w:p w14:paraId="26923A7E" w14:textId="77777777" w:rsidR="00043360" w:rsidRPr="00FD5027" w:rsidRDefault="00043360" w:rsidP="00A738C8">
      <w:pPr>
        <w:spacing w:after="0" w:line="240" w:lineRule="auto"/>
        <w:jc w:val="center"/>
        <w:rPr>
          <w:b/>
          <w:sz w:val="24"/>
        </w:rPr>
      </w:pPr>
      <w:r w:rsidRPr="00FD5027">
        <w:rPr>
          <w:b/>
          <w:sz w:val="24"/>
        </w:rPr>
        <w:t>Subdirectora General – Subdirección de Educación Ambiental</w:t>
      </w:r>
    </w:p>
    <w:p w14:paraId="52DABC3A" w14:textId="77777777" w:rsidR="00A738C8" w:rsidRPr="00FD5027" w:rsidRDefault="00A738C8" w:rsidP="00A738C8">
      <w:pPr>
        <w:spacing w:after="0" w:line="240" w:lineRule="auto"/>
        <w:jc w:val="center"/>
        <w:rPr>
          <w:b/>
          <w:sz w:val="24"/>
        </w:rPr>
      </w:pPr>
    </w:p>
    <w:p w14:paraId="2C73EFB6" w14:textId="77777777" w:rsidR="00043360" w:rsidRPr="00FD5027" w:rsidRDefault="00043360" w:rsidP="00A738C8">
      <w:pPr>
        <w:spacing w:after="0" w:line="240" w:lineRule="auto"/>
        <w:jc w:val="center"/>
        <w:rPr>
          <w:b/>
          <w:sz w:val="24"/>
        </w:rPr>
      </w:pPr>
      <w:r w:rsidRPr="00FD5027">
        <w:rPr>
          <w:b/>
          <w:sz w:val="24"/>
        </w:rPr>
        <w:t>ALFREDO RAFAEL MARTINEZ GUTIERREZ</w:t>
      </w:r>
    </w:p>
    <w:p w14:paraId="76BFEF82" w14:textId="77777777" w:rsidR="00043360" w:rsidRPr="00FD5027" w:rsidRDefault="00043360" w:rsidP="00A738C8">
      <w:pPr>
        <w:spacing w:after="0" w:line="240" w:lineRule="auto"/>
        <w:jc w:val="center"/>
        <w:rPr>
          <w:b/>
          <w:sz w:val="24"/>
        </w:rPr>
      </w:pPr>
      <w:r w:rsidRPr="00FD5027">
        <w:rPr>
          <w:b/>
          <w:sz w:val="24"/>
        </w:rPr>
        <w:t>Subdirección de Gestión Ambiental</w:t>
      </w:r>
    </w:p>
    <w:p w14:paraId="3C5438A0" w14:textId="77777777" w:rsidR="00A738C8" w:rsidRPr="00FD5027" w:rsidRDefault="00A738C8" w:rsidP="00A738C8">
      <w:pPr>
        <w:spacing w:after="0" w:line="240" w:lineRule="auto"/>
        <w:jc w:val="center"/>
        <w:rPr>
          <w:b/>
          <w:sz w:val="24"/>
        </w:rPr>
      </w:pPr>
    </w:p>
    <w:p w14:paraId="060D2945" w14:textId="77777777" w:rsidR="00A738C8" w:rsidRPr="00FD5027" w:rsidRDefault="00043360" w:rsidP="00A738C8">
      <w:pPr>
        <w:spacing w:after="0" w:line="240" w:lineRule="auto"/>
        <w:jc w:val="center"/>
        <w:rPr>
          <w:b/>
          <w:sz w:val="24"/>
        </w:rPr>
      </w:pPr>
      <w:r w:rsidRPr="00FD5027">
        <w:rPr>
          <w:b/>
          <w:sz w:val="24"/>
        </w:rPr>
        <w:t>KAREN FORERO BULA</w:t>
      </w:r>
    </w:p>
    <w:p w14:paraId="41F4F90F" w14:textId="77777777" w:rsidR="00043360" w:rsidRPr="00FD5027" w:rsidRDefault="00043360" w:rsidP="00A738C8">
      <w:pPr>
        <w:spacing w:after="0" w:line="240" w:lineRule="auto"/>
        <w:jc w:val="center"/>
        <w:rPr>
          <w:b/>
          <w:sz w:val="24"/>
        </w:rPr>
      </w:pPr>
      <w:r w:rsidRPr="00FD5027">
        <w:rPr>
          <w:b/>
          <w:sz w:val="24"/>
        </w:rPr>
        <w:t>Subdirectora General – Subdirección Técnica</w:t>
      </w:r>
    </w:p>
    <w:p w14:paraId="6E0388BE" w14:textId="77777777" w:rsidR="00A738C8" w:rsidRPr="00FD5027" w:rsidRDefault="00A738C8" w:rsidP="00A738C8">
      <w:pPr>
        <w:spacing w:after="0" w:line="240" w:lineRule="auto"/>
        <w:jc w:val="center"/>
        <w:rPr>
          <w:b/>
          <w:sz w:val="24"/>
        </w:rPr>
      </w:pPr>
    </w:p>
    <w:p w14:paraId="18A1C821" w14:textId="77777777" w:rsidR="00043360" w:rsidRPr="00FD5027" w:rsidRDefault="00043360" w:rsidP="00A738C8">
      <w:pPr>
        <w:spacing w:after="0" w:line="240" w:lineRule="auto"/>
        <w:jc w:val="center"/>
        <w:rPr>
          <w:b/>
          <w:sz w:val="24"/>
        </w:rPr>
      </w:pPr>
      <w:r w:rsidRPr="00FD5027">
        <w:rPr>
          <w:b/>
          <w:sz w:val="24"/>
        </w:rPr>
        <w:t>JORGE HANI CUSSE</w:t>
      </w:r>
    </w:p>
    <w:p w14:paraId="11874B12" w14:textId="77777777" w:rsidR="00043360" w:rsidRPr="00FD5027" w:rsidRDefault="00043360" w:rsidP="00A738C8">
      <w:pPr>
        <w:spacing w:after="0" w:line="240" w:lineRule="auto"/>
        <w:jc w:val="center"/>
        <w:rPr>
          <w:b/>
          <w:sz w:val="24"/>
        </w:rPr>
      </w:pPr>
      <w:r w:rsidRPr="00FD5027">
        <w:rPr>
          <w:b/>
          <w:sz w:val="24"/>
        </w:rPr>
        <w:t>Jefe Oficina Laboratorio Ambiental</w:t>
      </w:r>
    </w:p>
    <w:p w14:paraId="0E57A40B" w14:textId="77777777" w:rsidR="00A738C8" w:rsidRPr="00FD5027" w:rsidRDefault="00A738C8" w:rsidP="00A738C8">
      <w:pPr>
        <w:spacing w:after="0" w:line="240" w:lineRule="auto"/>
        <w:jc w:val="center"/>
        <w:rPr>
          <w:b/>
          <w:sz w:val="24"/>
        </w:rPr>
      </w:pPr>
    </w:p>
    <w:p w14:paraId="533CFDCE" w14:textId="77777777" w:rsidR="00043360" w:rsidRPr="00FD5027" w:rsidRDefault="00043360" w:rsidP="00A738C8">
      <w:pPr>
        <w:spacing w:after="0" w:line="240" w:lineRule="auto"/>
        <w:jc w:val="center"/>
        <w:rPr>
          <w:b/>
          <w:sz w:val="24"/>
        </w:rPr>
      </w:pPr>
      <w:r w:rsidRPr="00FD5027">
        <w:rPr>
          <w:b/>
          <w:sz w:val="24"/>
        </w:rPr>
        <w:t>SEMIRAMIS SOSA TAPIAS</w:t>
      </w:r>
    </w:p>
    <w:p w14:paraId="65E1B06F" w14:textId="77777777" w:rsidR="00043360" w:rsidRPr="00FD5027" w:rsidRDefault="00043360" w:rsidP="00A738C8">
      <w:pPr>
        <w:spacing w:after="0" w:line="240" w:lineRule="auto"/>
        <w:jc w:val="center"/>
        <w:rPr>
          <w:b/>
          <w:sz w:val="24"/>
        </w:rPr>
      </w:pPr>
      <w:r w:rsidRPr="00FD5027">
        <w:rPr>
          <w:b/>
          <w:sz w:val="24"/>
        </w:rPr>
        <w:t>Jefe de Oficina Jurídica</w:t>
      </w:r>
    </w:p>
    <w:p w14:paraId="1E3A820B" w14:textId="77777777" w:rsidR="00A738C8" w:rsidRPr="00FD5027" w:rsidRDefault="00A738C8" w:rsidP="00A738C8">
      <w:pPr>
        <w:spacing w:after="0" w:line="240" w:lineRule="auto"/>
        <w:jc w:val="center"/>
        <w:rPr>
          <w:b/>
          <w:sz w:val="24"/>
        </w:rPr>
      </w:pPr>
    </w:p>
    <w:p w14:paraId="459BB32B" w14:textId="77777777" w:rsidR="00043360" w:rsidRPr="00FD5027" w:rsidRDefault="00043360" w:rsidP="00A738C8">
      <w:pPr>
        <w:spacing w:after="0" w:line="240" w:lineRule="auto"/>
        <w:jc w:val="center"/>
        <w:rPr>
          <w:b/>
          <w:sz w:val="24"/>
        </w:rPr>
      </w:pPr>
      <w:r w:rsidRPr="00FD5027">
        <w:rPr>
          <w:b/>
          <w:sz w:val="24"/>
        </w:rPr>
        <w:t>PAUL GUILLERMO LAGUNA PANETTA</w:t>
      </w:r>
    </w:p>
    <w:p w14:paraId="013543EE" w14:textId="77777777" w:rsidR="00043360" w:rsidRPr="00FD5027" w:rsidRDefault="00043360" w:rsidP="00A738C8">
      <w:pPr>
        <w:spacing w:after="0" w:line="240" w:lineRule="auto"/>
        <w:jc w:val="center"/>
        <w:rPr>
          <w:b/>
          <w:sz w:val="24"/>
        </w:rPr>
      </w:pPr>
      <w:r w:rsidRPr="00FD5027">
        <w:rPr>
          <w:b/>
          <w:sz w:val="24"/>
        </w:rPr>
        <w:t>Secretario General</w:t>
      </w:r>
    </w:p>
    <w:p w14:paraId="737BA3A0" w14:textId="77777777" w:rsidR="00A738C8" w:rsidRPr="00FD5027" w:rsidRDefault="00A738C8" w:rsidP="00A738C8">
      <w:pPr>
        <w:spacing w:after="0" w:line="240" w:lineRule="auto"/>
        <w:jc w:val="center"/>
        <w:rPr>
          <w:b/>
          <w:sz w:val="24"/>
        </w:rPr>
      </w:pPr>
    </w:p>
    <w:p w14:paraId="69412ABC" w14:textId="77777777" w:rsidR="00A738C8" w:rsidRPr="00FD5027" w:rsidRDefault="00A738C8" w:rsidP="00A738C8">
      <w:pPr>
        <w:spacing w:after="0" w:line="240" w:lineRule="auto"/>
        <w:jc w:val="center"/>
        <w:rPr>
          <w:b/>
          <w:sz w:val="24"/>
        </w:rPr>
      </w:pPr>
      <w:r w:rsidRPr="00FD5027">
        <w:rPr>
          <w:b/>
          <w:sz w:val="24"/>
        </w:rPr>
        <w:t>LILIANA HIDALGO GARCIA</w:t>
      </w:r>
    </w:p>
    <w:p w14:paraId="04114C30" w14:textId="77777777" w:rsidR="00043360" w:rsidRPr="00FD5027" w:rsidRDefault="00043360" w:rsidP="00A738C8">
      <w:pPr>
        <w:spacing w:after="0" w:line="240" w:lineRule="auto"/>
        <w:jc w:val="center"/>
        <w:rPr>
          <w:b/>
          <w:sz w:val="24"/>
        </w:rPr>
      </w:pPr>
      <w:r w:rsidRPr="00FD5027">
        <w:rPr>
          <w:b/>
          <w:sz w:val="24"/>
        </w:rPr>
        <w:t>Asesor Dirección - Control Interno</w:t>
      </w:r>
    </w:p>
    <w:p w14:paraId="26A47168" w14:textId="77777777" w:rsidR="00A738C8" w:rsidRPr="00FD5027" w:rsidRDefault="00A738C8" w:rsidP="00A738C8">
      <w:pPr>
        <w:spacing w:after="0" w:line="240" w:lineRule="auto"/>
        <w:jc w:val="center"/>
        <w:rPr>
          <w:b/>
          <w:sz w:val="24"/>
        </w:rPr>
      </w:pPr>
    </w:p>
    <w:p w14:paraId="0D9F5D74" w14:textId="77777777" w:rsidR="00043360" w:rsidRPr="00FD5027" w:rsidRDefault="00043360" w:rsidP="00A738C8">
      <w:pPr>
        <w:spacing w:after="0" w:line="240" w:lineRule="auto"/>
        <w:jc w:val="center"/>
        <w:rPr>
          <w:b/>
          <w:sz w:val="24"/>
        </w:rPr>
      </w:pPr>
      <w:r w:rsidRPr="00FD5027">
        <w:rPr>
          <w:b/>
          <w:sz w:val="24"/>
        </w:rPr>
        <w:t>CAROL MARQUEZ TAPIAS</w:t>
      </w:r>
    </w:p>
    <w:p w14:paraId="35D0E73C" w14:textId="77777777" w:rsidR="00043360" w:rsidRPr="00FD5027" w:rsidRDefault="00043360" w:rsidP="00A738C8">
      <w:pPr>
        <w:spacing w:after="0" w:line="240" w:lineRule="auto"/>
        <w:jc w:val="center"/>
        <w:rPr>
          <w:b/>
          <w:sz w:val="24"/>
        </w:rPr>
      </w:pPr>
      <w:r w:rsidRPr="00FD5027">
        <w:rPr>
          <w:b/>
          <w:sz w:val="24"/>
        </w:rPr>
        <w:t>Asesor Dirección – Contratación</w:t>
      </w:r>
    </w:p>
    <w:p w14:paraId="2A43B633" w14:textId="77777777" w:rsidR="00A738C8" w:rsidRPr="00FD5027" w:rsidRDefault="00A738C8" w:rsidP="00A738C8">
      <w:pPr>
        <w:spacing w:after="0" w:line="240" w:lineRule="auto"/>
        <w:jc w:val="center"/>
        <w:rPr>
          <w:b/>
          <w:sz w:val="24"/>
        </w:rPr>
      </w:pPr>
    </w:p>
    <w:p w14:paraId="02B18E5C" w14:textId="77777777" w:rsidR="00043360" w:rsidRPr="00FD5027" w:rsidRDefault="00233C71" w:rsidP="00B26465">
      <w:pPr>
        <w:pStyle w:val="Default"/>
        <w:pageBreakBefore/>
        <w:jc w:val="center"/>
        <w:rPr>
          <w:rFonts w:ascii="Calibri" w:hAnsi="Calibri"/>
          <w:color w:val="auto"/>
          <w:sz w:val="28"/>
          <w:szCs w:val="28"/>
        </w:rPr>
      </w:pPr>
      <w:r w:rsidRPr="00FD5027">
        <w:rPr>
          <w:rFonts w:ascii="Calibri" w:hAnsi="Calibri"/>
          <w:b/>
          <w:bCs/>
          <w:color w:val="auto"/>
          <w:sz w:val="28"/>
          <w:szCs w:val="28"/>
        </w:rPr>
        <w:lastRenderedPageBreak/>
        <w:t>EQUIPO DE EQUIPO DE REDACCIÓN</w:t>
      </w:r>
      <w:r w:rsidR="00043360" w:rsidRPr="00FD5027">
        <w:rPr>
          <w:rFonts w:ascii="Calibri" w:hAnsi="Calibri"/>
          <w:b/>
          <w:bCs/>
          <w:color w:val="auto"/>
          <w:sz w:val="28"/>
          <w:szCs w:val="28"/>
        </w:rPr>
        <w:t xml:space="preserve"> Y</w:t>
      </w:r>
    </w:p>
    <w:p w14:paraId="70AF0C00" w14:textId="77777777" w:rsidR="00043360" w:rsidRPr="00FD5027" w:rsidRDefault="00043360" w:rsidP="00B26465">
      <w:pPr>
        <w:pStyle w:val="Default"/>
        <w:jc w:val="center"/>
        <w:rPr>
          <w:rFonts w:ascii="Calibri" w:hAnsi="Calibri"/>
          <w:b/>
          <w:bCs/>
          <w:color w:val="auto"/>
          <w:sz w:val="28"/>
          <w:szCs w:val="28"/>
        </w:rPr>
      </w:pPr>
      <w:r w:rsidRPr="00FD5027">
        <w:rPr>
          <w:rFonts w:ascii="Calibri" w:hAnsi="Calibri"/>
          <w:b/>
          <w:bCs/>
          <w:color w:val="auto"/>
          <w:sz w:val="28"/>
          <w:szCs w:val="28"/>
        </w:rPr>
        <w:t>CONSOLIDACION DEL PLAN</w:t>
      </w:r>
    </w:p>
    <w:p w14:paraId="066C5F21" w14:textId="77777777" w:rsidR="00B26465" w:rsidRPr="00FD5027" w:rsidRDefault="00B26465" w:rsidP="00B26465">
      <w:pPr>
        <w:pStyle w:val="Default"/>
        <w:jc w:val="center"/>
        <w:rPr>
          <w:rFonts w:ascii="Calibri" w:hAnsi="Calibri"/>
          <w:color w:val="auto"/>
          <w:sz w:val="28"/>
          <w:szCs w:val="28"/>
        </w:rPr>
      </w:pPr>
    </w:p>
    <w:p w14:paraId="068A3A9A" w14:textId="77777777" w:rsidR="00233C71" w:rsidRPr="00FD5027" w:rsidRDefault="00233C71" w:rsidP="00B26465">
      <w:pPr>
        <w:pStyle w:val="Default"/>
        <w:jc w:val="center"/>
        <w:rPr>
          <w:rFonts w:ascii="Calibri" w:hAnsi="Calibri"/>
          <w:color w:val="auto"/>
          <w:sz w:val="28"/>
          <w:szCs w:val="28"/>
        </w:rPr>
      </w:pPr>
    </w:p>
    <w:p w14:paraId="7FF6CF9A" w14:textId="77777777" w:rsidR="00AE0959" w:rsidRPr="00FD5027" w:rsidRDefault="00AE0959" w:rsidP="00AE0959">
      <w:pPr>
        <w:pStyle w:val="Default"/>
        <w:jc w:val="center"/>
        <w:rPr>
          <w:rFonts w:ascii="Calibri" w:hAnsi="Calibri"/>
          <w:color w:val="auto"/>
          <w:sz w:val="28"/>
          <w:szCs w:val="28"/>
        </w:rPr>
      </w:pPr>
      <w:r w:rsidRPr="00FD5027">
        <w:rPr>
          <w:rFonts w:ascii="Calibri" w:hAnsi="Calibri"/>
          <w:b/>
          <w:bCs/>
          <w:color w:val="auto"/>
          <w:sz w:val="28"/>
          <w:szCs w:val="28"/>
        </w:rPr>
        <w:t>GRACE ANGELINE MORALES URUETA</w:t>
      </w:r>
    </w:p>
    <w:p w14:paraId="3A8746D9" w14:textId="77777777" w:rsidR="00AE0959" w:rsidRPr="00FD5027" w:rsidRDefault="00AE0959" w:rsidP="00AE0959">
      <w:pPr>
        <w:pStyle w:val="Default"/>
        <w:jc w:val="center"/>
        <w:rPr>
          <w:rFonts w:ascii="Calibri" w:hAnsi="Calibri"/>
          <w:color w:val="auto"/>
          <w:sz w:val="28"/>
          <w:szCs w:val="28"/>
        </w:rPr>
      </w:pPr>
      <w:proofErr w:type="gramStart"/>
      <w:r w:rsidRPr="00FD5027">
        <w:rPr>
          <w:rFonts w:ascii="Calibri" w:hAnsi="Calibri"/>
          <w:color w:val="auto"/>
          <w:sz w:val="28"/>
          <w:szCs w:val="28"/>
        </w:rPr>
        <w:t xml:space="preserve">Profesional  </w:t>
      </w:r>
      <w:proofErr w:type="spellStart"/>
      <w:r w:rsidRPr="00FD5027">
        <w:rPr>
          <w:rFonts w:ascii="Calibri" w:hAnsi="Calibri"/>
          <w:color w:val="auto"/>
          <w:sz w:val="28"/>
          <w:szCs w:val="28"/>
        </w:rPr>
        <w:t>TICs</w:t>
      </w:r>
      <w:proofErr w:type="spellEnd"/>
      <w:proofErr w:type="gramEnd"/>
    </w:p>
    <w:p w14:paraId="72B5CF11" w14:textId="77777777" w:rsidR="00AE0959" w:rsidRPr="00FD5027" w:rsidRDefault="00AE0959" w:rsidP="00B26465">
      <w:pPr>
        <w:pStyle w:val="Default"/>
        <w:jc w:val="center"/>
        <w:rPr>
          <w:rFonts w:ascii="Calibri" w:hAnsi="Calibri"/>
          <w:b/>
          <w:bCs/>
          <w:color w:val="auto"/>
          <w:sz w:val="28"/>
          <w:szCs w:val="28"/>
        </w:rPr>
      </w:pPr>
    </w:p>
    <w:p w14:paraId="43D5B005" w14:textId="77777777" w:rsidR="00043360" w:rsidRPr="00FD5027" w:rsidRDefault="00043360" w:rsidP="00B26465">
      <w:pPr>
        <w:pStyle w:val="Default"/>
        <w:jc w:val="center"/>
        <w:rPr>
          <w:rFonts w:ascii="Calibri" w:hAnsi="Calibri"/>
          <w:color w:val="auto"/>
          <w:sz w:val="28"/>
          <w:szCs w:val="28"/>
        </w:rPr>
      </w:pPr>
      <w:r w:rsidRPr="00FD5027">
        <w:rPr>
          <w:rFonts w:ascii="Calibri" w:hAnsi="Calibri"/>
          <w:b/>
          <w:bCs/>
          <w:color w:val="auto"/>
          <w:sz w:val="28"/>
          <w:szCs w:val="28"/>
        </w:rPr>
        <w:t>NANCY ISABEL CALVANO ZUÑIGA</w:t>
      </w:r>
    </w:p>
    <w:p w14:paraId="77CE7892" w14:textId="77777777" w:rsidR="00043360" w:rsidRPr="00FD5027" w:rsidRDefault="00043360" w:rsidP="00B26465">
      <w:pPr>
        <w:pStyle w:val="Default"/>
        <w:jc w:val="center"/>
        <w:rPr>
          <w:rFonts w:ascii="Calibri" w:hAnsi="Calibri"/>
          <w:color w:val="auto"/>
          <w:sz w:val="28"/>
          <w:szCs w:val="28"/>
        </w:rPr>
      </w:pPr>
      <w:r w:rsidRPr="00FD5027">
        <w:rPr>
          <w:rFonts w:ascii="Calibri" w:hAnsi="Calibri"/>
          <w:color w:val="auto"/>
          <w:sz w:val="28"/>
          <w:szCs w:val="28"/>
        </w:rPr>
        <w:t>Profesional Especializado – Líder GEL</w:t>
      </w:r>
    </w:p>
    <w:p w14:paraId="46F46130" w14:textId="77777777" w:rsidR="00B26465" w:rsidRPr="00FD5027" w:rsidRDefault="00B26465" w:rsidP="00B26465">
      <w:pPr>
        <w:pStyle w:val="Default"/>
        <w:jc w:val="center"/>
        <w:rPr>
          <w:rFonts w:ascii="Calibri" w:hAnsi="Calibri"/>
          <w:color w:val="auto"/>
          <w:sz w:val="28"/>
          <w:szCs w:val="28"/>
        </w:rPr>
      </w:pPr>
    </w:p>
    <w:p w14:paraId="28415ADC" w14:textId="77777777" w:rsidR="00233C71" w:rsidRPr="00FD5027" w:rsidRDefault="00233C71" w:rsidP="00B26465">
      <w:pPr>
        <w:pStyle w:val="Default"/>
        <w:jc w:val="center"/>
        <w:rPr>
          <w:rFonts w:ascii="Calibri" w:hAnsi="Calibri"/>
          <w:color w:val="auto"/>
          <w:sz w:val="28"/>
          <w:szCs w:val="28"/>
        </w:rPr>
      </w:pPr>
    </w:p>
    <w:p w14:paraId="6E477D64" w14:textId="77777777" w:rsidR="00233C71" w:rsidRPr="00FD5027" w:rsidRDefault="00233C71" w:rsidP="00B26465">
      <w:pPr>
        <w:pStyle w:val="Default"/>
        <w:jc w:val="center"/>
        <w:rPr>
          <w:rFonts w:ascii="Calibri" w:hAnsi="Calibri"/>
          <w:color w:val="auto"/>
          <w:sz w:val="28"/>
          <w:szCs w:val="28"/>
        </w:rPr>
      </w:pPr>
    </w:p>
    <w:p w14:paraId="47A24C81" w14:textId="77777777" w:rsidR="00B26465" w:rsidRPr="00FD5027" w:rsidRDefault="00B26465" w:rsidP="00B26465">
      <w:pPr>
        <w:pStyle w:val="Default"/>
        <w:jc w:val="center"/>
        <w:rPr>
          <w:rFonts w:ascii="Calibri" w:hAnsi="Calibri"/>
          <w:color w:val="auto"/>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71"/>
      </w:tblGrid>
      <w:tr w:rsidR="005B38CF" w:rsidRPr="00FD5027" w14:paraId="4B793D6C" w14:textId="77777777" w:rsidTr="00D30ECC">
        <w:tc>
          <w:tcPr>
            <w:tcW w:w="2122" w:type="dxa"/>
            <w:shd w:val="clear" w:color="auto" w:fill="E7E6E6"/>
          </w:tcPr>
          <w:p w14:paraId="385DCF59" w14:textId="77777777" w:rsidR="005B38CF" w:rsidRPr="00FD5027" w:rsidRDefault="005B38CF" w:rsidP="00D30ECC">
            <w:pPr>
              <w:jc w:val="center"/>
              <w:rPr>
                <w:rStyle w:val="Textoennegrita"/>
                <w:rFonts w:eastAsia="Times New Roman"/>
              </w:rPr>
            </w:pPr>
            <w:r w:rsidRPr="00FD5027">
              <w:rPr>
                <w:rStyle w:val="Textoennegrita"/>
                <w:rFonts w:eastAsia="Times New Roman"/>
              </w:rPr>
              <w:t>Versión</w:t>
            </w:r>
          </w:p>
        </w:tc>
        <w:tc>
          <w:tcPr>
            <w:tcW w:w="7371" w:type="dxa"/>
            <w:shd w:val="clear" w:color="auto" w:fill="E7E6E6"/>
          </w:tcPr>
          <w:p w14:paraId="01E8650C" w14:textId="77777777" w:rsidR="005B38CF" w:rsidRPr="00FD5027" w:rsidRDefault="005B38CF" w:rsidP="00D30ECC">
            <w:pPr>
              <w:jc w:val="center"/>
              <w:rPr>
                <w:rStyle w:val="Textoennegrita"/>
                <w:rFonts w:eastAsia="Times New Roman"/>
              </w:rPr>
            </w:pPr>
            <w:r w:rsidRPr="00FD5027">
              <w:rPr>
                <w:rStyle w:val="Textoennegrita"/>
                <w:rFonts w:eastAsia="Times New Roman"/>
              </w:rPr>
              <w:t>Observaciones</w:t>
            </w:r>
          </w:p>
        </w:tc>
      </w:tr>
      <w:tr w:rsidR="00EF0372" w:rsidRPr="00FD5027" w14:paraId="2EA999D6" w14:textId="77777777" w:rsidTr="00D30ECC">
        <w:trPr>
          <w:trHeight w:val="818"/>
        </w:trPr>
        <w:tc>
          <w:tcPr>
            <w:tcW w:w="2122" w:type="dxa"/>
            <w:shd w:val="clear" w:color="auto" w:fill="auto"/>
            <w:vAlign w:val="center"/>
          </w:tcPr>
          <w:p w14:paraId="05363DB2" w14:textId="77777777" w:rsidR="00672A60" w:rsidRPr="00FD5027" w:rsidRDefault="005B38CF" w:rsidP="00D30ECC">
            <w:pPr>
              <w:rPr>
                <w:rStyle w:val="Textoennegrita"/>
                <w:rFonts w:eastAsia="Times New Roman"/>
                <w:b w:val="0"/>
                <w:sz w:val="20"/>
                <w:szCs w:val="20"/>
              </w:rPr>
            </w:pPr>
            <w:r w:rsidRPr="00FD5027">
              <w:rPr>
                <w:rStyle w:val="Textoennegrita"/>
                <w:rFonts w:eastAsia="Times New Roman"/>
                <w:sz w:val="20"/>
                <w:szCs w:val="20"/>
              </w:rPr>
              <w:t>Versión 1</w:t>
            </w:r>
            <w:r w:rsidR="00233C71" w:rsidRPr="00FD5027">
              <w:rPr>
                <w:rStyle w:val="Textoennegrita"/>
                <w:rFonts w:eastAsia="Times New Roman"/>
                <w:b w:val="0"/>
                <w:sz w:val="20"/>
                <w:szCs w:val="20"/>
              </w:rPr>
              <w:t xml:space="preserve"> </w:t>
            </w:r>
          </w:p>
          <w:p w14:paraId="0CE97789" w14:textId="77777777" w:rsidR="005B38CF" w:rsidRPr="00FD5027" w:rsidRDefault="00233C71" w:rsidP="00D30ECC">
            <w:pPr>
              <w:rPr>
                <w:rStyle w:val="Textoennegrita"/>
                <w:rFonts w:eastAsia="Times New Roman"/>
                <w:b w:val="0"/>
                <w:sz w:val="20"/>
                <w:szCs w:val="20"/>
              </w:rPr>
            </w:pPr>
            <w:r w:rsidRPr="00FD5027">
              <w:rPr>
                <w:rStyle w:val="Textoennegrita"/>
                <w:rFonts w:eastAsia="Times New Roman"/>
                <w:sz w:val="20"/>
                <w:szCs w:val="20"/>
              </w:rPr>
              <w:t>2016</w:t>
            </w:r>
          </w:p>
        </w:tc>
        <w:tc>
          <w:tcPr>
            <w:tcW w:w="7371" w:type="dxa"/>
            <w:shd w:val="clear" w:color="auto" w:fill="auto"/>
            <w:vAlign w:val="center"/>
          </w:tcPr>
          <w:p w14:paraId="739B7A24" w14:textId="77777777" w:rsidR="005B38CF" w:rsidRPr="00FD5027" w:rsidRDefault="005B38CF" w:rsidP="00D30ECC">
            <w:pPr>
              <w:pStyle w:val="Default"/>
              <w:rPr>
                <w:rStyle w:val="Textoennegrita"/>
                <w:rFonts w:ascii="Calibri" w:eastAsia="Times New Roman" w:hAnsi="Calibri"/>
                <w:b w:val="0"/>
                <w:color w:val="auto"/>
                <w:sz w:val="20"/>
                <w:szCs w:val="20"/>
              </w:rPr>
            </w:pPr>
            <w:r w:rsidRPr="00FD5027">
              <w:rPr>
                <w:rStyle w:val="Textoennegrita"/>
                <w:rFonts w:ascii="Calibri" w:eastAsia="Times New Roman" w:hAnsi="Calibri"/>
                <w:color w:val="auto"/>
                <w:sz w:val="20"/>
                <w:szCs w:val="20"/>
              </w:rPr>
              <w:t xml:space="preserve"> </w:t>
            </w:r>
            <w:r w:rsidR="00233C71" w:rsidRPr="00FD5027">
              <w:rPr>
                <w:rStyle w:val="Textoennegrita"/>
                <w:rFonts w:ascii="Calibri" w:eastAsia="Times New Roman" w:hAnsi="Calibri"/>
                <w:color w:val="auto"/>
                <w:sz w:val="20"/>
                <w:szCs w:val="20"/>
              </w:rPr>
              <w:t>Documento inicial.</w:t>
            </w:r>
          </w:p>
        </w:tc>
      </w:tr>
      <w:tr w:rsidR="00672A60" w:rsidRPr="00FD5027" w14:paraId="284EE8DF" w14:textId="77777777" w:rsidTr="00D30ECC">
        <w:trPr>
          <w:trHeight w:val="837"/>
        </w:trPr>
        <w:tc>
          <w:tcPr>
            <w:tcW w:w="2122" w:type="dxa"/>
            <w:shd w:val="clear" w:color="auto" w:fill="auto"/>
            <w:vAlign w:val="center"/>
          </w:tcPr>
          <w:p w14:paraId="3B7F69CE" w14:textId="77777777" w:rsidR="005B38CF" w:rsidRPr="00FD5027" w:rsidRDefault="005B38CF" w:rsidP="00D30ECC">
            <w:pPr>
              <w:rPr>
                <w:rStyle w:val="Textoennegrita"/>
                <w:rFonts w:eastAsia="Times New Roman"/>
                <w:sz w:val="20"/>
                <w:szCs w:val="20"/>
              </w:rPr>
            </w:pPr>
            <w:r w:rsidRPr="00FD5027">
              <w:rPr>
                <w:rStyle w:val="Textoennegrita"/>
                <w:rFonts w:eastAsia="Times New Roman"/>
                <w:sz w:val="20"/>
                <w:szCs w:val="20"/>
              </w:rPr>
              <w:t>Versión 2</w:t>
            </w:r>
            <w:r w:rsidR="00233C71" w:rsidRPr="00FD5027">
              <w:rPr>
                <w:rStyle w:val="Textoennegrita"/>
                <w:rFonts w:eastAsia="Times New Roman"/>
                <w:sz w:val="20"/>
                <w:szCs w:val="20"/>
              </w:rPr>
              <w:t xml:space="preserve"> </w:t>
            </w:r>
          </w:p>
          <w:p w14:paraId="220ACD1E" w14:textId="77777777" w:rsidR="005B38CF" w:rsidRPr="00FD5027" w:rsidRDefault="007A2371" w:rsidP="00D30ECC">
            <w:pPr>
              <w:rPr>
                <w:rStyle w:val="Textoennegrita"/>
                <w:rFonts w:eastAsia="Times New Roman"/>
                <w:sz w:val="20"/>
                <w:szCs w:val="20"/>
              </w:rPr>
            </w:pPr>
            <w:r w:rsidRPr="00FD5027">
              <w:rPr>
                <w:rStyle w:val="Textoennegrita"/>
                <w:rFonts w:eastAsia="Times New Roman"/>
                <w:sz w:val="20"/>
                <w:szCs w:val="20"/>
              </w:rPr>
              <w:t>Junio de 2019</w:t>
            </w:r>
          </w:p>
        </w:tc>
        <w:tc>
          <w:tcPr>
            <w:tcW w:w="7371" w:type="dxa"/>
            <w:shd w:val="clear" w:color="auto" w:fill="auto"/>
            <w:vAlign w:val="center"/>
          </w:tcPr>
          <w:p w14:paraId="136BC41B" w14:textId="77777777" w:rsidR="005B38CF" w:rsidRPr="00FD5027" w:rsidRDefault="007A2371" w:rsidP="00233C71">
            <w:pPr>
              <w:pStyle w:val="Default"/>
              <w:rPr>
                <w:rStyle w:val="Textoennegrita"/>
                <w:rFonts w:ascii="Calibri" w:eastAsia="Times New Roman" w:hAnsi="Calibri"/>
                <w:color w:val="auto"/>
                <w:sz w:val="20"/>
                <w:szCs w:val="20"/>
              </w:rPr>
            </w:pPr>
            <w:r w:rsidRPr="00FD5027">
              <w:rPr>
                <w:rStyle w:val="Textoennegrita"/>
                <w:rFonts w:ascii="Calibri" w:eastAsia="Times New Roman" w:hAnsi="Calibri"/>
                <w:color w:val="auto"/>
                <w:sz w:val="20"/>
                <w:szCs w:val="20"/>
              </w:rPr>
              <w:t xml:space="preserve">Actualización </w:t>
            </w:r>
          </w:p>
        </w:tc>
      </w:tr>
    </w:tbl>
    <w:p w14:paraId="76487B2A" w14:textId="77777777" w:rsidR="005B38CF" w:rsidRPr="00FD5027" w:rsidRDefault="005B38CF" w:rsidP="005B38CF">
      <w:pPr>
        <w:rPr>
          <w:rStyle w:val="Textoennegrita"/>
        </w:rPr>
      </w:pPr>
    </w:p>
    <w:p w14:paraId="55A9F763" w14:textId="77777777" w:rsidR="005B38CF" w:rsidRPr="00FD5027" w:rsidRDefault="005B38CF" w:rsidP="005B38CF">
      <w:pPr>
        <w:jc w:val="both"/>
        <w:rPr>
          <w:rFonts w:cs="Arial"/>
        </w:rPr>
      </w:pPr>
      <w:r w:rsidRPr="00FD5027">
        <w:rPr>
          <w:rFonts w:cs="Arial"/>
        </w:rPr>
        <w:t xml:space="preserve">Dada las dinámicas relacionadas con </w:t>
      </w:r>
      <w:r w:rsidR="00672A60" w:rsidRPr="00FD5027">
        <w:rPr>
          <w:rFonts w:cs="Arial"/>
        </w:rPr>
        <w:t>la participación ciudadana</w:t>
      </w:r>
      <w:r w:rsidRPr="00FD5027">
        <w:rPr>
          <w:rFonts w:cs="Arial"/>
        </w:rPr>
        <w:t xml:space="preserve">, las políticas del </w:t>
      </w:r>
      <w:r w:rsidR="00672A60" w:rsidRPr="00FD5027">
        <w:rPr>
          <w:rFonts w:cs="Arial"/>
        </w:rPr>
        <w:t xml:space="preserve">Estado colombiano al respecto, </w:t>
      </w:r>
      <w:r w:rsidRPr="00FD5027">
        <w:rPr>
          <w:rFonts w:cs="Arial"/>
        </w:rPr>
        <w:t xml:space="preserve">el contenido de esta Política podrá ser actualizada toda vez que sea requerido con el fin de mantenerla al día con los cambios surgidos y las necesidades generadas por la gestión institucional. </w:t>
      </w:r>
    </w:p>
    <w:p w14:paraId="748477FD" w14:textId="77777777" w:rsidR="005B38CF" w:rsidRPr="00FD5027" w:rsidRDefault="00AE0959" w:rsidP="005B38CF">
      <w:pPr>
        <w:jc w:val="both"/>
        <w:rPr>
          <w:rFonts w:cs="Arial"/>
        </w:rPr>
      </w:pPr>
      <w:r w:rsidRPr="00FD5027">
        <w:rPr>
          <w:rFonts w:cs="Arial"/>
        </w:rPr>
        <w:t xml:space="preserve">Por esta razón, este Plan de Participación </w:t>
      </w:r>
      <w:r w:rsidR="005B38CF" w:rsidRPr="00FD5027">
        <w:rPr>
          <w:rFonts w:cs="Arial"/>
        </w:rPr>
        <w:t xml:space="preserve">ha sido y será objeto de revisión constante. </w:t>
      </w:r>
    </w:p>
    <w:p w14:paraId="18FC1BC0" w14:textId="77777777" w:rsidR="005B38CF" w:rsidRPr="00FD5027" w:rsidRDefault="005B38CF" w:rsidP="005B38CF">
      <w:pPr>
        <w:jc w:val="both"/>
        <w:rPr>
          <w:rFonts w:cs="Arial"/>
        </w:rPr>
      </w:pPr>
      <w:r w:rsidRPr="00FD5027">
        <w:rPr>
          <w:rFonts w:cs="Arial"/>
        </w:rPr>
        <w:t xml:space="preserve">Comentarios, sugerencias o correcciones pueden ser enviadas al correo electrónico: </w:t>
      </w:r>
      <w:hyperlink r:id="rId8" w:history="1">
        <w:r w:rsidRPr="00FD5027">
          <w:t>ncalvano@corpamag.gov.co</w:t>
        </w:r>
      </w:hyperlink>
      <w:r w:rsidR="004E3866">
        <w:t>;</w:t>
      </w:r>
      <w:r w:rsidRPr="00FD5027">
        <w:rPr>
          <w:rFonts w:cs="Arial"/>
        </w:rPr>
        <w:t xml:space="preserve"> gmorales@corpamag.gov.co</w:t>
      </w:r>
    </w:p>
    <w:p w14:paraId="1AC14B86" w14:textId="77777777" w:rsidR="005B38CF" w:rsidRPr="00FD5027" w:rsidRDefault="005B38CF" w:rsidP="00B26465">
      <w:pPr>
        <w:pStyle w:val="Default"/>
        <w:jc w:val="center"/>
        <w:rPr>
          <w:rFonts w:ascii="Calibri" w:hAnsi="Calibri"/>
          <w:color w:val="auto"/>
          <w:sz w:val="28"/>
          <w:szCs w:val="28"/>
        </w:rPr>
      </w:pPr>
    </w:p>
    <w:p w14:paraId="047B250E" w14:textId="77777777" w:rsidR="00B26465" w:rsidRPr="00FD5027" w:rsidRDefault="001D4B06" w:rsidP="00B26465">
      <w:pPr>
        <w:pStyle w:val="Default"/>
        <w:jc w:val="center"/>
        <w:rPr>
          <w:rFonts w:ascii="Calibri" w:hAnsi="Calibri"/>
          <w:color w:val="auto"/>
          <w:sz w:val="28"/>
          <w:szCs w:val="28"/>
        </w:rPr>
      </w:pPr>
      <w:r w:rsidRPr="00FD5027">
        <w:rPr>
          <w:rFonts w:ascii="Calibri" w:hAnsi="Calibri"/>
          <w:color w:val="auto"/>
          <w:sz w:val="28"/>
          <w:szCs w:val="28"/>
        </w:rPr>
        <w:br w:type="page"/>
      </w:r>
    </w:p>
    <w:p w14:paraId="0349479B" w14:textId="77777777" w:rsidR="00B26465" w:rsidRPr="00FD5027" w:rsidRDefault="00B26465" w:rsidP="00B26465">
      <w:pPr>
        <w:pStyle w:val="Default"/>
        <w:jc w:val="center"/>
        <w:rPr>
          <w:rFonts w:ascii="Calibri" w:hAnsi="Calibri"/>
          <w:color w:val="auto"/>
          <w:sz w:val="28"/>
          <w:szCs w:val="28"/>
        </w:rPr>
      </w:pPr>
    </w:p>
    <w:p w14:paraId="2D4CBDA8" w14:textId="77777777" w:rsidR="00B26465" w:rsidRPr="00FD5027" w:rsidRDefault="00B26465" w:rsidP="00B26465">
      <w:pPr>
        <w:pStyle w:val="Default"/>
        <w:jc w:val="center"/>
        <w:rPr>
          <w:rFonts w:ascii="Calibri" w:hAnsi="Calibri"/>
          <w:color w:val="auto"/>
          <w:sz w:val="28"/>
          <w:szCs w:val="28"/>
        </w:rPr>
      </w:pPr>
    </w:p>
    <w:p w14:paraId="7414A049" w14:textId="77777777" w:rsidR="00043360" w:rsidRPr="00FD5027" w:rsidRDefault="000B24AC" w:rsidP="007F057A">
      <w:pPr>
        <w:jc w:val="center"/>
        <w:rPr>
          <w:rFonts w:cs="Arial"/>
          <w:b/>
          <w:sz w:val="24"/>
          <w:szCs w:val="24"/>
        </w:rPr>
      </w:pPr>
      <w:r w:rsidRPr="00FD5027">
        <w:rPr>
          <w:rFonts w:cs="Arial"/>
          <w:b/>
          <w:sz w:val="24"/>
          <w:szCs w:val="24"/>
        </w:rPr>
        <w:t>PLAN ESTRATÉGICO DE PARTICIPACIÓ</w:t>
      </w:r>
      <w:r w:rsidR="00043360" w:rsidRPr="00FD5027">
        <w:rPr>
          <w:rFonts w:cs="Arial"/>
          <w:b/>
          <w:sz w:val="24"/>
          <w:szCs w:val="24"/>
        </w:rPr>
        <w:t>N CIUDADANA POR MEDIOS ELECTRÓNICOS</w:t>
      </w:r>
    </w:p>
    <w:p w14:paraId="56560196" w14:textId="77777777" w:rsidR="00043360" w:rsidRPr="00FD5027" w:rsidRDefault="004E3866" w:rsidP="0016651C">
      <w:pPr>
        <w:numPr>
          <w:ilvl w:val="0"/>
          <w:numId w:val="1"/>
        </w:numPr>
        <w:rPr>
          <w:rFonts w:cs="Arial"/>
          <w:b/>
          <w:sz w:val="24"/>
          <w:szCs w:val="24"/>
        </w:rPr>
      </w:pPr>
      <w:r>
        <w:rPr>
          <w:rFonts w:cs="Arial"/>
          <w:b/>
          <w:sz w:val="24"/>
          <w:szCs w:val="24"/>
        </w:rPr>
        <w:t>INTRODUCCIÓ</w:t>
      </w:r>
      <w:r w:rsidR="00043360" w:rsidRPr="00FD5027">
        <w:rPr>
          <w:rFonts w:cs="Arial"/>
          <w:b/>
          <w:sz w:val="24"/>
          <w:szCs w:val="24"/>
        </w:rPr>
        <w:t xml:space="preserve">N </w:t>
      </w:r>
    </w:p>
    <w:p w14:paraId="3C87B514" w14:textId="77777777" w:rsidR="00043360" w:rsidRPr="00FD5027" w:rsidRDefault="00043360" w:rsidP="0016651C">
      <w:pPr>
        <w:jc w:val="both"/>
        <w:rPr>
          <w:rFonts w:cs="Arial"/>
          <w:sz w:val="24"/>
          <w:szCs w:val="24"/>
        </w:rPr>
      </w:pPr>
      <w:r w:rsidRPr="00FD5027">
        <w:rPr>
          <w:rFonts w:cs="Arial"/>
          <w:sz w:val="24"/>
          <w:szCs w:val="24"/>
        </w:rPr>
        <w:t xml:space="preserve">Corpamag en cumplimiento de las políticas nacionales, sectoriales e institucionales cuenta con la adopción de mecanismos de participación ciudadana tanto por medios físicos y presenciales, como por medios electrónicos, los cuales en el presente documento son estructurados a la ciudadanía en general, mediante el establecimiento de un “Plan de participación ciudadana”, que pueda ser consultado y controlado por todos los interesados. </w:t>
      </w:r>
    </w:p>
    <w:p w14:paraId="3D3A9516" w14:textId="77777777" w:rsidR="00043360" w:rsidRPr="00FD5027" w:rsidRDefault="00043360" w:rsidP="0016651C">
      <w:pPr>
        <w:jc w:val="both"/>
        <w:rPr>
          <w:rFonts w:cs="Arial"/>
          <w:sz w:val="24"/>
          <w:szCs w:val="24"/>
        </w:rPr>
      </w:pPr>
      <w:r w:rsidRPr="00FD5027">
        <w:rPr>
          <w:rFonts w:cs="Arial"/>
          <w:sz w:val="24"/>
          <w:szCs w:val="24"/>
        </w:rPr>
        <w:t xml:space="preserve">Con la disposición de este Plan de Participación, Corpamag contempla los espacios efectivos de interlocución con los ciudadanos, organizaciones públicas y privadas, y actores de diversos sectores de la sociedad, que contribuyen a través de un dialogo permanente y atendiendo las disposiciones normativas vigentes relacionadas con los deberes y derechos de la población colombiana relacionadas con la participación ciudadana. </w:t>
      </w:r>
    </w:p>
    <w:p w14:paraId="0B763826" w14:textId="77777777" w:rsidR="00043360" w:rsidRPr="00FD5027" w:rsidRDefault="00043360" w:rsidP="0016651C">
      <w:pPr>
        <w:jc w:val="both"/>
        <w:rPr>
          <w:rFonts w:cs="Arial"/>
          <w:sz w:val="24"/>
          <w:szCs w:val="24"/>
        </w:rPr>
      </w:pPr>
      <w:r w:rsidRPr="00FD5027">
        <w:rPr>
          <w:rFonts w:cs="Arial"/>
          <w:sz w:val="24"/>
          <w:szCs w:val="24"/>
        </w:rPr>
        <w:t xml:space="preserve">La definición de este plan se enmarca en un ámbito legal que comprende desde la Declaración Universal de los Derechos Humanos, la Constitución Política de Colombia, las Políticas de Desarrollo Administrativo, hasta el cumplimiento de las normas relacionadas con la estrategia Gobierno en Línea, entre otras disposiciones, brindando herramientas suficientes acerca del interés del Estado de acercarse cada día más a la ciudadanía y coadyuvar a su ejercicio de control social. </w:t>
      </w:r>
    </w:p>
    <w:p w14:paraId="5154C466" w14:textId="77777777" w:rsidR="00043360" w:rsidRPr="00FD5027" w:rsidRDefault="00043360" w:rsidP="0016651C">
      <w:pPr>
        <w:jc w:val="both"/>
        <w:rPr>
          <w:rFonts w:cs="Arial"/>
          <w:sz w:val="24"/>
          <w:szCs w:val="24"/>
        </w:rPr>
      </w:pPr>
      <w:r w:rsidRPr="00FD5027">
        <w:rPr>
          <w:rFonts w:cs="Arial"/>
          <w:sz w:val="24"/>
          <w:szCs w:val="24"/>
        </w:rPr>
        <w:t xml:space="preserve">El ejercicio de implicar al ciudadano en los procesos de rendición de cuentas y control social involucra su participación en los procesos de creación de los instrumentos de planeación estratégica, la toma de decisiones y el seguimiento continuo a la gestión, por lo que dentro del plan se identifican los diferentes medios y tópicos por facilitar la consulta a través de diversos medios de comunicación y debe facilitar el acceso a la información oportunamente, en un lenguaje sencillo, comprensible y que responda a los intereses de la ciudadanía. </w:t>
      </w:r>
    </w:p>
    <w:p w14:paraId="3BFF588B" w14:textId="77777777" w:rsidR="002F61C6" w:rsidRPr="00FD5027" w:rsidRDefault="00043360" w:rsidP="0016651C">
      <w:pPr>
        <w:jc w:val="both"/>
        <w:rPr>
          <w:rFonts w:cs="Arial"/>
          <w:sz w:val="24"/>
          <w:szCs w:val="24"/>
        </w:rPr>
      </w:pPr>
      <w:r w:rsidRPr="00FD5027">
        <w:rPr>
          <w:rFonts w:cs="Arial"/>
          <w:sz w:val="24"/>
          <w:szCs w:val="24"/>
        </w:rPr>
        <w:t>El presente documento contiene cinco capítulos de desarrollo del plan de participación, donde se tratan los objetivos del Plan, el marco legal, los mecanismos de parti</w:t>
      </w:r>
      <w:r w:rsidR="00AF2A50" w:rsidRPr="00FD5027">
        <w:rPr>
          <w:rFonts w:cs="Arial"/>
          <w:sz w:val="24"/>
          <w:szCs w:val="24"/>
        </w:rPr>
        <w:t>cipación</w:t>
      </w:r>
      <w:r w:rsidRPr="00FD5027">
        <w:rPr>
          <w:rFonts w:cs="Arial"/>
          <w:sz w:val="24"/>
          <w:szCs w:val="24"/>
        </w:rPr>
        <w:t xml:space="preserve">, los escenarios y un resumen de las acciones más transcendentales en las que podrán involucrarse los interesados en la construcción de las políticas públicas, planes de acción y audiencias de Corpamag. </w:t>
      </w:r>
    </w:p>
    <w:p w14:paraId="4DF49E04" w14:textId="77777777" w:rsidR="00043360" w:rsidRPr="00FD5027" w:rsidRDefault="002F61C6" w:rsidP="0016651C">
      <w:pPr>
        <w:jc w:val="both"/>
        <w:rPr>
          <w:rFonts w:cs="Arial"/>
          <w:sz w:val="24"/>
          <w:szCs w:val="24"/>
        </w:rPr>
      </w:pPr>
      <w:r w:rsidRPr="00FD5027">
        <w:rPr>
          <w:rFonts w:cs="Arial"/>
          <w:sz w:val="24"/>
          <w:szCs w:val="24"/>
        </w:rPr>
        <w:br w:type="page"/>
      </w:r>
    </w:p>
    <w:p w14:paraId="3C5EF145" w14:textId="77777777" w:rsidR="00043360" w:rsidRPr="00FD5027" w:rsidRDefault="00043360" w:rsidP="002F61C6">
      <w:pPr>
        <w:numPr>
          <w:ilvl w:val="0"/>
          <w:numId w:val="1"/>
        </w:numPr>
        <w:rPr>
          <w:rFonts w:cs="Arial"/>
          <w:b/>
          <w:sz w:val="24"/>
          <w:szCs w:val="24"/>
        </w:rPr>
      </w:pPr>
      <w:r w:rsidRPr="00FD5027">
        <w:rPr>
          <w:rFonts w:cs="Arial"/>
          <w:b/>
          <w:sz w:val="24"/>
          <w:szCs w:val="24"/>
        </w:rPr>
        <w:lastRenderedPageBreak/>
        <w:t xml:space="preserve">OBJETIVOS </w:t>
      </w:r>
    </w:p>
    <w:p w14:paraId="215ABA89" w14:textId="77777777" w:rsidR="00BB75EB" w:rsidRPr="00FD5027" w:rsidRDefault="00043360" w:rsidP="00805C23">
      <w:pPr>
        <w:jc w:val="both"/>
        <w:rPr>
          <w:rFonts w:cs="Arial"/>
          <w:sz w:val="24"/>
          <w:szCs w:val="24"/>
        </w:rPr>
      </w:pPr>
      <w:r w:rsidRPr="00FD5027">
        <w:rPr>
          <w:rFonts w:cs="Arial"/>
          <w:sz w:val="24"/>
          <w:szCs w:val="24"/>
        </w:rPr>
        <w:t xml:space="preserve">La estrategia de Corpamag para garantizar la participación ciudadana y el control social en la definición de sus líneas estratégicas, el seguimiento al desarrollo de las actividades tiene los siguientes objetivos: </w:t>
      </w:r>
    </w:p>
    <w:p w14:paraId="30B2E4C6" w14:textId="77777777" w:rsidR="00BB75EB" w:rsidRPr="00FD5027" w:rsidRDefault="00BB75EB" w:rsidP="00BB75EB">
      <w:pPr>
        <w:rPr>
          <w:rFonts w:cs="Arial"/>
          <w:sz w:val="24"/>
          <w:szCs w:val="24"/>
        </w:rPr>
      </w:pPr>
    </w:p>
    <w:p w14:paraId="59FF52F3" w14:textId="77777777" w:rsidR="00043360" w:rsidRPr="00FD5027" w:rsidRDefault="00043360" w:rsidP="00BB75EB">
      <w:pPr>
        <w:numPr>
          <w:ilvl w:val="1"/>
          <w:numId w:val="1"/>
        </w:numPr>
        <w:rPr>
          <w:rFonts w:cs="Arial"/>
          <w:b/>
          <w:sz w:val="24"/>
          <w:szCs w:val="24"/>
        </w:rPr>
      </w:pPr>
      <w:r w:rsidRPr="00FD5027">
        <w:rPr>
          <w:rFonts w:cs="Arial"/>
          <w:b/>
          <w:sz w:val="24"/>
          <w:szCs w:val="24"/>
        </w:rPr>
        <w:t xml:space="preserve">OBJETIVO GENERAL </w:t>
      </w:r>
    </w:p>
    <w:p w14:paraId="331E1802" w14:textId="77777777" w:rsidR="00BB75EB" w:rsidRPr="00FD5027" w:rsidRDefault="00043360" w:rsidP="00805C23">
      <w:pPr>
        <w:jc w:val="both"/>
        <w:rPr>
          <w:rFonts w:cs="Arial"/>
          <w:sz w:val="24"/>
          <w:szCs w:val="24"/>
        </w:rPr>
      </w:pPr>
      <w:r w:rsidRPr="00FD5027">
        <w:rPr>
          <w:rFonts w:cs="Arial"/>
          <w:sz w:val="24"/>
          <w:szCs w:val="24"/>
        </w:rPr>
        <w:t>Dar a conocer a los usuarios, clientes internos y externos, proveedores, entes de control y demás partes interesadas de Corpamag, los escenarios de participación ciudadana implementados por la entidad, propiciando la participación directa en las decisiones de Corporación y suministrar información oportuna y confiable de seguimiento de las políticas, planes, programas y proyectos, que faciliten los procesos de rendició</w:t>
      </w:r>
      <w:r w:rsidR="00BB75EB" w:rsidRPr="00FD5027">
        <w:rPr>
          <w:rFonts w:cs="Arial"/>
          <w:sz w:val="24"/>
          <w:szCs w:val="24"/>
        </w:rPr>
        <w:t xml:space="preserve">n de cuentas y control social. </w:t>
      </w:r>
    </w:p>
    <w:p w14:paraId="248BD580" w14:textId="77777777" w:rsidR="00BB75EB" w:rsidRPr="00FD5027" w:rsidRDefault="00BB75EB" w:rsidP="002F61C6">
      <w:pPr>
        <w:rPr>
          <w:rFonts w:cs="Arial"/>
          <w:sz w:val="24"/>
          <w:szCs w:val="24"/>
        </w:rPr>
      </w:pPr>
    </w:p>
    <w:p w14:paraId="238A6200" w14:textId="77777777" w:rsidR="00BB75EB" w:rsidRPr="00FD5027" w:rsidRDefault="00BB75EB" w:rsidP="00BB75EB">
      <w:pPr>
        <w:pStyle w:val="Prrafodelista"/>
        <w:numPr>
          <w:ilvl w:val="0"/>
          <w:numId w:val="2"/>
        </w:numPr>
        <w:rPr>
          <w:rFonts w:cs="Arial"/>
          <w:vanish/>
          <w:sz w:val="24"/>
          <w:szCs w:val="24"/>
        </w:rPr>
      </w:pPr>
    </w:p>
    <w:p w14:paraId="0EDE4CF4" w14:textId="77777777" w:rsidR="00043360" w:rsidRPr="00FD5027" w:rsidRDefault="00043360" w:rsidP="00CF4017">
      <w:pPr>
        <w:numPr>
          <w:ilvl w:val="1"/>
          <w:numId w:val="1"/>
        </w:numPr>
        <w:rPr>
          <w:rFonts w:cs="Arial"/>
          <w:b/>
          <w:sz w:val="24"/>
          <w:szCs w:val="24"/>
        </w:rPr>
      </w:pPr>
      <w:r w:rsidRPr="00FD5027">
        <w:rPr>
          <w:rFonts w:cs="Arial"/>
          <w:b/>
          <w:sz w:val="24"/>
          <w:szCs w:val="24"/>
        </w:rPr>
        <w:t xml:space="preserve">OBJETIVOS ESPECÍFICOS </w:t>
      </w:r>
    </w:p>
    <w:p w14:paraId="013AF3E7" w14:textId="77777777" w:rsidR="00043360" w:rsidRPr="00FD5027" w:rsidRDefault="00522558" w:rsidP="00805C23">
      <w:pPr>
        <w:jc w:val="both"/>
        <w:rPr>
          <w:rFonts w:cs="Arial"/>
          <w:sz w:val="24"/>
          <w:szCs w:val="24"/>
        </w:rPr>
      </w:pPr>
      <w:r w:rsidRPr="00FD5027">
        <w:rPr>
          <w:rFonts w:cs="Arial"/>
          <w:sz w:val="24"/>
          <w:szCs w:val="24"/>
        </w:rPr>
        <w:t xml:space="preserve">2.2.1. </w:t>
      </w:r>
      <w:r w:rsidR="00043360" w:rsidRPr="00FD5027">
        <w:rPr>
          <w:rFonts w:cs="Arial"/>
          <w:sz w:val="24"/>
          <w:szCs w:val="24"/>
        </w:rPr>
        <w:t>Brindar a los grupos de interés información que sea pertinente y acorde a sus necesidades coadyuvando a</w:t>
      </w:r>
      <w:r w:rsidR="00AC7AF3">
        <w:rPr>
          <w:rFonts w:cs="Arial"/>
          <w:sz w:val="24"/>
          <w:szCs w:val="24"/>
        </w:rPr>
        <w:t xml:space="preserve"> su ejercicio de control social.</w:t>
      </w:r>
      <w:r w:rsidR="00043360" w:rsidRPr="00FD5027">
        <w:rPr>
          <w:rFonts w:cs="Arial"/>
          <w:sz w:val="24"/>
          <w:szCs w:val="24"/>
        </w:rPr>
        <w:t xml:space="preserve"> </w:t>
      </w:r>
    </w:p>
    <w:p w14:paraId="4DAB8E6E" w14:textId="77777777" w:rsidR="00043360" w:rsidRPr="00FD5027" w:rsidRDefault="00522558" w:rsidP="00805C23">
      <w:pPr>
        <w:jc w:val="both"/>
        <w:rPr>
          <w:rFonts w:cs="Arial"/>
          <w:sz w:val="24"/>
          <w:szCs w:val="24"/>
        </w:rPr>
      </w:pPr>
      <w:r w:rsidRPr="00FD5027">
        <w:rPr>
          <w:rFonts w:cs="Arial"/>
          <w:sz w:val="24"/>
          <w:szCs w:val="24"/>
        </w:rPr>
        <w:t xml:space="preserve">2.2.2. </w:t>
      </w:r>
      <w:r w:rsidR="00043360" w:rsidRPr="00FD5027">
        <w:rPr>
          <w:rFonts w:cs="Arial"/>
          <w:sz w:val="24"/>
          <w:szCs w:val="24"/>
        </w:rPr>
        <w:t xml:space="preserve">Identificar los espacios efectivos de participación ciudadana de acuerdo con las tecnologías disponibles al servicio de Corpamag. </w:t>
      </w:r>
    </w:p>
    <w:p w14:paraId="4983DD91" w14:textId="77777777" w:rsidR="002F61C6" w:rsidRPr="00FD5027" w:rsidRDefault="00522558" w:rsidP="00805C23">
      <w:pPr>
        <w:jc w:val="both"/>
        <w:rPr>
          <w:rFonts w:cs="Arial"/>
          <w:sz w:val="24"/>
          <w:szCs w:val="24"/>
        </w:rPr>
      </w:pPr>
      <w:r w:rsidRPr="00FD5027">
        <w:rPr>
          <w:rFonts w:cs="Arial"/>
          <w:sz w:val="24"/>
          <w:szCs w:val="24"/>
        </w:rPr>
        <w:t xml:space="preserve">2.2.3 </w:t>
      </w:r>
      <w:r w:rsidR="00043360" w:rsidRPr="00FD5027">
        <w:rPr>
          <w:rFonts w:cs="Arial"/>
          <w:sz w:val="24"/>
          <w:szCs w:val="24"/>
        </w:rPr>
        <w:t xml:space="preserve">Garantizar la trazabilidad al uso de las herramientas tecnológicas que facilitan un proceso permanente de rendición de cuentas por la publicación oportuna de los informes de seguimiento a la gestión institucional. </w:t>
      </w:r>
    </w:p>
    <w:p w14:paraId="62D7CD2E" w14:textId="77777777" w:rsidR="00043360" w:rsidRPr="00FD5027" w:rsidRDefault="002F61C6" w:rsidP="00C95F4B">
      <w:pPr>
        <w:rPr>
          <w:rFonts w:cs="Arial"/>
          <w:sz w:val="24"/>
          <w:szCs w:val="24"/>
        </w:rPr>
      </w:pPr>
      <w:r w:rsidRPr="00FD5027">
        <w:br w:type="page"/>
      </w:r>
    </w:p>
    <w:p w14:paraId="0BE73ED2" w14:textId="77777777" w:rsidR="00043360" w:rsidRPr="00FD5027" w:rsidRDefault="00043360" w:rsidP="003A4419">
      <w:pPr>
        <w:numPr>
          <w:ilvl w:val="0"/>
          <w:numId w:val="1"/>
        </w:numPr>
        <w:rPr>
          <w:rFonts w:cs="Arial"/>
          <w:b/>
          <w:sz w:val="24"/>
          <w:szCs w:val="24"/>
        </w:rPr>
      </w:pPr>
      <w:r w:rsidRPr="00FD5027">
        <w:rPr>
          <w:rFonts w:cs="Arial"/>
          <w:b/>
          <w:bCs/>
          <w:sz w:val="24"/>
          <w:szCs w:val="24"/>
        </w:rPr>
        <w:lastRenderedPageBreak/>
        <w:t xml:space="preserve">MARCO LEGAL </w:t>
      </w:r>
    </w:p>
    <w:p w14:paraId="4161C15A" w14:textId="77777777" w:rsidR="00043360" w:rsidRPr="00FD5027" w:rsidRDefault="00043360" w:rsidP="00C95F4B">
      <w:pPr>
        <w:jc w:val="both"/>
        <w:rPr>
          <w:rFonts w:cs="Arial"/>
          <w:sz w:val="24"/>
          <w:szCs w:val="24"/>
        </w:rPr>
      </w:pPr>
      <w:r w:rsidRPr="00FD5027">
        <w:rPr>
          <w:rFonts w:cs="Arial"/>
          <w:sz w:val="24"/>
          <w:szCs w:val="24"/>
        </w:rPr>
        <w:t xml:space="preserve">La participación ciudadana concierne a todas aquellas acciones o iniciativas que procuran impulsar el desarrollo local y la democracia a través de la integración de la comunidad en la construcción de las políticas públicas y la toma de decisiones. </w:t>
      </w:r>
    </w:p>
    <w:p w14:paraId="5E4362F9" w14:textId="77777777" w:rsidR="00043360" w:rsidRPr="00FD5027" w:rsidRDefault="00043360" w:rsidP="00C95F4B">
      <w:pPr>
        <w:jc w:val="both"/>
        <w:rPr>
          <w:rFonts w:cs="Arial"/>
          <w:sz w:val="24"/>
          <w:szCs w:val="24"/>
        </w:rPr>
      </w:pPr>
      <w:r w:rsidRPr="00FD5027">
        <w:rPr>
          <w:rFonts w:cs="Arial"/>
          <w:sz w:val="24"/>
          <w:szCs w:val="24"/>
        </w:rPr>
        <w:t>La Constitución Política colombia</w:t>
      </w:r>
      <w:r w:rsidR="00466CEA">
        <w:rPr>
          <w:rFonts w:cs="Arial"/>
          <w:sz w:val="24"/>
          <w:szCs w:val="24"/>
        </w:rPr>
        <w:t>na establece los principios de d</w:t>
      </w:r>
      <w:r w:rsidRPr="00FD5027">
        <w:rPr>
          <w:rFonts w:cs="Arial"/>
          <w:sz w:val="24"/>
          <w:szCs w:val="24"/>
        </w:rPr>
        <w:t xml:space="preserve">emocracia </w:t>
      </w:r>
      <w:r w:rsidR="00466CEA">
        <w:rPr>
          <w:rFonts w:cs="Arial"/>
          <w:sz w:val="24"/>
          <w:szCs w:val="24"/>
        </w:rPr>
        <w:t>participativa, soberanía p</w:t>
      </w:r>
      <w:r w:rsidRPr="00FD5027">
        <w:rPr>
          <w:rFonts w:cs="Arial"/>
          <w:sz w:val="24"/>
          <w:szCs w:val="24"/>
        </w:rPr>
        <w:t xml:space="preserve">opular y el derecho fundamental a conformar, ejercer y controlar el poder público en sus artículos 1, 2, 3 y 40; y establece el conjunto de medios para garantizar el ejercicio de esos derechos, relacionados con la rendición social de cuentas, tales como: la tutela, la acción de cumplimiento y la acción popular, en los artículos 87,88 y 89, respectivamente. El artículo 23, por su parte, establece el derecho de toda persona a presentar peticiones respetuosas a las autoridades por motivos de interés general o particular y a obtener pronta resolución; el artículo 74 establece el derecho a acceder a los documentos públicos oficiales salvo en los casos que establezca la ley. </w:t>
      </w:r>
    </w:p>
    <w:p w14:paraId="5A38DD05" w14:textId="77777777" w:rsidR="002F61C6" w:rsidRPr="00FD5027" w:rsidRDefault="00043360" w:rsidP="00C95F4B">
      <w:pPr>
        <w:jc w:val="both"/>
        <w:rPr>
          <w:rFonts w:cs="Arial"/>
          <w:sz w:val="24"/>
          <w:szCs w:val="24"/>
        </w:rPr>
      </w:pPr>
      <w:r w:rsidRPr="00FD5027">
        <w:rPr>
          <w:rFonts w:cs="Arial"/>
          <w:sz w:val="24"/>
          <w:szCs w:val="24"/>
        </w:rPr>
        <w:t>Entre las disposiciones normativas que hacen referencia al tema de participación ciudadana y el contr</w:t>
      </w:r>
      <w:r w:rsidR="00E46589" w:rsidRPr="00FD5027">
        <w:rPr>
          <w:rFonts w:cs="Arial"/>
          <w:sz w:val="24"/>
          <w:szCs w:val="24"/>
        </w:rPr>
        <w:t>ol social de las entidades del E</w:t>
      </w:r>
      <w:r w:rsidRPr="00FD5027">
        <w:rPr>
          <w:rFonts w:cs="Arial"/>
          <w:sz w:val="24"/>
          <w:szCs w:val="24"/>
        </w:rPr>
        <w:t xml:space="preserve">stado, se resaltan las siguientes: </w:t>
      </w:r>
    </w:p>
    <w:p w14:paraId="5283FE9A" w14:textId="77777777" w:rsidR="00043360" w:rsidRPr="00FD5027" w:rsidRDefault="00B91FC4" w:rsidP="00C95F4B">
      <w:pPr>
        <w:rPr>
          <w:rFonts w:cs="Arial"/>
          <w:b/>
          <w:sz w:val="24"/>
          <w:szCs w:val="24"/>
        </w:rPr>
      </w:pPr>
      <w:r w:rsidRPr="00FD5027">
        <w:rPr>
          <w:b/>
        </w:rPr>
        <w:t>Tabla 1. Disposiciones normativas sobre participación ciudadana</w:t>
      </w:r>
    </w:p>
    <w:tbl>
      <w:tblPr>
        <w:tblW w:w="86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5"/>
        <w:gridCol w:w="1134"/>
        <w:gridCol w:w="1276"/>
        <w:gridCol w:w="3827"/>
        <w:gridCol w:w="1701"/>
      </w:tblGrid>
      <w:tr w:rsidR="0043218E" w:rsidRPr="00FD5027" w14:paraId="4F17A6A3" w14:textId="77777777" w:rsidTr="0043227B">
        <w:trPr>
          <w:trHeight w:val="131"/>
        </w:trPr>
        <w:tc>
          <w:tcPr>
            <w:tcW w:w="675" w:type="dxa"/>
            <w:vMerge w:val="restart"/>
            <w:shd w:val="clear" w:color="auto" w:fill="auto"/>
            <w:vAlign w:val="center"/>
          </w:tcPr>
          <w:p w14:paraId="2CCB4877" w14:textId="77777777" w:rsidR="0043218E" w:rsidRPr="00FD5027" w:rsidRDefault="0043218E" w:rsidP="00D30ECC">
            <w:pPr>
              <w:pStyle w:val="Default"/>
              <w:jc w:val="center"/>
              <w:rPr>
                <w:rFonts w:ascii="Calibri" w:hAnsi="Calibri" w:cs="Calibri"/>
                <w:color w:val="auto"/>
                <w:sz w:val="16"/>
                <w:szCs w:val="16"/>
              </w:rPr>
            </w:pPr>
            <w:r w:rsidRPr="00FD5027">
              <w:rPr>
                <w:rFonts w:ascii="Calibri" w:hAnsi="Calibri" w:cs="Calibri"/>
                <w:b/>
                <w:bCs/>
                <w:color w:val="auto"/>
                <w:sz w:val="16"/>
                <w:szCs w:val="16"/>
              </w:rPr>
              <w:t>AÑO</w:t>
            </w:r>
          </w:p>
        </w:tc>
        <w:tc>
          <w:tcPr>
            <w:tcW w:w="2410" w:type="dxa"/>
            <w:gridSpan w:val="2"/>
            <w:tcBorders>
              <w:bottom w:val="single" w:sz="8" w:space="0" w:color="auto"/>
            </w:tcBorders>
            <w:shd w:val="clear" w:color="auto" w:fill="auto"/>
          </w:tcPr>
          <w:p w14:paraId="0DA7D400" w14:textId="77777777" w:rsidR="0043218E" w:rsidRPr="00FD5027" w:rsidRDefault="0043218E" w:rsidP="00D30ECC">
            <w:pPr>
              <w:pStyle w:val="Default"/>
              <w:jc w:val="center"/>
              <w:rPr>
                <w:rFonts w:ascii="Calibri" w:hAnsi="Calibri" w:cs="Calibri"/>
                <w:color w:val="auto"/>
                <w:sz w:val="16"/>
                <w:szCs w:val="16"/>
              </w:rPr>
            </w:pPr>
            <w:r w:rsidRPr="00FD5027">
              <w:rPr>
                <w:rFonts w:ascii="Calibri" w:hAnsi="Calibri" w:cs="Calibri"/>
                <w:b/>
                <w:bCs/>
                <w:color w:val="auto"/>
                <w:sz w:val="16"/>
                <w:szCs w:val="16"/>
              </w:rPr>
              <w:t>NORMA</w:t>
            </w:r>
          </w:p>
        </w:tc>
        <w:tc>
          <w:tcPr>
            <w:tcW w:w="3827" w:type="dxa"/>
            <w:vMerge w:val="restart"/>
            <w:shd w:val="clear" w:color="auto" w:fill="auto"/>
            <w:vAlign w:val="center"/>
          </w:tcPr>
          <w:p w14:paraId="7A7CC483" w14:textId="77777777" w:rsidR="0043218E" w:rsidRPr="00FD5027" w:rsidRDefault="0043218E" w:rsidP="00D30ECC">
            <w:pPr>
              <w:pStyle w:val="Default"/>
              <w:jc w:val="center"/>
              <w:rPr>
                <w:rFonts w:ascii="Calibri" w:hAnsi="Calibri" w:cs="Calibri"/>
                <w:color w:val="auto"/>
                <w:sz w:val="16"/>
                <w:szCs w:val="16"/>
              </w:rPr>
            </w:pPr>
            <w:r w:rsidRPr="00FD5027">
              <w:rPr>
                <w:rFonts w:ascii="Calibri" w:hAnsi="Calibri" w:cs="Calibri"/>
                <w:b/>
                <w:bCs/>
                <w:color w:val="auto"/>
                <w:sz w:val="16"/>
                <w:szCs w:val="16"/>
              </w:rPr>
              <w:t>DESCRIPCIÓN</w:t>
            </w:r>
          </w:p>
        </w:tc>
        <w:tc>
          <w:tcPr>
            <w:tcW w:w="1701" w:type="dxa"/>
            <w:vMerge w:val="restart"/>
          </w:tcPr>
          <w:p w14:paraId="1F8BBE7E" w14:textId="77777777" w:rsidR="0043218E" w:rsidRPr="00FD5027" w:rsidRDefault="0043218E" w:rsidP="00D30ECC">
            <w:pPr>
              <w:pStyle w:val="Default"/>
              <w:jc w:val="center"/>
              <w:rPr>
                <w:rFonts w:ascii="Calibri" w:hAnsi="Calibri" w:cs="Calibri"/>
                <w:b/>
                <w:bCs/>
                <w:color w:val="auto"/>
                <w:sz w:val="16"/>
                <w:szCs w:val="16"/>
              </w:rPr>
            </w:pPr>
            <w:r w:rsidRPr="00FD5027">
              <w:rPr>
                <w:rFonts w:ascii="Calibri" w:hAnsi="Calibri" w:cs="Calibri"/>
                <w:b/>
                <w:bCs/>
                <w:color w:val="auto"/>
                <w:sz w:val="16"/>
                <w:szCs w:val="16"/>
              </w:rPr>
              <w:t xml:space="preserve">Enlace / </w:t>
            </w:r>
            <w:proofErr w:type="spellStart"/>
            <w:r w:rsidRPr="00FD5027">
              <w:rPr>
                <w:rFonts w:ascii="Calibri" w:hAnsi="Calibri" w:cs="Calibri"/>
                <w:b/>
                <w:bCs/>
                <w:color w:val="auto"/>
                <w:sz w:val="16"/>
                <w:szCs w:val="16"/>
              </w:rPr>
              <w:t>Suin</w:t>
            </w:r>
            <w:proofErr w:type="spellEnd"/>
            <w:r w:rsidRPr="00FD5027">
              <w:rPr>
                <w:rFonts w:ascii="Calibri" w:hAnsi="Calibri" w:cs="Calibri"/>
                <w:b/>
                <w:bCs/>
                <w:color w:val="auto"/>
                <w:sz w:val="16"/>
                <w:szCs w:val="16"/>
              </w:rPr>
              <w:t xml:space="preserve"> </w:t>
            </w:r>
            <w:proofErr w:type="spellStart"/>
            <w:r w:rsidRPr="00FD5027">
              <w:rPr>
                <w:rFonts w:ascii="Calibri" w:hAnsi="Calibri" w:cs="Calibri"/>
                <w:b/>
                <w:bCs/>
                <w:color w:val="auto"/>
                <w:sz w:val="16"/>
                <w:szCs w:val="16"/>
              </w:rPr>
              <w:t>Juriscol</w:t>
            </w:r>
            <w:proofErr w:type="spellEnd"/>
          </w:p>
        </w:tc>
      </w:tr>
      <w:tr w:rsidR="0043218E" w:rsidRPr="00FD5027" w14:paraId="4FD748F9" w14:textId="77777777" w:rsidTr="0043227B">
        <w:trPr>
          <w:trHeight w:val="131"/>
        </w:trPr>
        <w:tc>
          <w:tcPr>
            <w:tcW w:w="675" w:type="dxa"/>
            <w:vMerge/>
            <w:tcBorders>
              <w:bottom w:val="single" w:sz="8" w:space="0" w:color="auto"/>
            </w:tcBorders>
            <w:shd w:val="clear" w:color="auto" w:fill="auto"/>
          </w:tcPr>
          <w:p w14:paraId="5960A443" w14:textId="77777777" w:rsidR="0043218E" w:rsidRPr="00FD5027" w:rsidRDefault="0043218E" w:rsidP="00D30ECC">
            <w:pPr>
              <w:pStyle w:val="Default"/>
              <w:jc w:val="center"/>
              <w:rPr>
                <w:rFonts w:ascii="Calibri" w:hAnsi="Calibri" w:cs="Calibri"/>
                <w:b/>
                <w:bCs/>
                <w:color w:val="auto"/>
                <w:sz w:val="16"/>
                <w:szCs w:val="16"/>
              </w:rPr>
            </w:pPr>
          </w:p>
        </w:tc>
        <w:tc>
          <w:tcPr>
            <w:tcW w:w="1134" w:type="dxa"/>
            <w:tcBorders>
              <w:bottom w:val="single" w:sz="8" w:space="0" w:color="auto"/>
            </w:tcBorders>
            <w:shd w:val="clear" w:color="auto" w:fill="auto"/>
          </w:tcPr>
          <w:p w14:paraId="6B8A9181" w14:textId="77777777" w:rsidR="0043218E" w:rsidRPr="00FD5027" w:rsidRDefault="0043218E" w:rsidP="00D30ECC">
            <w:pPr>
              <w:pStyle w:val="Default"/>
              <w:jc w:val="center"/>
              <w:rPr>
                <w:rFonts w:ascii="Calibri" w:hAnsi="Calibri" w:cs="Calibri"/>
                <w:b/>
                <w:bCs/>
                <w:color w:val="auto"/>
                <w:sz w:val="16"/>
                <w:szCs w:val="16"/>
              </w:rPr>
            </w:pPr>
            <w:r w:rsidRPr="00FD5027">
              <w:rPr>
                <w:rFonts w:ascii="Calibri" w:hAnsi="Calibri" w:cs="Calibri"/>
                <w:b/>
                <w:bCs/>
                <w:color w:val="auto"/>
                <w:sz w:val="16"/>
                <w:szCs w:val="16"/>
              </w:rPr>
              <w:t>Tipo</w:t>
            </w:r>
          </w:p>
        </w:tc>
        <w:tc>
          <w:tcPr>
            <w:tcW w:w="1276" w:type="dxa"/>
            <w:tcBorders>
              <w:bottom w:val="single" w:sz="8" w:space="0" w:color="auto"/>
            </w:tcBorders>
            <w:shd w:val="clear" w:color="auto" w:fill="auto"/>
          </w:tcPr>
          <w:p w14:paraId="3DFCE2AC" w14:textId="77777777" w:rsidR="0043218E" w:rsidRPr="00FD5027" w:rsidRDefault="0043218E" w:rsidP="00D30ECC">
            <w:pPr>
              <w:pStyle w:val="Default"/>
              <w:jc w:val="center"/>
              <w:rPr>
                <w:rFonts w:ascii="Calibri" w:hAnsi="Calibri" w:cs="Calibri"/>
                <w:b/>
                <w:bCs/>
                <w:color w:val="auto"/>
                <w:sz w:val="16"/>
                <w:szCs w:val="16"/>
              </w:rPr>
            </w:pPr>
            <w:r w:rsidRPr="00FD5027">
              <w:rPr>
                <w:rFonts w:ascii="Calibri" w:hAnsi="Calibri" w:cs="Calibri"/>
                <w:b/>
                <w:bCs/>
                <w:color w:val="auto"/>
                <w:sz w:val="16"/>
                <w:szCs w:val="16"/>
              </w:rPr>
              <w:t>Nombre</w:t>
            </w:r>
          </w:p>
        </w:tc>
        <w:tc>
          <w:tcPr>
            <w:tcW w:w="3827" w:type="dxa"/>
            <w:vMerge/>
            <w:tcBorders>
              <w:bottom w:val="single" w:sz="8" w:space="0" w:color="auto"/>
            </w:tcBorders>
            <w:shd w:val="clear" w:color="auto" w:fill="auto"/>
          </w:tcPr>
          <w:p w14:paraId="2990AE09" w14:textId="77777777" w:rsidR="0043218E" w:rsidRPr="00FD5027" w:rsidRDefault="0043218E" w:rsidP="00D30ECC">
            <w:pPr>
              <w:pStyle w:val="Default"/>
              <w:jc w:val="center"/>
              <w:rPr>
                <w:rFonts w:ascii="Calibri" w:hAnsi="Calibri" w:cs="Calibri"/>
                <w:b/>
                <w:bCs/>
                <w:color w:val="auto"/>
                <w:sz w:val="16"/>
                <w:szCs w:val="16"/>
              </w:rPr>
            </w:pPr>
          </w:p>
        </w:tc>
        <w:tc>
          <w:tcPr>
            <w:tcW w:w="1701" w:type="dxa"/>
            <w:vMerge/>
            <w:tcBorders>
              <w:bottom w:val="single" w:sz="8" w:space="0" w:color="auto"/>
            </w:tcBorders>
          </w:tcPr>
          <w:p w14:paraId="2E716909" w14:textId="77777777" w:rsidR="0043218E" w:rsidRPr="00FD5027" w:rsidRDefault="0043218E" w:rsidP="00D30ECC">
            <w:pPr>
              <w:pStyle w:val="Default"/>
              <w:jc w:val="center"/>
              <w:rPr>
                <w:rFonts w:ascii="Calibri" w:hAnsi="Calibri" w:cs="Calibri"/>
                <w:b/>
                <w:bCs/>
                <w:color w:val="auto"/>
                <w:sz w:val="16"/>
                <w:szCs w:val="16"/>
              </w:rPr>
            </w:pPr>
          </w:p>
        </w:tc>
      </w:tr>
      <w:tr w:rsidR="00E84C78" w:rsidRPr="00FD5027" w14:paraId="67A0A3A6" w14:textId="77777777" w:rsidTr="0043227B">
        <w:trPr>
          <w:trHeight w:val="350"/>
        </w:trPr>
        <w:tc>
          <w:tcPr>
            <w:tcW w:w="675" w:type="dxa"/>
            <w:shd w:val="clear" w:color="auto" w:fill="auto"/>
          </w:tcPr>
          <w:p w14:paraId="111755F9" w14:textId="77777777" w:rsidR="00E84C78" w:rsidRPr="00FD5027" w:rsidRDefault="00E84C78" w:rsidP="000545A3">
            <w:pPr>
              <w:pStyle w:val="Default"/>
              <w:rPr>
                <w:rFonts w:ascii="Calibri" w:hAnsi="Calibri" w:cs="Calibri"/>
                <w:color w:val="auto"/>
                <w:sz w:val="16"/>
                <w:szCs w:val="16"/>
              </w:rPr>
            </w:pPr>
            <w:r w:rsidRPr="00FD5027">
              <w:rPr>
                <w:rFonts w:ascii="Calibri" w:hAnsi="Calibri" w:cs="Calibri"/>
                <w:color w:val="auto"/>
                <w:sz w:val="16"/>
                <w:szCs w:val="16"/>
              </w:rPr>
              <w:t xml:space="preserve">1948 </w:t>
            </w:r>
          </w:p>
        </w:tc>
        <w:tc>
          <w:tcPr>
            <w:tcW w:w="1134" w:type="dxa"/>
            <w:shd w:val="clear" w:color="auto" w:fill="auto"/>
          </w:tcPr>
          <w:p w14:paraId="4749D8F2" w14:textId="77777777" w:rsidR="00E84C78" w:rsidRPr="00FD5027" w:rsidRDefault="00E84C78" w:rsidP="000545A3">
            <w:pPr>
              <w:pStyle w:val="Default"/>
              <w:rPr>
                <w:rFonts w:ascii="Calibri" w:hAnsi="Calibri"/>
                <w:color w:val="auto"/>
                <w:sz w:val="16"/>
                <w:szCs w:val="16"/>
              </w:rPr>
            </w:pPr>
            <w:r w:rsidRPr="00FD5027">
              <w:rPr>
                <w:rFonts w:ascii="Calibri" w:hAnsi="Calibri" w:cs="Calibri"/>
                <w:color w:val="auto"/>
                <w:sz w:val="16"/>
                <w:szCs w:val="16"/>
              </w:rPr>
              <w:t xml:space="preserve">DECLARACIÓN UNIVERSAL </w:t>
            </w:r>
          </w:p>
        </w:tc>
        <w:tc>
          <w:tcPr>
            <w:tcW w:w="1276" w:type="dxa"/>
            <w:shd w:val="clear" w:color="auto" w:fill="auto"/>
          </w:tcPr>
          <w:p w14:paraId="77148B2F" w14:textId="77777777" w:rsidR="00E84C78" w:rsidRPr="00FD5027" w:rsidRDefault="00E84C78" w:rsidP="000545A3">
            <w:pPr>
              <w:pStyle w:val="Default"/>
              <w:rPr>
                <w:rFonts w:ascii="Calibri" w:hAnsi="Calibri"/>
                <w:color w:val="auto"/>
                <w:sz w:val="16"/>
                <w:szCs w:val="16"/>
              </w:rPr>
            </w:pPr>
            <w:r w:rsidRPr="00FD5027">
              <w:rPr>
                <w:rFonts w:ascii="Calibri" w:hAnsi="Calibri" w:cs="Calibri"/>
                <w:color w:val="auto"/>
                <w:sz w:val="16"/>
                <w:szCs w:val="16"/>
              </w:rPr>
              <w:t xml:space="preserve">Declaración Universal de Derechos Humanos </w:t>
            </w:r>
          </w:p>
        </w:tc>
        <w:tc>
          <w:tcPr>
            <w:tcW w:w="3827" w:type="dxa"/>
            <w:shd w:val="clear" w:color="auto" w:fill="auto"/>
          </w:tcPr>
          <w:p w14:paraId="6A2C9105" w14:textId="77777777" w:rsidR="00E84C78" w:rsidRPr="00FD5027" w:rsidRDefault="00E84C78" w:rsidP="000545A3">
            <w:pPr>
              <w:pStyle w:val="Default"/>
              <w:rPr>
                <w:rFonts w:ascii="Calibri" w:hAnsi="Calibri"/>
                <w:color w:val="auto"/>
                <w:sz w:val="16"/>
                <w:szCs w:val="16"/>
              </w:rPr>
            </w:pPr>
            <w:r w:rsidRPr="00FD5027">
              <w:rPr>
                <w:rFonts w:ascii="Calibri" w:hAnsi="Calibri" w:cs="Calibri"/>
                <w:color w:val="auto"/>
                <w:sz w:val="16"/>
                <w:szCs w:val="16"/>
              </w:rPr>
              <w:t xml:space="preserve">En su </w:t>
            </w:r>
            <w:r w:rsidRPr="00FD5027">
              <w:rPr>
                <w:rFonts w:ascii="Calibri" w:hAnsi="Calibri" w:cs="Calibri"/>
                <w:b/>
                <w:bCs/>
                <w:color w:val="auto"/>
                <w:sz w:val="16"/>
                <w:szCs w:val="16"/>
              </w:rPr>
              <w:t xml:space="preserve">Artículo 21, Numeral </w:t>
            </w:r>
            <w:r w:rsidRPr="00FD5027">
              <w:rPr>
                <w:rFonts w:ascii="Calibri" w:hAnsi="Calibri" w:cs="Calibri"/>
                <w:color w:val="auto"/>
                <w:sz w:val="16"/>
                <w:szCs w:val="16"/>
              </w:rPr>
              <w:t xml:space="preserve">1, reza: “Toda persona tiene derecho a participar en el gobierno de su país, directamente o por medio de representantes libremente escogidos. 2. Toda persona tiene el derecho de acceso, en condiciones de igualdad, a las funciones públicas de su país. 3. La voluntad del pueblo es la base de la autoridad del poder público...“ </w:t>
            </w:r>
          </w:p>
        </w:tc>
        <w:tc>
          <w:tcPr>
            <w:tcW w:w="1701" w:type="dxa"/>
          </w:tcPr>
          <w:p w14:paraId="4AC44BE6" w14:textId="77777777" w:rsidR="00E84C78" w:rsidRPr="00FD5027" w:rsidRDefault="00E84C78" w:rsidP="000545A3">
            <w:pPr>
              <w:pStyle w:val="Default"/>
              <w:rPr>
                <w:rFonts w:ascii="Calibri" w:hAnsi="Calibri" w:cs="Calibri"/>
                <w:color w:val="auto"/>
                <w:sz w:val="16"/>
                <w:szCs w:val="16"/>
              </w:rPr>
            </w:pPr>
            <w:hyperlink r:id="rId9" w:history="1">
              <w:r w:rsidRPr="00FD5027">
                <w:rPr>
                  <w:rStyle w:val="Hipervnculo"/>
                  <w:rFonts w:ascii="Calibri" w:hAnsi="Calibri"/>
                  <w:color w:val="auto"/>
                  <w:sz w:val="16"/>
                  <w:szCs w:val="16"/>
                </w:rPr>
                <w:t>https://www.un.org/es/universal-declaration-human-rights/</w:t>
              </w:r>
            </w:hyperlink>
          </w:p>
        </w:tc>
      </w:tr>
      <w:tr w:rsidR="0043218E" w:rsidRPr="00FD5027" w14:paraId="502119CE" w14:textId="77777777" w:rsidTr="0043227B">
        <w:trPr>
          <w:trHeight w:val="350"/>
        </w:trPr>
        <w:tc>
          <w:tcPr>
            <w:tcW w:w="675" w:type="dxa"/>
            <w:tcBorders>
              <w:top w:val="single" w:sz="8" w:space="0" w:color="auto"/>
            </w:tcBorders>
            <w:shd w:val="clear" w:color="auto" w:fill="auto"/>
          </w:tcPr>
          <w:p w14:paraId="18B30321"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1966 </w:t>
            </w:r>
          </w:p>
        </w:tc>
        <w:tc>
          <w:tcPr>
            <w:tcW w:w="1134" w:type="dxa"/>
            <w:tcBorders>
              <w:top w:val="single" w:sz="8" w:space="0" w:color="auto"/>
            </w:tcBorders>
            <w:shd w:val="clear" w:color="auto" w:fill="auto"/>
          </w:tcPr>
          <w:p w14:paraId="268BCB14" w14:textId="77777777" w:rsidR="0043218E" w:rsidRPr="00FD5027" w:rsidRDefault="0043218E">
            <w:pPr>
              <w:pStyle w:val="Default"/>
              <w:rPr>
                <w:rFonts w:ascii="Calibri" w:hAnsi="Calibri"/>
                <w:color w:val="auto"/>
                <w:sz w:val="16"/>
                <w:szCs w:val="16"/>
              </w:rPr>
            </w:pPr>
            <w:r w:rsidRPr="00FD5027">
              <w:rPr>
                <w:rFonts w:ascii="Calibri" w:hAnsi="Calibri" w:cs="Calibri"/>
                <w:color w:val="auto"/>
                <w:sz w:val="16"/>
                <w:szCs w:val="16"/>
              </w:rPr>
              <w:t xml:space="preserve">PACTO INTERNACIONAL </w:t>
            </w:r>
          </w:p>
        </w:tc>
        <w:tc>
          <w:tcPr>
            <w:tcW w:w="1276" w:type="dxa"/>
            <w:tcBorders>
              <w:top w:val="single" w:sz="8" w:space="0" w:color="auto"/>
            </w:tcBorders>
            <w:shd w:val="clear" w:color="auto" w:fill="auto"/>
          </w:tcPr>
          <w:p w14:paraId="5BFA79AF" w14:textId="77777777" w:rsidR="0043218E" w:rsidRPr="00FD5027" w:rsidRDefault="0043218E">
            <w:pPr>
              <w:pStyle w:val="Default"/>
              <w:rPr>
                <w:rFonts w:ascii="Calibri" w:hAnsi="Calibri"/>
                <w:color w:val="auto"/>
                <w:sz w:val="16"/>
                <w:szCs w:val="16"/>
              </w:rPr>
            </w:pPr>
            <w:r w:rsidRPr="00FD5027">
              <w:rPr>
                <w:rFonts w:ascii="Calibri" w:hAnsi="Calibri" w:cs="Calibri"/>
                <w:color w:val="auto"/>
                <w:sz w:val="16"/>
                <w:szCs w:val="16"/>
              </w:rPr>
              <w:t xml:space="preserve">Pacto Internacional de Derechos Civiles y Políticos </w:t>
            </w:r>
          </w:p>
        </w:tc>
        <w:tc>
          <w:tcPr>
            <w:tcW w:w="3827" w:type="dxa"/>
            <w:tcBorders>
              <w:top w:val="single" w:sz="8" w:space="0" w:color="auto"/>
            </w:tcBorders>
            <w:shd w:val="clear" w:color="auto" w:fill="auto"/>
          </w:tcPr>
          <w:p w14:paraId="331B09FD"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25. </w:t>
            </w:r>
            <w:r w:rsidRPr="00FD5027">
              <w:rPr>
                <w:rFonts w:ascii="Calibri" w:hAnsi="Calibri" w:cs="Calibri"/>
                <w:color w:val="auto"/>
                <w:sz w:val="16"/>
                <w:szCs w:val="16"/>
              </w:rPr>
              <w:t xml:space="preserve">Todos los ciudadanos gozarán… de los siguientes derechos y oportunidades: a. Participar en la dirección de los asuntos públicos, directamente o por medio de representantes libremente elegidos… c. Tener acceso, en condiciones generales de igualdad, a las funciones públicas de su país... </w:t>
            </w:r>
          </w:p>
        </w:tc>
        <w:tc>
          <w:tcPr>
            <w:tcW w:w="1701" w:type="dxa"/>
            <w:tcBorders>
              <w:top w:val="single" w:sz="8" w:space="0" w:color="auto"/>
            </w:tcBorders>
          </w:tcPr>
          <w:p w14:paraId="2F5AF977" w14:textId="77777777" w:rsidR="0043218E" w:rsidRPr="00FD5027" w:rsidRDefault="00A822AB">
            <w:pPr>
              <w:pStyle w:val="Default"/>
              <w:rPr>
                <w:rFonts w:ascii="Calibri" w:hAnsi="Calibri" w:cs="Calibri"/>
                <w:b/>
                <w:bCs/>
                <w:color w:val="auto"/>
                <w:sz w:val="16"/>
                <w:szCs w:val="16"/>
              </w:rPr>
            </w:pPr>
            <w:hyperlink r:id="rId10" w:history="1">
              <w:r w:rsidRPr="00FD5027">
                <w:rPr>
                  <w:rStyle w:val="Hipervnculo"/>
                  <w:rFonts w:ascii="Calibri" w:hAnsi="Calibri"/>
                  <w:color w:val="auto"/>
                  <w:sz w:val="16"/>
                  <w:szCs w:val="16"/>
                </w:rPr>
                <w:t>https://www.humanium.org/es/derechos-civiles-politicos/</w:t>
              </w:r>
            </w:hyperlink>
          </w:p>
        </w:tc>
      </w:tr>
      <w:tr w:rsidR="00E84C78" w:rsidRPr="00FD5027" w14:paraId="11E3C2BD" w14:textId="77777777" w:rsidTr="0043227B">
        <w:trPr>
          <w:trHeight w:val="807"/>
        </w:trPr>
        <w:tc>
          <w:tcPr>
            <w:tcW w:w="675" w:type="dxa"/>
            <w:shd w:val="clear" w:color="auto" w:fill="auto"/>
          </w:tcPr>
          <w:p w14:paraId="20E7C9EE" w14:textId="77777777" w:rsidR="00E84C78" w:rsidRPr="00FD5027" w:rsidRDefault="00E84C78" w:rsidP="00E84C78">
            <w:pPr>
              <w:pStyle w:val="Default"/>
              <w:rPr>
                <w:rFonts w:ascii="Calibri" w:hAnsi="Calibri"/>
                <w:color w:val="auto"/>
                <w:sz w:val="16"/>
                <w:szCs w:val="16"/>
              </w:rPr>
            </w:pPr>
            <w:r w:rsidRPr="00FD5027">
              <w:rPr>
                <w:rFonts w:ascii="Calibri" w:hAnsi="Calibri"/>
                <w:color w:val="auto"/>
                <w:sz w:val="16"/>
                <w:szCs w:val="16"/>
              </w:rPr>
              <w:t xml:space="preserve">1969 </w:t>
            </w:r>
          </w:p>
        </w:tc>
        <w:tc>
          <w:tcPr>
            <w:tcW w:w="1134" w:type="dxa"/>
            <w:shd w:val="clear" w:color="auto" w:fill="auto"/>
          </w:tcPr>
          <w:p w14:paraId="773A7DFC" w14:textId="77777777" w:rsidR="00E84C78" w:rsidRPr="00FD5027" w:rsidRDefault="00AF597E" w:rsidP="00E84C78">
            <w:pPr>
              <w:pStyle w:val="Default"/>
              <w:rPr>
                <w:rFonts w:ascii="Calibri" w:hAnsi="Calibri"/>
                <w:color w:val="auto"/>
                <w:sz w:val="16"/>
                <w:szCs w:val="16"/>
              </w:rPr>
            </w:pPr>
            <w:r w:rsidRPr="00FD5027">
              <w:rPr>
                <w:rFonts w:ascii="Calibri" w:hAnsi="Calibri"/>
                <w:color w:val="auto"/>
                <w:sz w:val="16"/>
                <w:szCs w:val="16"/>
              </w:rPr>
              <w:t>CONVENCIÓ</w:t>
            </w:r>
            <w:r w:rsidR="00E84C78" w:rsidRPr="00FD5027">
              <w:rPr>
                <w:rFonts w:ascii="Calibri" w:hAnsi="Calibri"/>
                <w:color w:val="auto"/>
                <w:sz w:val="16"/>
                <w:szCs w:val="16"/>
              </w:rPr>
              <w:t xml:space="preserve">N </w:t>
            </w:r>
          </w:p>
        </w:tc>
        <w:tc>
          <w:tcPr>
            <w:tcW w:w="1276" w:type="dxa"/>
            <w:shd w:val="clear" w:color="auto" w:fill="auto"/>
          </w:tcPr>
          <w:p w14:paraId="1A00142D" w14:textId="77777777" w:rsidR="00E84C78" w:rsidRPr="00FD5027" w:rsidRDefault="00E84C78" w:rsidP="00E84C78">
            <w:pPr>
              <w:pStyle w:val="Default"/>
              <w:rPr>
                <w:rFonts w:ascii="Calibri" w:hAnsi="Calibri"/>
                <w:color w:val="auto"/>
                <w:sz w:val="16"/>
                <w:szCs w:val="16"/>
              </w:rPr>
            </w:pPr>
            <w:r w:rsidRPr="00FD5027">
              <w:rPr>
                <w:rFonts w:ascii="Calibri" w:hAnsi="Calibri"/>
                <w:color w:val="auto"/>
                <w:sz w:val="16"/>
                <w:szCs w:val="16"/>
              </w:rPr>
              <w:t xml:space="preserve">Convención Americana sobre Derechos Humanos </w:t>
            </w:r>
          </w:p>
        </w:tc>
        <w:tc>
          <w:tcPr>
            <w:tcW w:w="3827" w:type="dxa"/>
            <w:shd w:val="clear" w:color="auto" w:fill="auto"/>
          </w:tcPr>
          <w:p w14:paraId="1012BDEB" w14:textId="77777777" w:rsidR="00E84C78" w:rsidRPr="00FD5027" w:rsidRDefault="00E84C78" w:rsidP="00E84C78">
            <w:pPr>
              <w:pStyle w:val="Default"/>
              <w:rPr>
                <w:rFonts w:ascii="Calibri" w:hAnsi="Calibri"/>
                <w:color w:val="auto"/>
                <w:sz w:val="16"/>
                <w:szCs w:val="16"/>
              </w:rPr>
            </w:pPr>
            <w:r w:rsidRPr="00FD5027">
              <w:rPr>
                <w:rFonts w:ascii="Calibri" w:hAnsi="Calibri"/>
                <w:b/>
                <w:bCs/>
                <w:color w:val="auto"/>
                <w:sz w:val="16"/>
                <w:szCs w:val="16"/>
              </w:rPr>
              <w:t xml:space="preserve">Artículo 23. </w:t>
            </w:r>
            <w:r w:rsidRPr="00FD5027">
              <w:rPr>
                <w:rFonts w:ascii="Calibri" w:hAnsi="Calibri"/>
                <w:color w:val="auto"/>
                <w:sz w:val="16"/>
                <w:szCs w:val="16"/>
              </w:rPr>
              <w:t xml:space="preserve">Todos los ciudadanos deben gozar de los siguientes derechos y oportunidades: a. De participar en la dirección de los asuntos públicos, directamente o por medio de representantes libremente elegidos… c. De tener acceso, en condiciones generales de igualdad, a las funciones públicas de su país… </w:t>
            </w:r>
          </w:p>
        </w:tc>
        <w:tc>
          <w:tcPr>
            <w:tcW w:w="1701" w:type="dxa"/>
          </w:tcPr>
          <w:p w14:paraId="3A0CA35C" w14:textId="77777777" w:rsidR="00E84C78" w:rsidRPr="00FD5027" w:rsidRDefault="00CF04E4" w:rsidP="00E84C78">
            <w:pPr>
              <w:pStyle w:val="Default"/>
              <w:rPr>
                <w:rFonts w:ascii="Calibri" w:hAnsi="Calibri"/>
                <w:b/>
                <w:bCs/>
                <w:color w:val="auto"/>
                <w:sz w:val="16"/>
                <w:szCs w:val="16"/>
              </w:rPr>
            </w:pPr>
            <w:hyperlink r:id="rId11" w:history="1">
              <w:r w:rsidRPr="00FD5027">
                <w:rPr>
                  <w:rStyle w:val="Hipervnculo"/>
                  <w:rFonts w:ascii="Calibri" w:hAnsi="Calibri"/>
                  <w:color w:val="auto"/>
                  <w:sz w:val="16"/>
                  <w:szCs w:val="16"/>
                </w:rPr>
                <w:t>https://www.oas.org/dil/esp/tratados_B-32_Convencion_Americana_sobre_Derechos_Humanos.htm</w:t>
              </w:r>
            </w:hyperlink>
          </w:p>
        </w:tc>
      </w:tr>
      <w:tr w:rsidR="0043218E" w:rsidRPr="00FD5027" w14:paraId="66804C61" w14:textId="77777777" w:rsidTr="0043227B">
        <w:trPr>
          <w:trHeight w:val="807"/>
        </w:trPr>
        <w:tc>
          <w:tcPr>
            <w:tcW w:w="675" w:type="dxa"/>
            <w:shd w:val="clear" w:color="auto" w:fill="auto"/>
          </w:tcPr>
          <w:p w14:paraId="69B2769E" w14:textId="77777777" w:rsidR="0043218E" w:rsidRPr="00FD5027" w:rsidRDefault="0043218E">
            <w:pPr>
              <w:pStyle w:val="Default"/>
              <w:rPr>
                <w:rFonts w:ascii="Calibri" w:hAnsi="Calibri" w:cs="Calibri"/>
                <w:color w:val="auto"/>
                <w:sz w:val="16"/>
                <w:szCs w:val="16"/>
              </w:rPr>
            </w:pPr>
            <w:r w:rsidRPr="00FD5027">
              <w:rPr>
                <w:rFonts w:ascii="Calibri" w:hAnsi="Calibri" w:cs="Calibri"/>
                <w:bCs/>
                <w:color w:val="auto"/>
                <w:sz w:val="16"/>
                <w:szCs w:val="16"/>
              </w:rPr>
              <w:t xml:space="preserve">1991 </w:t>
            </w:r>
          </w:p>
        </w:tc>
        <w:tc>
          <w:tcPr>
            <w:tcW w:w="1134" w:type="dxa"/>
            <w:shd w:val="clear" w:color="auto" w:fill="auto"/>
          </w:tcPr>
          <w:p w14:paraId="7E7D80CF" w14:textId="77777777" w:rsidR="0043218E" w:rsidRPr="00FD5027" w:rsidRDefault="00702F40">
            <w:pPr>
              <w:pStyle w:val="Default"/>
              <w:rPr>
                <w:rFonts w:ascii="Calibri" w:hAnsi="Calibri"/>
                <w:color w:val="auto"/>
                <w:sz w:val="16"/>
                <w:szCs w:val="16"/>
              </w:rPr>
            </w:pPr>
            <w:r w:rsidRPr="00FD5027">
              <w:rPr>
                <w:rFonts w:ascii="Calibri" w:hAnsi="Calibri" w:cs="Calibri"/>
                <w:color w:val="auto"/>
                <w:sz w:val="16"/>
                <w:szCs w:val="16"/>
              </w:rPr>
              <w:t>CONSTITUCIÓ</w:t>
            </w:r>
            <w:r w:rsidR="00CE502B" w:rsidRPr="00FD5027">
              <w:rPr>
                <w:rFonts w:ascii="Calibri" w:hAnsi="Calibri" w:cs="Calibri"/>
                <w:color w:val="auto"/>
                <w:sz w:val="16"/>
                <w:szCs w:val="16"/>
              </w:rPr>
              <w:t>N POLÍ</w:t>
            </w:r>
            <w:r w:rsidR="0043218E" w:rsidRPr="00FD5027">
              <w:rPr>
                <w:rFonts w:ascii="Calibri" w:hAnsi="Calibri" w:cs="Calibri"/>
                <w:color w:val="auto"/>
                <w:sz w:val="16"/>
                <w:szCs w:val="16"/>
              </w:rPr>
              <w:t xml:space="preserve">TICA </w:t>
            </w:r>
          </w:p>
        </w:tc>
        <w:tc>
          <w:tcPr>
            <w:tcW w:w="1276" w:type="dxa"/>
            <w:shd w:val="clear" w:color="auto" w:fill="auto"/>
          </w:tcPr>
          <w:p w14:paraId="2FC3773E"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Constitución Política de Colombia </w:t>
            </w:r>
          </w:p>
        </w:tc>
        <w:tc>
          <w:tcPr>
            <w:tcW w:w="3827" w:type="dxa"/>
            <w:shd w:val="clear" w:color="auto" w:fill="auto"/>
          </w:tcPr>
          <w:p w14:paraId="78C24AAE" w14:textId="77777777" w:rsidR="0043218E" w:rsidRPr="00FD5027" w:rsidRDefault="0043218E">
            <w:pPr>
              <w:pStyle w:val="Default"/>
              <w:rPr>
                <w:rFonts w:ascii="Calibri" w:hAnsi="Calibri"/>
                <w:color w:val="auto"/>
                <w:sz w:val="16"/>
                <w:szCs w:val="16"/>
              </w:rPr>
            </w:pPr>
            <w:r w:rsidRPr="00FD5027">
              <w:rPr>
                <w:rFonts w:ascii="Calibri" w:hAnsi="Calibri" w:cs="Calibri"/>
                <w:color w:val="auto"/>
                <w:sz w:val="16"/>
                <w:szCs w:val="16"/>
              </w:rPr>
              <w:t xml:space="preserve">Establece los derechos de los ciudadanos a obtener información de las entidades del estado: </w:t>
            </w:r>
          </w:p>
          <w:p w14:paraId="50B7E826"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20. </w:t>
            </w:r>
            <w:r w:rsidR="00982D6E" w:rsidRPr="00FD5027">
              <w:rPr>
                <w:rFonts w:ascii="Calibri" w:hAnsi="Calibri" w:cs="Calibri"/>
                <w:color w:val="auto"/>
                <w:sz w:val="16"/>
                <w:szCs w:val="16"/>
              </w:rPr>
              <w:t>A</w:t>
            </w:r>
            <w:r w:rsidRPr="00FD5027">
              <w:rPr>
                <w:rFonts w:ascii="Calibri" w:hAnsi="Calibri" w:cs="Calibri"/>
                <w:color w:val="auto"/>
                <w:sz w:val="16"/>
                <w:szCs w:val="16"/>
              </w:rPr>
              <w:t xml:space="preserve"> recibir información veraz e imparcial. </w:t>
            </w:r>
          </w:p>
          <w:p w14:paraId="3A51EC39"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23. </w:t>
            </w:r>
            <w:r w:rsidR="00982D6E" w:rsidRPr="00FD5027">
              <w:rPr>
                <w:rFonts w:ascii="Calibri" w:hAnsi="Calibri" w:cs="Calibri"/>
                <w:color w:val="auto"/>
                <w:sz w:val="16"/>
                <w:szCs w:val="16"/>
              </w:rPr>
              <w:t>A</w:t>
            </w:r>
            <w:r w:rsidRPr="00FD5027">
              <w:rPr>
                <w:rFonts w:ascii="Calibri" w:hAnsi="Calibri" w:cs="Calibri"/>
                <w:color w:val="auto"/>
                <w:sz w:val="16"/>
                <w:szCs w:val="16"/>
              </w:rPr>
              <w:t xml:space="preserve"> presentar peticiones respetuosas a las autoridades por motivos de interés general o particular y a obtener pronta resolución. El legislador podrá reglamentar su ejercicio ante organizaciones privadas para garantizar los derechos fundamentales. </w:t>
            </w:r>
          </w:p>
          <w:p w14:paraId="73E00831"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74. </w:t>
            </w:r>
            <w:r w:rsidR="00982D6E" w:rsidRPr="00FD5027">
              <w:rPr>
                <w:rFonts w:ascii="Calibri" w:hAnsi="Calibri" w:cs="Calibri"/>
                <w:color w:val="auto"/>
                <w:sz w:val="16"/>
                <w:szCs w:val="16"/>
              </w:rPr>
              <w:t>De</w:t>
            </w:r>
            <w:r w:rsidRPr="00FD5027">
              <w:rPr>
                <w:rFonts w:ascii="Calibri" w:hAnsi="Calibri" w:cs="Calibri"/>
                <w:color w:val="auto"/>
                <w:sz w:val="16"/>
                <w:szCs w:val="16"/>
              </w:rPr>
              <w:t xml:space="preserve"> todas las personas a acceder a los documentos públicos, salvo los casos que establezca la ley. </w:t>
            </w:r>
          </w:p>
          <w:p w14:paraId="74A7368F"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270. </w:t>
            </w:r>
            <w:r w:rsidRPr="00FD5027">
              <w:rPr>
                <w:rFonts w:ascii="Calibri" w:hAnsi="Calibri" w:cs="Calibri"/>
                <w:color w:val="auto"/>
                <w:sz w:val="16"/>
                <w:szCs w:val="16"/>
              </w:rPr>
              <w:t xml:space="preserve">La ley organizará las formas y los sistemas de participación ciudadana que permitan vigilar la </w:t>
            </w:r>
            <w:r w:rsidRPr="00FD5027">
              <w:rPr>
                <w:rFonts w:ascii="Calibri" w:hAnsi="Calibri" w:cs="Calibri"/>
                <w:color w:val="auto"/>
                <w:sz w:val="16"/>
                <w:szCs w:val="16"/>
              </w:rPr>
              <w:lastRenderedPageBreak/>
              <w:t xml:space="preserve">gestión pública que se cumpla en los diversos niveles administrativos y sus resultados. </w:t>
            </w:r>
          </w:p>
        </w:tc>
        <w:tc>
          <w:tcPr>
            <w:tcW w:w="1701" w:type="dxa"/>
          </w:tcPr>
          <w:p w14:paraId="4DE50868" w14:textId="77777777" w:rsidR="0043218E" w:rsidRPr="00FD5027" w:rsidRDefault="00982D6E">
            <w:pPr>
              <w:pStyle w:val="Default"/>
              <w:rPr>
                <w:rFonts w:ascii="Calibri" w:hAnsi="Calibri" w:cs="Calibri"/>
                <w:color w:val="auto"/>
                <w:sz w:val="16"/>
                <w:szCs w:val="16"/>
              </w:rPr>
            </w:pPr>
            <w:hyperlink r:id="rId12" w:history="1">
              <w:r w:rsidRPr="00FD5027">
                <w:rPr>
                  <w:rStyle w:val="Hipervnculo"/>
                  <w:rFonts w:ascii="Calibri" w:hAnsi="Calibri"/>
                  <w:color w:val="auto"/>
                  <w:sz w:val="16"/>
                  <w:szCs w:val="16"/>
                </w:rPr>
                <w:t>http://www.suin-juriscol.gov.co/viewDocument.asp?id=1687988</w:t>
              </w:r>
            </w:hyperlink>
          </w:p>
        </w:tc>
      </w:tr>
      <w:tr w:rsidR="0043218E" w:rsidRPr="00FD5027" w14:paraId="6D8C0362" w14:textId="77777777" w:rsidTr="0043227B">
        <w:trPr>
          <w:trHeight w:val="350"/>
        </w:trPr>
        <w:tc>
          <w:tcPr>
            <w:tcW w:w="675" w:type="dxa"/>
            <w:shd w:val="clear" w:color="auto" w:fill="auto"/>
          </w:tcPr>
          <w:p w14:paraId="62FF13D5" w14:textId="77777777" w:rsidR="0043218E" w:rsidRPr="00FD5027" w:rsidRDefault="0043218E">
            <w:pPr>
              <w:pStyle w:val="Default"/>
              <w:rPr>
                <w:rFonts w:ascii="Calibri" w:hAnsi="Calibri" w:cs="Calibri"/>
                <w:color w:val="auto"/>
                <w:sz w:val="16"/>
                <w:szCs w:val="16"/>
              </w:rPr>
            </w:pPr>
            <w:r w:rsidRPr="00FD5027">
              <w:rPr>
                <w:rFonts w:ascii="Calibri" w:hAnsi="Calibri" w:cs="Calibri"/>
                <w:bCs/>
                <w:color w:val="auto"/>
                <w:sz w:val="16"/>
                <w:szCs w:val="16"/>
              </w:rPr>
              <w:t xml:space="preserve">1993 </w:t>
            </w:r>
          </w:p>
        </w:tc>
        <w:tc>
          <w:tcPr>
            <w:tcW w:w="1134" w:type="dxa"/>
            <w:shd w:val="clear" w:color="auto" w:fill="auto"/>
          </w:tcPr>
          <w:p w14:paraId="6EA8B01D"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58792B4A"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87 </w:t>
            </w:r>
          </w:p>
        </w:tc>
        <w:tc>
          <w:tcPr>
            <w:tcW w:w="3827" w:type="dxa"/>
            <w:shd w:val="clear" w:color="auto" w:fill="auto"/>
          </w:tcPr>
          <w:p w14:paraId="3B7E9F4F" w14:textId="77777777" w:rsidR="0043218E" w:rsidRPr="00FD5027" w:rsidRDefault="0043218E">
            <w:pPr>
              <w:pStyle w:val="Default"/>
              <w:rPr>
                <w:rFonts w:ascii="Calibri" w:hAnsi="Calibri"/>
                <w:color w:val="auto"/>
                <w:sz w:val="16"/>
                <w:szCs w:val="16"/>
              </w:rPr>
            </w:pPr>
            <w:r w:rsidRPr="00FD5027">
              <w:rPr>
                <w:rFonts w:ascii="Calibri" w:hAnsi="Calibri" w:cs="Calibri"/>
                <w:bCs/>
                <w:color w:val="auto"/>
                <w:sz w:val="16"/>
                <w:szCs w:val="16"/>
              </w:rPr>
              <w:t>Por la cual se establecen normas para el ejercicio del control interno en las entidades y organismos Del estado</w:t>
            </w:r>
            <w:r w:rsidRPr="00FD5027">
              <w:rPr>
                <w:rFonts w:ascii="Calibri" w:hAnsi="Calibri" w:cs="Calibri"/>
                <w:color w:val="auto"/>
                <w:sz w:val="16"/>
                <w:szCs w:val="16"/>
              </w:rPr>
              <w:t xml:space="preserve">. </w:t>
            </w:r>
            <w:r w:rsidRPr="00FD5027">
              <w:rPr>
                <w:rFonts w:ascii="Calibri" w:hAnsi="Calibri" w:cs="Calibri"/>
                <w:b/>
                <w:bCs/>
                <w:color w:val="auto"/>
                <w:sz w:val="16"/>
                <w:szCs w:val="16"/>
              </w:rPr>
              <w:t xml:space="preserve">Artículo 12. </w:t>
            </w:r>
            <w:r w:rsidRPr="00FD5027">
              <w:rPr>
                <w:rFonts w:ascii="Calibri" w:hAnsi="Calibri" w:cs="Calibri"/>
                <w:b/>
                <w:bCs/>
                <w:i/>
                <w:iCs/>
                <w:color w:val="auto"/>
                <w:sz w:val="16"/>
                <w:szCs w:val="16"/>
              </w:rPr>
              <w:t>Funciones de los auditores internos</w:t>
            </w:r>
            <w:r w:rsidRPr="00FD5027">
              <w:rPr>
                <w:rFonts w:ascii="Calibri" w:hAnsi="Calibri" w:cs="Calibri"/>
                <w:color w:val="auto"/>
                <w:sz w:val="16"/>
                <w:szCs w:val="16"/>
              </w:rPr>
              <w:t xml:space="preserve">… </w:t>
            </w:r>
            <w:r w:rsidRPr="00FD5027">
              <w:rPr>
                <w:rFonts w:ascii="Calibri" w:hAnsi="Calibri" w:cs="Calibri"/>
                <w:i/>
                <w:iCs/>
                <w:color w:val="auto"/>
                <w:sz w:val="16"/>
                <w:szCs w:val="16"/>
              </w:rPr>
              <w:t xml:space="preserve">i) Evaluar y verificar la aplicación de los mecanismos de participación ciudadana, </w:t>
            </w:r>
            <w:proofErr w:type="gramStart"/>
            <w:r w:rsidRPr="00FD5027">
              <w:rPr>
                <w:rFonts w:ascii="Calibri" w:hAnsi="Calibri" w:cs="Calibri"/>
                <w:i/>
                <w:iCs/>
                <w:color w:val="auto"/>
                <w:sz w:val="16"/>
                <w:szCs w:val="16"/>
              </w:rPr>
              <w:t>que</w:t>
            </w:r>
            <w:proofErr w:type="gramEnd"/>
            <w:r w:rsidRPr="00FD5027">
              <w:rPr>
                <w:rFonts w:ascii="Calibri" w:hAnsi="Calibri" w:cs="Calibri"/>
                <w:i/>
                <w:iCs/>
                <w:color w:val="auto"/>
                <w:sz w:val="16"/>
                <w:szCs w:val="16"/>
              </w:rPr>
              <w:t xml:space="preserve"> en desarrollo del mandato constitucional y legal, diseñe la entidad correspondiente</w:t>
            </w:r>
            <w:r w:rsidRPr="00FD5027">
              <w:rPr>
                <w:rFonts w:ascii="Calibri" w:hAnsi="Calibri" w:cs="Calibri"/>
                <w:color w:val="auto"/>
                <w:sz w:val="16"/>
                <w:szCs w:val="16"/>
              </w:rPr>
              <w:t xml:space="preserve">. </w:t>
            </w:r>
          </w:p>
        </w:tc>
        <w:tc>
          <w:tcPr>
            <w:tcW w:w="1701" w:type="dxa"/>
          </w:tcPr>
          <w:p w14:paraId="03B262FC" w14:textId="77777777" w:rsidR="0043218E" w:rsidRPr="00FD5027" w:rsidRDefault="005563B3">
            <w:pPr>
              <w:pStyle w:val="Default"/>
              <w:rPr>
                <w:rFonts w:ascii="Calibri" w:hAnsi="Calibri" w:cs="Calibri"/>
                <w:b/>
                <w:bCs/>
                <w:color w:val="auto"/>
                <w:sz w:val="16"/>
                <w:szCs w:val="16"/>
              </w:rPr>
            </w:pPr>
            <w:hyperlink r:id="rId13" w:history="1">
              <w:r w:rsidRPr="00FD5027">
                <w:rPr>
                  <w:rStyle w:val="Hipervnculo"/>
                  <w:rFonts w:ascii="Calibri" w:hAnsi="Calibri"/>
                  <w:color w:val="auto"/>
                  <w:sz w:val="16"/>
                  <w:szCs w:val="16"/>
                </w:rPr>
                <w:t>http://www.suin-juriscol.gov.co/viewDocument.asp?ruta=Leyes/1629910</w:t>
              </w:r>
            </w:hyperlink>
          </w:p>
        </w:tc>
      </w:tr>
      <w:tr w:rsidR="0043218E" w:rsidRPr="00FD5027" w14:paraId="4BB2F5B8" w14:textId="77777777" w:rsidTr="0043227B">
        <w:trPr>
          <w:trHeight w:val="75"/>
        </w:trPr>
        <w:tc>
          <w:tcPr>
            <w:tcW w:w="675" w:type="dxa"/>
            <w:shd w:val="clear" w:color="auto" w:fill="auto"/>
          </w:tcPr>
          <w:p w14:paraId="2F6ABC64" w14:textId="77777777" w:rsidR="0043218E" w:rsidRPr="00FD5027" w:rsidRDefault="0043218E">
            <w:pPr>
              <w:pStyle w:val="Default"/>
              <w:rPr>
                <w:rFonts w:ascii="Calibri" w:hAnsi="Calibri" w:cs="Calibri"/>
                <w:color w:val="auto"/>
                <w:sz w:val="16"/>
                <w:szCs w:val="16"/>
              </w:rPr>
            </w:pPr>
            <w:r w:rsidRPr="00FD5027">
              <w:rPr>
                <w:rFonts w:ascii="Calibri" w:hAnsi="Calibri" w:cs="Calibri"/>
                <w:bCs/>
                <w:color w:val="auto"/>
                <w:sz w:val="16"/>
                <w:szCs w:val="16"/>
              </w:rPr>
              <w:t xml:space="preserve">1994 </w:t>
            </w:r>
          </w:p>
        </w:tc>
        <w:tc>
          <w:tcPr>
            <w:tcW w:w="1134" w:type="dxa"/>
            <w:shd w:val="clear" w:color="auto" w:fill="auto"/>
          </w:tcPr>
          <w:p w14:paraId="2CCA107C"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5EE73BD0"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134 </w:t>
            </w:r>
          </w:p>
        </w:tc>
        <w:tc>
          <w:tcPr>
            <w:tcW w:w="3827" w:type="dxa"/>
            <w:shd w:val="clear" w:color="auto" w:fill="auto"/>
          </w:tcPr>
          <w:p w14:paraId="67EE8170" w14:textId="77777777" w:rsidR="0043218E" w:rsidRPr="00FD5027" w:rsidRDefault="0043218E">
            <w:pPr>
              <w:pStyle w:val="Default"/>
              <w:rPr>
                <w:rFonts w:ascii="Calibri" w:hAnsi="Calibri"/>
                <w:color w:val="auto"/>
                <w:sz w:val="16"/>
                <w:szCs w:val="16"/>
              </w:rPr>
            </w:pPr>
            <w:r w:rsidRPr="00FD5027">
              <w:rPr>
                <w:rFonts w:ascii="Calibri" w:hAnsi="Calibri" w:cs="Calibri"/>
                <w:color w:val="auto"/>
                <w:sz w:val="16"/>
                <w:szCs w:val="16"/>
              </w:rPr>
              <w:t xml:space="preserve">Por la cual se dictan normas sobre </w:t>
            </w:r>
            <w:r w:rsidRPr="00FD5027">
              <w:rPr>
                <w:rFonts w:ascii="Calibri" w:hAnsi="Calibri" w:cs="Calibri"/>
                <w:b/>
                <w:color w:val="auto"/>
                <w:sz w:val="16"/>
                <w:szCs w:val="16"/>
              </w:rPr>
              <w:t>Mecanismos de Participación Ciudadana.</w:t>
            </w:r>
            <w:r w:rsidRPr="00FD5027">
              <w:rPr>
                <w:rFonts w:ascii="Calibri" w:hAnsi="Calibri" w:cs="Calibri"/>
                <w:color w:val="auto"/>
                <w:sz w:val="16"/>
                <w:szCs w:val="16"/>
              </w:rPr>
              <w:t xml:space="preserve"> </w:t>
            </w:r>
          </w:p>
        </w:tc>
        <w:tc>
          <w:tcPr>
            <w:tcW w:w="1701" w:type="dxa"/>
          </w:tcPr>
          <w:p w14:paraId="43E88E96" w14:textId="77777777" w:rsidR="0043218E" w:rsidRPr="00FD5027" w:rsidRDefault="00BA0836">
            <w:pPr>
              <w:pStyle w:val="Default"/>
              <w:rPr>
                <w:rFonts w:ascii="Calibri" w:hAnsi="Calibri" w:cs="Calibri"/>
                <w:color w:val="auto"/>
                <w:sz w:val="16"/>
                <w:szCs w:val="16"/>
              </w:rPr>
            </w:pPr>
            <w:hyperlink r:id="rId14" w:history="1">
              <w:r w:rsidRPr="00FD5027">
                <w:rPr>
                  <w:rStyle w:val="Hipervnculo"/>
                  <w:rFonts w:ascii="Calibri" w:hAnsi="Calibri"/>
                  <w:color w:val="auto"/>
                  <w:sz w:val="16"/>
                  <w:szCs w:val="16"/>
                </w:rPr>
                <w:t>http://www.suin-juriscol.gov.co/viewDocument.asp?ruta=Leyes/1648559</w:t>
              </w:r>
            </w:hyperlink>
          </w:p>
        </w:tc>
      </w:tr>
      <w:tr w:rsidR="0043218E" w:rsidRPr="00FD5027" w14:paraId="7D2C1205" w14:textId="77777777" w:rsidTr="0043227B">
        <w:trPr>
          <w:trHeight w:val="350"/>
        </w:trPr>
        <w:tc>
          <w:tcPr>
            <w:tcW w:w="675" w:type="dxa"/>
            <w:shd w:val="clear" w:color="auto" w:fill="auto"/>
          </w:tcPr>
          <w:p w14:paraId="2B897CE5"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1994 </w:t>
            </w:r>
          </w:p>
        </w:tc>
        <w:tc>
          <w:tcPr>
            <w:tcW w:w="1134" w:type="dxa"/>
            <w:shd w:val="clear" w:color="auto" w:fill="auto"/>
          </w:tcPr>
          <w:p w14:paraId="548929FE"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2D1CD615"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152 </w:t>
            </w:r>
          </w:p>
        </w:tc>
        <w:tc>
          <w:tcPr>
            <w:tcW w:w="3827" w:type="dxa"/>
            <w:shd w:val="clear" w:color="auto" w:fill="auto"/>
          </w:tcPr>
          <w:p w14:paraId="464DB12E"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Ley orgánica del Plan Nacional de Desarrollo</w:t>
            </w:r>
            <w:r w:rsidRPr="00FD5027">
              <w:rPr>
                <w:rFonts w:ascii="Calibri" w:hAnsi="Calibri" w:cs="Calibri"/>
                <w:color w:val="auto"/>
                <w:sz w:val="16"/>
                <w:szCs w:val="16"/>
              </w:rPr>
              <w:t xml:space="preserve">. Establece obligaciones de producción y presentación de información de la rama ejecutiva, especialmente para fines de rendición de cuentas interna, planeación y seguimiento y regula el Consejo Nacional de Planeación, que incluye participantes de organizaciones sociales. </w:t>
            </w:r>
          </w:p>
        </w:tc>
        <w:tc>
          <w:tcPr>
            <w:tcW w:w="1701" w:type="dxa"/>
          </w:tcPr>
          <w:p w14:paraId="2D930B7A" w14:textId="77777777" w:rsidR="0043218E" w:rsidRPr="00FD5027" w:rsidRDefault="00C53FCA">
            <w:pPr>
              <w:pStyle w:val="Default"/>
              <w:rPr>
                <w:rFonts w:ascii="Calibri" w:hAnsi="Calibri" w:cs="Calibri"/>
                <w:b/>
                <w:bCs/>
                <w:color w:val="auto"/>
                <w:sz w:val="16"/>
                <w:szCs w:val="16"/>
              </w:rPr>
            </w:pPr>
            <w:hyperlink r:id="rId15" w:history="1">
              <w:r w:rsidRPr="00FD5027">
                <w:rPr>
                  <w:rStyle w:val="Hipervnculo"/>
                  <w:rFonts w:ascii="Calibri" w:hAnsi="Calibri"/>
                  <w:color w:val="auto"/>
                  <w:sz w:val="16"/>
                  <w:szCs w:val="16"/>
                </w:rPr>
                <w:t>http://www.suin-juriscol.gov.co/viewDocument.asp?id=1651907</w:t>
              </w:r>
            </w:hyperlink>
          </w:p>
        </w:tc>
      </w:tr>
      <w:tr w:rsidR="0043218E" w:rsidRPr="00FD5027" w14:paraId="27EC1A61" w14:textId="77777777" w:rsidTr="0043227B">
        <w:trPr>
          <w:trHeight w:val="441"/>
        </w:trPr>
        <w:tc>
          <w:tcPr>
            <w:tcW w:w="675" w:type="dxa"/>
            <w:shd w:val="clear" w:color="auto" w:fill="auto"/>
          </w:tcPr>
          <w:p w14:paraId="1EBC4DB1"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1995 </w:t>
            </w:r>
          </w:p>
        </w:tc>
        <w:tc>
          <w:tcPr>
            <w:tcW w:w="1134" w:type="dxa"/>
            <w:shd w:val="clear" w:color="auto" w:fill="auto"/>
          </w:tcPr>
          <w:p w14:paraId="38FD4D27"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6885A071"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190 </w:t>
            </w:r>
          </w:p>
        </w:tc>
        <w:tc>
          <w:tcPr>
            <w:tcW w:w="3827" w:type="dxa"/>
            <w:shd w:val="clear" w:color="auto" w:fill="auto"/>
          </w:tcPr>
          <w:p w14:paraId="6968EFA2"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Estatuto anticorrupción </w:t>
            </w:r>
            <w:r w:rsidRPr="00FD5027">
              <w:rPr>
                <w:rFonts w:ascii="Calibri" w:hAnsi="Calibri" w:cs="Calibri"/>
                <w:color w:val="auto"/>
                <w:sz w:val="16"/>
                <w:szCs w:val="16"/>
              </w:rPr>
              <w:t xml:space="preserve">regula aspectos de publicidad de la información pública, atención al ciudadano, difusión y sanciones para quienes nieguen la información al público. </w:t>
            </w:r>
          </w:p>
          <w:p w14:paraId="79BDF8DC"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58. </w:t>
            </w:r>
            <w:r w:rsidRPr="00FD5027">
              <w:rPr>
                <w:rFonts w:ascii="Calibri" w:hAnsi="Calibri" w:cs="Calibri"/>
                <w:color w:val="auto"/>
                <w:sz w:val="16"/>
                <w:szCs w:val="16"/>
              </w:rPr>
              <w:t xml:space="preserve">Todo ciudadano tiene derecho a estar informado periódicamente acerca de las actividades que desarrollen las entidades públicas y las privadas que cumplan funciones públicas o administren recursos del Estado. </w:t>
            </w:r>
          </w:p>
        </w:tc>
        <w:tc>
          <w:tcPr>
            <w:tcW w:w="1701" w:type="dxa"/>
          </w:tcPr>
          <w:p w14:paraId="0800F60E" w14:textId="77777777" w:rsidR="0043218E" w:rsidRPr="00FD5027" w:rsidRDefault="00273529">
            <w:pPr>
              <w:pStyle w:val="Default"/>
              <w:rPr>
                <w:rFonts w:ascii="Calibri" w:hAnsi="Calibri" w:cs="Calibri"/>
                <w:b/>
                <w:bCs/>
                <w:color w:val="auto"/>
                <w:sz w:val="16"/>
                <w:szCs w:val="16"/>
              </w:rPr>
            </w:pPr>
            <w:hyperlink r:id="rId16" w:history="1">
              <w:r w:rsidRPr="00FD5027">
                <w:rPr>
                  <w:rStyle w:val="Hipervnculo"/>
                  <w:rFonts w:ascii="Calibri" w:hAnsi="Calibri"/>
                  <w:color w:val="auto"/>
                  <w:sz w:val="16"/>
                  <w:szCs w:val="16"/>
                </w:rPr>
                <w:t>http://www.suin-juriscol.gov.co/viewDocument.asp?id=1654566</w:t>
              </w:r>
            </w:hyperlink>
          </w:p>
        </w:tc>
      </w:tr>
      <w:tr w:rsidR="00D56F63" w:rsidRPr="00FD5027" w14:paraId="77C60EF1" w14:textId="77777777" w:rsidTr="0043227B">
        <w:trPr>
          <w:trHeight w:val="534"/>
        </w:trPr>
        <w:tc>
          <w:tcPr>
            <w:tcW w:w="675" w:type="dxa"/>
            <w:shd w:val="clear" w:color="auto" w:fill="auto"/>
          </w:tcPr>
          <w:p w14:paraId="27BCC3EC" w14:textId="77777777" w:rsidR="00D56F63" w:rsidRPr="00FD5027" w:rsidRDefault="00D56F63" w:rsidP="00D56F63">
            <w:pPr>
              <w:pStyle w:val="Default"/>
              <w:rPr>
                <w:rFonts w:ascii="Calibri" w:hAnsi="Calibri"/>
                <w:color w:val="auto"/>
                <w:sz w:val="16"/>
                <w:szCs w:val="16"/>
              </w:rPr>
            </w:pPr>
            <w:r w:rsidRPr="00FD5027">
              <w:rPr>
                <w:rFonts w:ascii="Calibri" w:hAnsi="Calibri"/>
                <w:bCs/>
                <w:color w:val="auto"/>
                <w:sz w:val="16"/>
                <w:szCs w:val="16"/>
              </w:rPr>
              <w:t xml:space="preserve">1995 </w:t>
            </w:r>
          </w:p>
        </w:tc>
        <w:tc>
          <w:tcPr>
            <w:tcW w:w="1134" w:type="dxa"/>
            <w:shd w:val="clear" w:color="auto" w:fill="auto"/>
          </w:tcPr>
          <w:p w14:paraId="0FB4EF8E" w14:textId="77777777" w:rsidR="00D56F63" w:rsidRPr="00FD5027" w:rsidRDefault="00D56F63" w:rsidP="00D56F63">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2B56E49E" w14:textId="77777777" w:rsidR="00D56F63" w:rsidRPr="00FD5027" w:rsidRDefault="00D56F63" w:rsidP="00D56F63">
            <w:pPr>
              <w:pStyle w:val="Default"/>
              <w:rPr>
                <w:rFonts w:ascii="Calibri" w:hAnsi="Calibri"/>
                <w:color w:val="auto"/>
                <w:sz w:val="16"/>
                <w:szCs w:val="16"/>
              </w:rPr>
            </w:pPr>
            <w:r w:rsidRPr="00FD5027">
              <w:rPr>
                <w:rFonts w:ascii="Calibri" w:hAnsi="Calibri"/>
                <w:color w:val="auto"/>
                <w:sz w:val="16"/>
                <w:szCs w:val="16"/>
              </w:rPr>
              <w:t xml:space="preserve">Decreto 2232 </w:t>
            </w:r>
          </w:p>
        </w:tc>
        <w:tc>
          <w:tcPr>
            <w:tcW w:w="3827" w:type="dxa"/>
            <w:shd w:val="clear" w:color="auto" w:fill="auto"/>
          </w:tcPr>
          <w:p w14:paraId="3F8D468F" w14:textId="77777777" w:rsidR="00D56F63" w:rsidRPr="00FD5027" w:rsidRDefault="00D56F63" w:rsidP="00D56F63">
            <w:pPr>
              <w:pStyle w:val="Default"/>
              <w:rPr>
                <w:rFonts w:ascii="Calibri" w:hAnsi="Calibri"/>
                <w:color w:val="auto"/>
                <w:sz w:val="16"/>
                <w:szCs w:val="16"/>
              </w:rPr>
            </w:pPr>
            <w:r w:rsidRPr="00FD5027">
              <w:rPr>
                <w:rFonts w:ascii="Calibri" w:hAnsi="Calibri"/>
                <w:bCs/>
                <w:color w:val="auto"/>
                <w:sz w:val="16"/>
                <w:szCs w:val="16"/>
              </w:rPr>
              <w:t>Por medio del cual se reglamenta la Ley 190 de 1995 en materia de declaración de bienes y rentas e informe de actividad económica y así como el sistema de quejas y reclamos</w:t>
            </w:r>
            <w:r w:rsidRPr="00FD5027">
              <w:rPr>
                <w:rFonts w:ascii="Calibri" w:hAnsi="Calibri"/>
                <w:color w:val="auto"/>
                <w:sz w:val="16"/>
                <w:szCs w:val="16"/>
              </w:rPr>
              <w:t xml:space="preserve">. </w:t>
            </w:r>
          </w:p>
        </w:tc>
        <w:tc>
          <w:tcPr>
            <w:tcW w:w="1701" w:type="dxa"/>
          </w:tcPr>
          <w:p w14:paraId="29D8A887" w14:textId="77777777" w:rsidR="00D56F63" w:rsidRPr="00FD5027" w:rsidRDefault="00D56F63" w:rsidP="00D56F63">
            <w:pPr>
              <w:pStyle w:val="Default"/>
              <w:rPr>
                <w:rFonts w:ascii="Calibri" w:hAnsi="Calibri"/>
                <w:b/>
                <w:bCs/>
                <w:color w:val="auto"/>
                <w:sz w:val="16"/>
                <w:szCs w:val="16"/>
              </w:rPr>
            </w:pPr>
            <w:hyperlink r:id="rId17" w:history="1">
              <w:r w:rsidRPr="00FD5027">
                <w:rPr>
                  <w:rStyle w:val="Hipervnculo"/>
                  <w:rFonts w:ascii="Calibri" w:hAnsi="Calibri"/>
                  <w:color w:val="auto"/>
                  <w:sz w:val="16"/>
                  <w:szCs w:val="16"/>
                </w:rPr>
                <w:t>https://www.funcionpublica.gov.co/eva/gestornormativo/norma.php?i=1533</w:t>
              </w:r>
            </w:hyperlink>
          </w:p>
        </w:tc>
      </w:tr>
      <w:tr w:rsidR="0043218E" w:rsidRPr="00FD5027" w14:paraId="5E89913D" w14:textId="77777777" w:rsidTr="0043227B">
        <w:trPr>
          <w:trHeight w:val="534"/>
        </w:trPr>
        <w:tc>
          <w:tcPr>
            <w:tcW w:w="675" w:type="dxa"/>
            <w:shd w:val="clear" w:color="auto" w:fill="auto"/>
          </w:tcPr>
          <w:p w14:paraId="043833D5" w14:textId="77777777" w:rsidR="0043218E" w:rsidRPr="00FD5027" w:rsidRDefault="0043218E">
            <w:pPr>
              <w:pStyle w:val="Default"/>
              <w:rPr>
                <w:rFonts w:ascii="Calibri" w:hAnsi="Calibri" w:cs="Calibri"/>
                <w:color w:val="auto"/>
                <w:sz w:val="16"/>
                <w:szCs w:val="16"/>
              </w:rPr>
            </w:pPr>
            <w:r w:rsidRPr="00FD5027">
              <w:rPr>
                <w:rFonts w:ascii="Calibri" w:hAnsi="Calibri" w:cs="Calibri"/>
                <w:bCs/>
                <w:color w:val="auto"/>
                <w:sz w:val="16"/>
                <w:szCs w:val="16"/>
              </w:rPr>
              <w:t xml:space="preserve">1998 </w:t>
            </w:r>
          </w:p>
        </w:tc>
        <w:tc>
          <w:tcPr>
            <w:tcW w:w="1134" w:type="dxa"/>
            <w:shd w:val="clear" w:color="auto" w:fill="auto"/>
          </w:tcPr>
          <w:p w14:paraId="7B2924A7"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7470164C"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489 </w:t>
            </w:r>
          </w:p>
        </w:tc>
        <w:tc>
          <w:tcPr>
            <w:tcW w:w="3827" w:type="dxa"/>
            <w:shd w:val="clear" w:color="auto" w:fill="auto"/>
          </w:tcPr>
          <w:p w14:paraId="0B1456BA"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w:t>
            </w:r>
            <w:r w:rsidRPr="00FD5027">
              <w:rPr>
                <w:rFonts w:ascii="Calibri" w:hAnsi="Calibri" w:cs="Calibri"/>
                <w:color w:val="auto"/>
                <w:sz w:val="16"/>
                <w:szCs w:val="16"/>
              </w:rPr>
              <w:t xml:space="preserve">. En relación al Sistemas de Desarrollo Administrativo, trata sobre la estructura de la administración pública, incluye la obligación de fortalecer los sistemas de información del sector público, divulgar la información y apoyar el control social. </w:t>
            </w:r>
          </w:p>
        </w:tc>
        <w:tc>
          <w:tcPr>
            <w:tcW w:w="1701" w:type="dxa"/>
          </w:tcPr>
          <w:p w14:paraId="264FCD74" w14:textId="77777777" w:rsidR="0043218E" w:rsidRPr="00FD5027" w:rsidRDefault="001A49BA">
            <w:pPr>
              <w:pStyle w:val="Default"/>
              <w:rPr>
                <w:rFonts w:ascii="Calibri" w:hAnsi="Calibri" w:cs="Calibri"/>
                <w:b/>
                <w:bCs/>
                <w:color w:val="auto"/>
                <w:sz w:val="16"/>
                <w:szCs w:val="16"/>
              </w:rPr>
            </w:pPr>
            <w:hyperlink r:id="rId18" w:history="1">
              <w:r w:rsidRPr="00FD5027">
                <w:rPr>
                  <w:rStyle w:val="Hipervnculo"/>
                  <w:rFonts w:ascii="Calibri" w:hAnsi="Calibri"/>
                  <w:color w:val="auto"/>
                  <w:sz w:val="16"/>
                  <w:szCs w:val="16"/>
                </w:rPr>
                <w:t>http://www.suin-juriscol.gov.co/viewDocument.asp?ruta=Leyes/1832980</w:t>
              </w:r>
            </w:hyperlink>
          </w:p>
        </w:tc>
      </w:tr>
      <w:tr w:rsidR="0043218E" w:rsidRPr="00FD5027" w14:paraId="7F0E9B14" w14:textId="77777777" w:rsidTr="0043227B">
        <w:trPr>
          <w:trHeight w:val="350"/>
        </w:trPr>
        <w:tc>
          <w:tcPr>
            <w:tcW w:w="675" w:type="dxa"/>
            <w:shd w:val="clear" w:color="auto" w:fill="auto"/>
          </w:tcPr>
          <w:p w14:paraId="5E95B08B"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2002 </w:t>
            </w:r>
          </w:p>
        </w:tc>
        <w:tc>
          <w:tcPr>
            <w:tcW w:w="1134" w:type="dxa"/>
            <w:shd w:val="clear" w:color="auto" w:fill="auto"/>
          </w:tcPr>
          <w:p w14:paraId="2FA2A71A"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0DF16BC9"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734 </w:t>
            </w:r>
          </w:p>
        </w:tc>
        <w:tc>
          <w:tcPr>
            <w:tcW w:w="3827" w:type="dxa"/>
            <w:shd w:val="clear" w:color="auto" w:fill="auto"/>
          </w:tcPr>
          <w:p w14:paraId="01C0C19C"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Por la cual se expide el Código Disciplinario Único: </w:t>
            </w:r>
            <w:r w:rsidRPr="00FD5027">
              <w:rPr>
                <w:rFonts w:ascii="Calibri" w:hAnsi="Calibri" w:cs="Calibri"/>
                <w:color w:val="auto"/>
                <w:sz w:val="16"/>
                <w:szCs w:val="16"/>
              </w:rPr>
              <w:t xml:space="preserve">en el cual se establecen los deberes de los servidores públicos. En particular, respecto de la información se precisan las siguientes obligaciones: custodia, uso de los sistemas de información disponibles, publicación mensual de los informes que se generen sobre la gestión y respuesta a los requerimientos de los ciudadanos. </w:t>
            </w:r>
          </w:p>
        </w:tc>
        <w:tc>
          <w:tcPr>
            <w:tcW w:w="1701" w:type="dxa"/>
          </w:tcPr>
          <w:p w14:paraId="5AD02B01" w14:textId="77777777" w:rsidR="0043218E" w:rsidRPr="00FD5027" w:rsidRDefault="002F33D3">
            <w:pPr>
              <w:pStyle w:val="Default"/>
              <w:rPr>
                <w:rFonts w:ascii="Calibri" w:hAnsi="Calibri" w:cs="Calibri"/>
                <w:b/>
                <w:bCs/>
                <w:color w:val="auto"/>
                <w:sz w:val="16"/>
                <w:szCs w:val="16"/>
              </w:rPr>
            </w:pPr>
            <w:hyperlink r:id="rId19" w:history="1">
              <w:r w:rsidRPr="00FD5027">
                <w:rPr>
                  <w:rStyle w:val="Hipervnculo"/>
                  <w:rFonts w:ascii="Calibri" w:hAnsi="Calibri"/>
                  <w:color w:val="auto"/>
                  <w:sz w:val="16"/>
                  <w:szCs w:val="16"/>
                </w:rPr>
                <w:t>http://www.suin-juriscol.gov.co/viewDocument.asp?ruta=Leyes/1667339</w:t>
              </w:r>
            </w:hyperlink>
          </w:p>
        </w:tc>
      </w:tr>
      <w:tr w:rsidR="00531B44" w:rsidRPr="00FD5027" w14:paraId="10CF1F38" w14:textId="77777777" w:rsidTr="0043227B">
        <w:trPr>
          <w:trHeight w:val="1170"/>
        </w:trPr>
        <w:tc>
          <w:tcPr>
            <w:tcW w:w="675" w:type="dxa"/>
            <w:shd w:val="clear" w:color="auto" w:fill="auto"/>
          </w:tcPr>
          <w:p w14:paraId="6E605DAD" w14:textId="77777777" w:rsidR="00531B44" w:rsidRPr="00FD5027" w:rsidRDefault="00531B44" w:rsidP="000545A3">
            <w:pPr>
              <w:pStyle w:val="Default"/>
              <w:rPr>
                <w:rFonts w:ascii="Calibri" w:hAnsi="Calibri"/>
                <w:color w:val="auto"/>
                <w:sz w:val="16"/>
                <w:szCs w:val="16"/>
              </w:rPr>
            </w:pPr>
            <w:r w:rsidRPr="00FD5027">
              <w:rPr>
                <w:rFonts w:ascii="Calibri" w:hAnsi="Calibri"/>
                <w:bCs/>
                <w:color w:val="auto"/>
                <w:sz w:val="16"/>
                <w:szCs w:val="16"/>
              </w:rPr>
              <w:t xml:space="preserve">2002 </w:t>
            </w:r>
          </w:p>
        </w:tc>
        <w:tc>
          <w:tcPr>
            <w:tcW w:w="1134" w:type="dxa"/>
            <w:shd w:val="clear" w:color="auto" w:fill="auto"/>
          </w:tcPr>
          <w:p w14:paraId="01F6A92B" w14:textId="77777777" w:rsidR="00531B44" w:rsidRPr="00FD5027" w:rsidRDefault="00531B44" w:rsidP="000545A3">
            <w:pPr>
              <w:pStyle w:val="Default"/>
              <w:rPr>
                <w:rFonts w:ascii="Calibri" w:hAnsi="Calibri"/>
                <w:color w:val="auto"/>
                <w:sz w:val="16"/>
                <w:szCs w:val="16"/>
              </w:rPr>
            </w:pPr>
            <w:r w:rsidRPr="00FD5027">
              <w:rPr>
                <w:rFonts w:ascii="Calibri" w:hAnsi="Calibri"/>
                <w:color w:val="auto"/>
                <w:sz w:val="16"/>
                <w:szCs w:val="16"/>
              </w:rPr>
              <w:t xml:space="preserve">DIRECTIVA </w:t>
            </w:r>
            <w:r w:rsidRPr="00FD5027">
              <w:rPr>
                <w:rFonts w:ascii="Calibri" w:hAnsi="Calibri"/>
                <w:color w:val="auto"/>
                <w:sz w:val="14"/>
                <w:szCs w:val="16"/>
              </w:rPr>
              <w:t xml:space="preserve">PRESIDENCIAL </w:t>
            </w:r>
          </w:p>
        </w:tc>
        <w:tc>
          <w:tcPr>
            <w:tcW w:w="1276" w:type="dxa"/>
            <w:shd w:val="clear" w:color="auto" w:fill="auto"/>
          </w:tcPr>
          <w:p w14:paraId="6EC478B6" w14:textId="77777777" w:rsidR="00531B44" w:rsidRPr="00FD5027" w:rsidRDefault="00531B44" w:rsidP="000545A3">
            <w:pPr>
              <w:pStyle w:val="Default"/>
              <w:rPr>
                <w:rFonts w:ascii="Calibri" w:hAnsi="Calibri"/>
                <w:color w:val="auto"/>
                <w:sz w:val="16"/>
                <w:szCs w:val="16"/>
              </w:rPr>
            </w:pPr>
            <w:r w:rsidRPr="00FD5027">
              <w:rPr>
                <w:rFonts w:ascii="Calibri" w:hAnsi="Calibri"/>
                <w:color w:val="auto"/>
                <w:sz w:val="16"/>
                <w:szCs w:val="16"/>
              </w:rPr>
              <w:t xml:space="preserve">Directiva Presidencial 10 </w:t>
            </w:r>
          </w:p>
        </w:tc>
        <w:tc>
          <w:tcPr>
            <w:tcW w:w="3827" w:type="dxa"/>
            <w:shd w:val="clear" w:color="auto" w:fill="auto"/>
          </w:tcPr>
          <w:p w14:paraId="0257D0C4" w14:textId="77777777" w:rsidR="00531B44" w:rsidRPr="00FD5027" w:rsidRDefault="00531B44" w:rsidP="000545A3">
            <w:pPr>
              <w:pStyle w:val="Default"/>
              <w:rPr>
                <w:rFonts w:ascii="Calibri" w:hAnsi="Calibri"/>
                <w:color w:val="auto"/>
                <w:sz w:val="16"/>
                <w:szCs w:val="16"/>
              </w:rPr>
            </w:pPr>
            <w:r w:rsidRPr="00FD5027">
              <w:rPr>
                <w:rFonts w:ascii="Calibri" w:hAnsi="Calibri"/>
                <w:b/>
                <w:bCs/>
                <w:color w:val="auto"/>
                <w:sz w:val="16"/>
                <w:szCs w:val="16"/>
              </w:rPr>
              <w:t>Programa de renovación de la Administración Pública</w:t>
            </w:r>
            <w:r w:rsidRPr="00FD5027">
              <w:rPr>
                <w:rFonts w:ascii="Calibri" w:hAnsi="Calibri"/>
                <w:color w:val="auto"/>
                <w:sz w:val="16"/>
                <w:szCs w:val="16"/>
              </w:rPr>
              <w:t xml:space="preserve">: Hacia un Estado comunitario. Lo referido en el numeral </w:t>
            </w:r>
            <w:r w:rsidRPr="00FD5027">
              <w:rPr>
                <w:rFonts w:ascii="Calibri" w:hAnsi="Calibri"/>
                <w:b/>
                <w:bCs/>
                <w:color w:val="auto"/>
                <w:sz w:val="16"/>
                <w:szCs w:val="16"/>
              </w:rPr>
              <w:t>1.1.3 Servicio al ciudadano y participación de la sociedad civil</w:t>
            </w:r>
            <w:r w:rsidRPr="00FD5027">
              <w:rPr>
                <w:rFonts w:ascii="Calibri" w:hAnsi="Calibri"/>
                <w:color w:val="auto"/>
                <w:sz w:val="16"/>
                <w:szCs w:val="16"/>
              </w:rPr>
              <w:t xml:space="preserve">, reza: “El ciudadano no sólo es receptor de los productos y usuario de los servicios del Estado, sino que además es parte activa en la construcción social a través de los procesos integrales de ejecución, seguimiento y evaluación de las funciones públicas. Con el fin de mejorar la calidad de los servicios prestados, de fortalecer los mecanismos de atención al ciudadano y de promover las veedurías comunitarias…” </w:t>
            </w:r>
          </w:p>
        </w:tc>
        <w:tc>
          <w:tcPr>
            <w:tcW w:w="1701" w:type="dxa"/>
          </w:tcPr>
          <w:p w14:paraId="7DF08FF1" w14:textId="77777777" w:rsidR="00531B44" w:rsidRPr="00FD5027" w:rsidRDefault="00531B44" w:rsidP="000545A3">
            <w:pPr>
              <w:pStyle w:val="Default"/>
              <w:rPr>
                <w:rFonts w:ascii="Calibri" w:hAnsi="Calibri"/>
                <w:b/>
                <w:bCs/>
                <w:color w:val="auto"/>
                <w:sz w:val="16"/>
                <w:szCs w:val="16"/>
              </w:rPr>
            </w:pPr>
            <w:hyperlink r:id="rId20" w:history="1">
              <w:r w:rsidRPr="00FD5027">
                <w:rPr>
                  <w:rStyle w:val="Hipervnculo"/>
                  <w:rFonts w:ascii="Calibri" w:hAnsi="Calibri"/>
                  <w:color w:val="auto"/>
                  <w:sz w:val="16"/>
                  <w:szCs w:val="16"/>
                </w:rPr>
                <w:t>http://www.suin-juriscol.gov.co/viewDocument.asp?ruta=DirectivasP/30021433</w:t>
              </w:r>
            </w:hyperlink>
          </w:p>
        </w:tc>
      </w:tr>
      <w:tr w:rsidR="0043218E" w:rsidRPr="00FD5027" w14:paraId="7A39383B" w14:textId="77777777" w:rsidTr="0043227B">
        <w:trPr>
          <w:trHeight w:val="75"/>
        </w:trPr>
        <w:tc>
          <w:tcPr>
            <w:tcW w:w="675" w:type="dxa"/>
            <w:shd w:val="clear" w:color="auto" w:fill="auto"/>
          </w:tcPr>
          <w:p w14:paraId="74ED6BE6"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lastRenderedPageBreak/>
              <w:t xml:space="preserve">2003 </w:t>
            </w:r>
          </w:p>
        </w:tc>
        <w:tc>
          <w:tcPr>
            <w:tcW w:w="1134" w:type="dxa"/>
            <w:shd w:val="clear" w:color="auto" w:fill="auto"/>
          </w:tcPr>
          <w:p w14:paraId="53515E79"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73A234FA"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812 </w:t>
            </w:r>
          </w:p>
        </w:tc>
        <w:tc>
          <w:tcPr>
            <w:tcW w:w="3827" w:type="dxa"/>
            <w:shd w:val="clear" w:color="auto" w:fill="auto"/>
          </w:tcPr>
          <w:p w14:paraId="30D73FAD" w14:textId="77777777" w:rsidR="0043218E" w:rsidRPr="00FD5027" w:rsidRDefault="000C1187">
            <w:pPr>
              <w:pStyle w:val="Default"/>
              <w:rPr>
                <w:rFonts w:ascii="Calibri" w:hAnsi="Calibri" w:cs="Calibri"/>
                <w:color w:val="auto"/>
                <w:sz w:val="16"/>
                <w:szCs w:val="16"/>
              </w:rPr>
            </w:pPr>
            <w:r w:rsidRPr="00FD5027">
              <w:rPr>
                <w:rFonts w:ascii="Calibri" w:hAnsi="Calibri"/>
                <w:bCs/>
                <w:color w:val="auto"/>
                <w:sz w:val="16"/>
                <w:szCs w:val="16"/>
              </w:rPr>
              <w:t>Por la cual se aprueba el Plan Nacional de Desarrollo 2003-2006, hacia un Estado comunitario.</w:t>
            </w:r>
          </w:p>
        </w:tc>
        <w:tc>
          <w:tcPr>
            <w:tcW w:w="1701" w:type="dxa"/>
          </w:tcPr>
          <w:p w14:paraId="4CB29634" w14:textId="77777777" w:rsidR="0043218E" w:rsidRPr="00FD5027" w:rsidRDefault="000C1187">
            <w:pPr>
              <w:pStyle w:val="Default"/>
              <w:rPr>
                <w:rFonts w:ascii="Calibri" w:hAnsi="Calibri" w:cs="Calibri"/>
                <w:color w:val="auto"/>
                <w:sz w:val="16"/>
                <w:szCs w:val="16"/>
              </w:rPr>
            </w:pPr>
            <w:hyperlink r:id="rId21" w:history="1">
              <w:r w:rsidRPr="00FD5027">
                <w:rPr>
                  <w:rStyle w:val="Hipervnculo"/>
                  <w:rFonts w:ascii="Calibri" w:hAnsi="Calibri"/>
                  <w:color w:val="auto"/>
                  <w:sz w:val="16"/>
                  <w:szCs w:val="16"/>
                </w:rPr>
                <w:t>http://www.suin-juriscol.gov.co/viewDocument.asp?id=1668758</w:t>
              </w:r>
            </w:hyperlink>
          </w:p>
        </w:tc>
      </w:tr>
      <w:tr w:rsidR="0043218E" w:rsidRPr="00FD5027" w14:paraId="4E7CEB28" w14:textId="77777777" w:rsidTr="0043227B">
        <w:trPr>
          <w:trHeight w:val="259"/>
        </w:trPr>
        <w:tc>
          <w:tcPr>
            <w:tcW w:w="675" w:type="dxa"/>
            <w:shd w:val="clear" w:color="auto" w:fill="auto"/>
          </w:tcPr>
          <w:p w14:paraId="002F2C7E" w14:textId="77777777" w:rsidR="0043218E" w:rsidRPr="00FD5027" w:rsidRDefault="0043218E">
            <w:pPr>
              <w:pStyle w:val="Default"/>
              <w:rPr>
                <w:rFonts w:ascii="Calibri" w:hAnsi="Calibri"/>
                <w:color w:val="auto"/>
                <w:sz w:val="16"/>
                <w:szCs w:val="16"/>
              </w:rPr>
            </w:pPr>
            <w:r w:rsidRPr="00FD5027">
              <w:rPr>
                <w:rFonts w:ascii="Calibri" w:hAnsi="Calibri"/>
                <w:color w:val="auto"/>
                <w:sz w:val="16"/>
                <w:szCs w:val="16"/>
              </w:rPr>
              <w:t xml:space="preserve">2003 </w:t>
            </w:r>
          </w:p>
        </w:tc>
        <w:tc>
          <w:tcPr>
            <w:tcW w:w="1134" w:type="dxa"/>
            <w:shd w:val="clear" w:color="auto" w:fill="auto"/>
          </w:tcPr>
          <w:p w14:paraId="2CCA9765" w14:textId="77777777" w:rsidR="0043218E" w:rsidRPr="00FD5027" w:rsidRDefault="0043218E">
            <w:pPr>
              <w:pStyle w:val="Default"/>
              <w:rPr>
                <w:rFonts w:ascii="Calibri" w:hAnsi="Calibri"/>
                <w:color w:val="auto"/>
                <w:sz w:val="16"/>
                <w:szCs w:val="16"/>
              </w:rPr>
            </w:pPr>
            <w:r w:rsidRPr="00FD5027">
              <w:rPr>
                <w:rFonts w:ascii="Calibri" w:hAnsi="Calibri"/>
                <w:color w:val="auto"/>
                <w:sz w:val="16"/>
                <w:szCs w:val="16"/>
              </w:rPr>
              <w:t xml:space="preserve">LEY </w:t>
            </w:r>
          </w:p>
        </w:tc>
        <w:tc>
          <w:tcPr>
            <w:tcW w:w="1276" w:type="dxa"/>
            <w:shd w:val="clear" w:color="auto" w:fill="auto"/>
          </w:tcPr>
          <w:p w14:paraId="731ECB51" w14:textId="77777777" w:rsidR="0043218E" w:rsidRPr="00FD5027" w:rsidRDefault="0043218E">
            <w:pPr>
              <w:pStyle w:val="Default"/>
              <w:rPr>
                <w:rFonts w:ascii="Calibri" w:hAnsi="Calibri"/>
                <w:color w:val="auto"/>
                <w:sz w:val="16"/>
                <w:szCs w:val="16"/>
              </w:rPr>
            </w:pPr>
            <w:r w:rsidRPr="00FD5027">
              <w:rPr>
                <w:rFonts w:ascii="Calibri" w:hAnsi="Calibri"/>
                <w:color w:val="auto"/>
                <w:sz w:val="16"/>
                <w:szCs w:val="16"/>
              </w:rPr>
              <w:t xml:space="preserve">Ley 850 </w:t>
            </w:r>
          </w:p>
        </w:tc>
        <w:tc>
          <w:tcPr>
            <w:tcW w:w="3827" w:type="dxa"/>
            <w:shd w:val="clear" w:color="auto" w:fill="auto"/>
          </w:tcPr>
          <w:p w14:paraId="7F6AD18A" w14:textId="77777777" w:rsidR="0043218E" w:rsidRPr="00FD5027" w:rsidRDefault="0043218E">
            <w:pPr>
              <w:pStyle w:val="Default"/>
              <w:rPr>
                <w:rFonts w:ascii="Calibri" w:hAnsi="Calibri"/>
                <w:color w:val="auto"/>
                <w:sz w:val="16"/>
                <w:szCs w:val="16"/>
              </w:rPr>
            </w:pPr>
            <w:r w:rsidRPr="00FD5027">
              <w:rPr>
                <w:rFonts w:ascii="Calibri" w:hAnsi="Calibri"/>
                <w:b/>
                <w:bCs/>
                <w:color w:val="auto"/>
                <w:sz w:val="16"/>
                <w:szCs w:val="16"/>
              </w:rPr>
              <w:t>Ley estatutaria de veedurías ciudadanas</w:t>
            </w:r>
            <w:r w:rsidRPr="00FD5027">
              <w:rPr>
                <w:rFonts w:ascii="Calibri" w:hAnsi="Calibri"/>
                <w:color w:val="auto"/>
                <w:sz w:val="16"/>
                <w:szCs w:val="16"/>
              </w:rPr>
              <w:t xml:space="preserve">, la cual contiene disposiciones sobre su funcionamiento y su derecho a la información. Así mismo, establece que las autoridades deben apoyar a estos mecanismos de control social. </w:t>
            </w:r>
          </w:p>
        </w:tc>
        <w:tc>
          <w:tcPr>
            <w:tcW w:w="1701" w:type="dxa"/>
          </w:tcPr>
          <w:p w14:paraId="3FF5A9B9" w14:textId="77777777" w:rsidR="0043218E" w:rsidRPr="00FD5027" w:rsidRDefault="00117082">
            <w:pPr>
              <w:pStyle w:val="Default"/>
              <w:rPr>
                <w:rFonts w:ascii="Calibri" w:hAnsi="Calibri"/>
                <w:b/>
                <w:bCs/>
                <w:color w:val="auto"/>
                <w:sz w:val="16"/>
                <w:szCs w:val="16"/>
              </w:rPr>
            </w:pPr>
            <w:hyperlink r:id="rId22" w:history="1">
              <w:r w:rsidRPr="00FD5027">
                <w:rPr>
                  <w:rStyle w:val="Hipervnculo"/>
                  <w:rFonts w:ascii="Calibri" w:hAnsi="Calibri"/>
                  <w:color w:val="auto"/>
                  <w:sz w:val="16"/>
                  <w:szCs w:val="16"/>
                </w:rPr>
                <w:t>http://www.suin-juriscol.gov.co/viewDocument.asp?ruta=Leyes/1669667</w:t>
              </w:r>
            </w:hyperlink>
          </w:p>
        </w:tc>
      </w:tr>
      <w:tr w:rsidR="0043218E" w:rsidRPr="00FD5027" w14:paraId="31F89EB4" w14:textId="77777777" w:rsidTr="0043227B">
        <w:trPr>
          <w:trHeight w:val="1998"/>
        </w:trPr>
        <w:tc>
          <w:tcPr>
            <w:tcW w:w="675" w:type="dxa"/>
            <w:shd w:val="clear" w:color="auto" w:fill="auto"/>
          </w:tcPr>
          <w:p w14:paraId="29564C47"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2005 </w:t>
            </w:r>
          </w:p>
        </w:tc>
        <w:tc>
          <w:tcPr>
            <w:tcW w:w="1134" w:type="dxa"/>
            <w:shd w:val="clear" w:color="auto" w:fill="auto"/>
          </w:tcPr>
          <w:p w14:paraId="6EB90519"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w:t>
            </w:r>
          </w:p>
        </w:tc>
        <w:tc>
          <w:tcPr>
            <w:tcW w:w="1276" w:type="dxa"/>
            <w:shd w:val="clear" w:color="auto" w:fill="auto"/>
          </w:tcPr>
          <w:p w14:paraId="4B0590F5" w14:textId="77777777" w:rsidR="0043218E" w:rsidRPr="00FD5027" w:rsidRDefault="0043218E">
            <w:pPr>
              <w:pStyle w:val="Default"/>
              <w:rPr>
                <w:rFonts w:ascii="Calibri" w:hAnsi="Calibri" w:cs="Calibri"/>
                <w:color w:val="auto"/>
                <w:sz w:val="16"/>
                <w:szCs w:val="16"/>
              </w:rPr>
            </w:pPr>
            <w:r w:rsidRPr="00FD5027">
              <w:rPr>
                <w:rFonts w:ascii="Calibri" w:hAnsi="Calibri" w:cs="Calibri"/>
                <w:color w:val="auto"/>
                <w:sz w:val="16"/>
                <w:szCs w:val="16"/>
              </w:rPr>
              <w:t xml:space="preserve">Ley 962 </w:t>
            </w:r>
          </w:p>
          <w:p w14:paraId="2F96F107" w14:textId="77777777" w:rsidR="0043218E" w:rsidRPr="00FD5027" w:rsidRDefault="0043218E" w:rsidP="007F7218">
            <w:pPr>
              <w:pStyle w:val="Default"/>
              <w:rPr>
                <w:rFonts w:ascii="Calibri" w:hAnsi="Calibri" w:cs="Calibri"/>
                <w:color w:val="auto"/>
                <w:sz w:val="16"/>
                <w:szCs w:val="16"/>
              </w:rPr>
            </w:pPr>
            <w:r w:rsidRPr="00FD5027">
              <w:rPr>
                <w:rFonts w:ascii="Calibri" w:hAnsi="Calibri" w:cs="Calibri"/>
                <w:bCs/>
                <w:color w:val="auto"/>
                <w:sz w:val="16"/>
                <w:szCs w:val="16"/>
              </w:rPr>
              <w:t xml:space="preserve">Ley Antitrámites </w:t>
            </w:r>
          </w:p>
        </w:tc>
        <w:tc>
          <w:tcPr>
            <w:tcW w:w="3827" w:type="dxa"/>
            <w:shd w:val="clear" w:color="auto" w:fill="auto"/>
          </w:tcPr>
          <w:p w14:paraId="4CA97435"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Por la cual se dictan disposiciones sobre racionalización de trámites y procedimientos administrativos de los organismos y entidades del Estado y de los particulares que ejercen funciones públicas o prestan servicios públicos</w:t>
            </w:r>
            <w:r w:rsidRPr="00FD5027">
              <w:rPr>
                <w:rFonts w:ascii="Calibri" w:hAnsi="Calibri" w:cs="Calibri"/>
                <w:color w:val="auto"/>
                <w:sz w:val="16"/>
                <w:szCs w:val="16"/>
              </w:rPr>
              <w:t xml:space="preserve">. </w:t>
            </w:r>
          </w:p>
          <w:p w14:paraId="1BDBE6DA"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6. </w:t>
            </w:r>
            <w:r w:rsidRPr="00FD5027">
              <w:rPr>
                <w:rFonts w:ascii="Calibri" w:hAnsi="Calibri" w:cs="Calibri"/>
                <w:color w:val="auto"/>
                <w:sz w:val="16"/>
                <w:szCs w:val="16"/>
              </w:rPr>
              <w:t xml:space="preserve">Medios tecnológicos. “(…) Toda persona podrá presentar peticiones, quejas, reclamaciones o recursos, mediante cualquier medio tecnológico o electrónico del cual dispongan las entidades y organismos de la Administración Pública…”. Parágrafo </w:t>
            </w:r>
            <w:r w:rsidRPr="00FD5027">
              <w:rPr>
                <w:rFonts w:ascii="Calibri" w:hAnsi="Calibri" w:cs="Calibri"/>
                <w:b/>
                <w:bCs/>
                <w:color w:val="auto"/>
                <w:sz w:val="16"/>
                <w:szCs w:val="16"/>
              </w:rPr>
              <w:t xml:space="preserve">1: </w:t>
            </w:r>
            <w:r w:rsidRPr="00FD5027">
              <w:rPr>
                <w:rFonts w:ascii="Calibri" w:hAnsi="Calibri" w:cs="Calibri"/>
                <w:color w:val="auto"/>
                <w:sz w:val="16"/>
                <w:szCs w:val="16"/>
              </w:rPr>
              <w:t xml:space="preserve">Las entidades y organismos de la Administración Pública deberán hacer públicos los medios tecnológicos o electrónicos de que dispongan, para permitir su utilización. Parágrafo </w:t>
            </w:r>
            <w:r w:rsidRPr="00FD5027">
              <w:rPr>
                <w:rFonts w:ascii="Calibri" w:hAnsi="Calibri" w:cs="Calibri"/>
                <w:b/>
                <w:bCs/>
                <w:color w:val="auto"/>
                <w:sz w:val="16"/>
                <w:szCs w:val="16"/>
              </w:rPr>
              <w:t xml:space="preserve">2: </w:t>
            </w:r>
            <w:r w:rsidRPr="00FD5027">
              <w:rPr>
                <w:rFonts w:ascii="Calibri" w:hAnsi="Calibri" w:cs="Calibri"/>
                <w:color w:val="auto"/>
                <w:sz w:val="16"/>
                <w:szCs w:val="16"/>
              </w:rPr>
              <w:t xml:space="preserve">En todo caso, el uso de los medios tecnológicos y electrónicos para adelantar trámites y competencias de la Administración Pública deberá garantizar los principios de autenticidad, disponibilidad e integridad... </w:t>
            </w:r>
          </w:p>
          <w:p w14:paraId="5E340B9D"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8: </w:t>
            </w:r>
            <w:r w:rsidRPr="00FD5027">
              <w:rPr>
                <w:rFonts w:ascii="Calibri" w:hAnsi="Calibri" w:cs="Calibri"/>
                <w:color w:val="auto"/>
                <w:sz w:val="16"/>
                <w:szCs w:val="16"/>
              </w:rPr>
              <w:t xml:space="preserve">“todos los organismos y entidades de la Administración Pública deberán tener a disposición del público, a través de medios impresos o electrónicos de que dispongan, o por medio telefónico o por correo, información actualizada sobre normas básicas que determinan su competencia, funciones y servicios; trámites y actuaciones para que el ciudadano adelante su labor de evaluación de la gestión pública y así intervenir en forma argumentada en los procesos de rendición de cuentas.” </w:t>
            </w:r>
          </w:p>
          <w:p w14:paraId="0DAE7EBF" w14:textId="77777777" w:rsidR="0043218E" w:rsidRPr="00FD5027" w:rsidRDefault="0043218E">
            <w:pPr>
              <w:pStyle w:val="Default"/>
              <w:rPr>
                <w:rFonts w:ascii="Calibri" w:hAnsi="Calibri"/>
                <w:color w:val="auto"/>
                <w:sz w:val="16"/>
                <w:szCs w:val="16"/>
              </w:rPr>
            </w:pPr>
            <w:r w:rsidRPr="00FD5027">
              <w:rPr>
                <w:rFonts w:ascii="Calibri" w:hAnsi="Calibri" w:cs="Calibri"/>
                <w:b/>
                <w:bCs/>
                <w:color w:val="auto"/>
                <w:sz w:val="16"/>
                <w:szCs w:val="16"/>
              </w:rPr>
              <w:t xml:space="preserve">Artículo 10. </w:t>
            </w:r>
            <w:r w:rsidRPr="00FD5027">
              <w:rPr>
                <w:rFonts w:ascii="Calibri" w:hAnsi="Calibri" w:cs="Calibri"/>
                <w:color w:val="auto"/>
                <w:sz w:val="16"/>
                <w:szCs w:val="16"/>
              </w:rPr>
              <w:t xml:space="preserve">Utilización del correo para el envío de información. Modifíquese el artículo 25 del Decreto 2150 de 1995, el cual quedará así: </w:t>
            </w:r>
            <w:r w:rsidRPr="00FD5027">
              <w:rPr>
                <w:rFonts w:ascii="Calibri" w:hAnsi="Calibri" w:cs="Calibri"/>
                <w:b/>
                <w:bCs/>
                <w:color w:val="auto"/>
                <w:sz w:val="16"/>
                <w:szCs w:val="16"/>
              </w:rPr>
              <w:t xml:space="preserve">“Artículo 25. </w:t>
            </w:r>
            <w:r w:rsidRPr="00FD5027">
              <w:rPr>
                <w:rFonts w:ascii="Calibri" w:hAnsi="Calibri" w:cs="Calibri"/>
                <w:color w:val="auto"/>
                <w:sz w:val="16"/>
                <w:szCs w:val="16"/>
              </w:rPr>
              <w:t xml:space="preserve">Utilización del correo para el envío de información. Las entidades de la Administración Pública deberán facilitar la recepción y envío de documentos, propuestas o solicitudes y sus respectivas respuestas por medio de correo certificado y por correo electrónico.” </w:t>
            </w:r>
          </w:p>
        </w:tc>
        <w:tc>
          <w:tcPr>
            <w:tcW w:w="1701" w:type="dxa"/>
          </w:tcPr>
          <w:p w14:paraId="7A4130C3" w14:textId="77777777" w:rsidR="0043218E" w:rsidRPr="00FD5027" w:rsidRDefault="001143B9">
            <w:pPr>
              <w:pStyle w:val="Default"/>
              <w:rPr>
                <w:rFonts w:ascii="Calibri" w:hAnsi="Calibri" w:cs="Calibri"/>
                <w:b/>
                <w:bCs/>
                <w:color w:val="auto"/>
                <w:sz w:val="16"/>
                <w:szCs w:val="16"/>
              </w:rPr>
            </w:pPr>
            <w:hyperlink r:id="rId23" w:history="1">
              <w:r w:rsidRPr="00FD5027">
                <w:rPr>
                  <w:rStyle w:val="Hipervnculo"/>
                  <w:rFonts w:ascii="Calibri" w:hAnsi="Calibri"/>
                  <w:color w:val="auto"/>
                  <w:sz w:val="16"/>
                  <w:szCs w:val="16"/>
                </w:rPr>
                <w:t>http://www.suin-juriscol.gov.co/viewDocument.asp?ruta=Leyes/1669667</w:t>
              </w:r>
            </w:hyperlink>
          </w:p>
        </w:tc>
      </w:tr>
      <w:tr w:rsidR="0043218E" w:rsidRPr="00FD5027" w14:paraId="1C6227EA" w14:textId="77777777" w:rsidTr="0043227B">
        <w:trPr>
          <w:trHeight w:val="1170"/>
        </w:trPr>
        <w:tc>
          <w:tcPr>
            <w:tcW w:w="675" w:type="dxa"/>
            <w:shd w:val="clear" w:color="auto" w:fill="auto"/>
          </w:tcPr>
          <w:p w14:paraId="29ED2E97" w14:textId="77777777" w:rsidR="0043218E" w:rsidRPr="00FD5027" w:rsidRDefault="0043218E" w:rsidP="00E46589">
            <w:pPr>
              <w:pStyle w:val="Default"/>
              <w:rPr>
                <w:rFonts w:ascii="Calibri" w:hAnsi="Calibri"/>
                <w:color w:val="auto"/>
                <w:sz w:val="16"/>
                <w:szCs w:val="16"/>
              </w:rPr>
            </w:pPr>
            <w:r w:rsidRPr="00FD5027">
              <w:rPr>
                <w:rFonts w:ascii="Calibri" w:hAnsi="Calibri"/>
                <w:color w:val="auto"/>
                <w:sz w:val="16"/>
                <w:szCs w:val="16"/>
              </w:rPr>
              <w:t xml:space="preserve">2007 </w:t>
            </w:r>
          </w:p>
        </w:tc>
        <w:tc>
          <w:tcPr>
            <w:tcW w:w="1134" w:type="dxa"/>
            <w:shd w:val="clear" w:color="auto" w:fill="auto"/>
          </w:tcPr>
          <w:p w14:paraId="0B213079" w14:textId="77777777" w:rsidR="0043218E" w:rsidRPr="00FD5027" w:rsidRDefault="0043218E" w:rsidP="00E46589">
            <w:pPr>
              <w:pStyle w:val="Default"/>
              <w:rPr>
                <w:rFonts w:ascii="Calibri" w:hAnsi="Calibri"/>
                <w:color w:val="auto"/>
                <w:sz w:val="16"/>
                <w:szCs w:val="16"/>
              </w:rPr>
            </w:pPr>
            <w:r w:rsidRPr="00FD5027">
              <w:rPr>
                <w:rFonts w:ascii="Calibri" w:hAnsi="Calibri"/>
                <w:color w:val="auto"/>
                <w:sz w:val="16"/>
                <w:szCs w:val="16"/>
              </w:rPr>
              <w:t xml:space="preserve">LEY </w:t>
            </w:r>
          </w:p>
        </w:tc>
        <w:tc>
          <w:tcPr>
            <w:tcW w:w="1276" w:type="dxa"/>
            <w:shd w:val="clear" w:color="auto" w:fill="auto"/>
          </w:tcPr>
          <w:p w14:paraId="134D4EBA" w14:textId="77777777" w:rsidR="0043218E" w:rsidRPr="00FD5027" w:rsidRDefault="0043218E" w:rsidP="00E46589">
            <w:pPr>
              <w:pStyle w:val="Default"/>
              <w:rPr>
                <w:rFonts w:ascii="Calibri" w:hAnsi="Calibri"/>
                <w:color w:val="auto"/>
                <w:sz w:val="16"/>
                <w:szCs w:val="16"/>
              </w:rPr>
            </w:pPr>
            <w:r w:rsidRPr="00FD5027">
              <w:rPr>
                <w:rFonts w:ascii="Calibri" w:hAnsi="Calibri"/>
                <w:color w:val="auto"/>
                <w:sz w:val="16"/>
                <w:szCs w:val="16"/>
              </w:rPr>
              <w:t xml:space="preserve">Ley 1150 </w:t>
            </w:r>
          </w:p>
        </w:tc>
        <w:tc>
          <w:tcPr>
            <w:tcW w:w="3827" w:type="dxa"/>
            <w:shd w:val="clear" w:color="auto" w:fill="auto"/>
          </w:tcPr>
          <w:p w14:paraId="17D1F4F6" w14:textId="77777777" w:rsidR="0043218E" w:rsidRPr="00FD5027" w:rsidRDefault="0043218E" w:rsidP="00E46589">
            <w:pPr>
              <w:pStyle w:val="Default"/>
              <w:rPr>
                <w:rFonts w:ascii="Calibri" w:hAnsi="Calibri"/>
                <w:color w:val="auto"/>
                <w:sz w:val="16"/>
                <w:szCs w:val="16"/>
              </w:rPr>
            </w:pPr>
            <w:r w:rsidRPr="00FD5027">
              <w:rPr>
                <w:rFonts w:ascii="Calibri" w:hAnsi="Calibri"/>
                <w:color w:val="auto"/>
                <w:sz w:val="16"/>
                <w:szCs w:val="16"/>
              </w:rPr>
              <w:t xml:space="preserve">Por medio de la cual se introducen medidas para la eficiencia y la transparencia en la Ley 80 de 1993. </w:t>
            </w:r>
            <w:r w:rsidRPr="00FD5027">
              <w:rPr>
                <w:rFonts w:ascii="Calibri" w:hAnsi="Calibri"/>
                <w:b/>
                <w:bCs/>
                <w:color w:val="auto"/>
                <w:sz w:val="16"/>
                <w:szCs w:val="16"/>
              </w:rPr>
              <w:t xml:space="preserve">Artículo 3°. </w:t>
            </w:r>
            <w:r w:rsidRPr="00FD5027">
              <w:rPr>
                <w:rFonts w:ascii="Calibri" w:hAnsi="Calibri"/>
                <w:color w:val="auto"/>
                <w:sz w:val="16"/>
                <w:szCs w:val="16"/>
              </w:rPr>
              <w:t xml:space="preserve">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w:t>
            </w:r>
          </w:p>
        </w:tc>
        <w:tc>
          <w:tcPr>
            <w:tcW w:w="1701" w:type="dxa"/>
          </w:tcPr>
          <w:p w14:paraId="6CAF4E77" w14:textId="77777777" w:rsidR="0043218E" w:rsidRPr="00FD5027" w:rsidRDefault="00E65183" w:rsidP="00E46589">
            <w:pPr>
              <w:pStyle w:val="Default"/>
              <w:rPr>
                <w:rFonts w:ascii="Calibri" w:hAnsi="Calibri"/>
                <w:color w:val="auto"/>
                <w:sz w:val="16"/>
                <w:szCs w:val="16"/>
              </w:rPr>
            </w:pPr>
            <w:hyperlink r:id="rId24" w:history="1">
              <w:r w:rsidRPr="00FD5027">
                <w:rPr>
                  <w:rStyle w:val="Hipervnculo"/>
                  <w:rFonts w:ascii="Calibri" w:hAnsi="Calibri"/>
                  <w:color w:val="auto"/>
                  <w:sz w:val="16"/>
                  <w:szCs w:val="16"/>
                </w:rPr>
                <w:t>http://www.suin-juriscol.gov.co/viewDocument.asp?ruta=Leyes/1674903</w:t>
              </w:r>
            </w:hyperlink>
          </w:p>
        </w:tc>
      </w:tr>
      <w:tr w:rsidR="00934A53" w:rsidRPr="00FD5027" w14:paraId="157118FF" w14:textId="77777777" w:rsidTr="0043227B">
        <w:trPr>
          <w:trHeight w:val="259"/>
        </w:trPr>
        <w:tc>
          <w:tcPr>
            <w:tcW w:w="675" w:type="dxa"/>
            <w:shd w:val="clear" w:color="auto" w:fill="auto"/>
          </w:tcPr>
          <w:p w14:paraId="7CA1F912"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2010 </w:t>
            </w:r>
          </w:p>
        </w:tc>
        <w:tc>
          <w:tcPr>
            <w:tcW w:w="1134" w:type="dxa"/>
            <w:shd w:val="clear" w:color="auto" w:fill="auto"/>
          </w:tcPr>
          <w:p w14:paraId="6CDD292A"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CONPES </w:t>
            </w:r>
          </w:p>
        </w:tc>
        <w:tc>
          <w:tcPr>
            <w:tcW w:w="1276" w:type="dxa"/>
            <w:shd w:val="clear" w:color="auto" w:fill="auto"/>
          </w:tcPr>
          <w:p w14:paraId="7B811362" w14:textId="77777777" w:rsidR="00934A53" w:rsidRPr="00FD5027" w:rsidRDefault="00934A53" w:rsidP="000545A3">
            <w:pPr>
              <w:pStyle w:val="Default"/>
              <w:rPr>
                <w:rFonts w:ascii="Calibri" w:hAnsi="Calibri"/>
                <w:color w:val="auto"/>
                <w:sz w:val="16"/>
                <w:szCs w:val="16"/>
              </w:rPr>
            </w:pPr>
            <w:proofErr w:type="spellStart"/>
            <w:r w:rsidRPr="00FD5027">
              <w:rPr>
                <w:rFonts w:ascii="Calibri" w:hAnsi="Calibri"/>
                <w:color w:val="auto"/>
                <w:sz w:val="16"/>
                <w:szCs w:val="16"/>
              </w:rPr>
              <w:t>Conpes</w:t>
            </w:r>
            <w:proofErr w:type="spellEnd"/>
            <w:r w:rsidRPr="00FD5027">
              <w:rPr>
                <w:rFonts w:ascii="Calibri" w:hAnsi="Calibri"/>
                <w:color w:val="auto"/>
                <w:sz w:val="16"/>
                <w:szCs w:val="16"/>
              </w:rPr>
              <w:t xml:space="preserve"> 3649 </w:t>
            </w:r>
          </w:p>
        </w:tc>
        <w:tc>
          <w:tcPr>
            <w:tcW w:w="3827" w:type="dxa"/>
            <w:shd w:val="clear" w:color="auto" w:fill="auto"/>
          </w:tcPr>
          <w:p w14:paraId="21D1A2CB"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Política Nacional de Servicio al Ciudadano </w:t>
            </w:r>
          </w:p>
        </w:tc>
        <w:tc>
          <w:tcPr>
            <w:tcW w:w="1701" w:type="dxa"/>
          </w:tcPr>
          <w:p w14:paraId="025F19E5" w14:textId="77777777" w:rsidR="00934A53" w:rsidRPr="00FD5027" w:rsidRDefault="00934A53" w:rsidP="000545A3">
            <w:pPr>
              <w:pStyle w:val="Default"/>
              <w:rPr>
                <w:rFonts w:ascii="Calibri" w:hAnsi="Calibri"/>
                <w:color w:val="auto"/>
                <w:sz w:val="16"/>
                <w:szCs w:val="16"/>
              </w:rPr>
            </w:pPr>
            <w:hyperlink r:id="rId25" w:history="1">
              <w:r w:rsidRPr="00FD5027">
                <w:rPr>
                  <w:rStyle w:val="Hipervnculo"/>
                  <w:rFonts w:ascii="Calibri" w:hAnsi="Calibri"/>
                  <w:color w:val="auto"/>
                  <w:sz w:val="16"/>
                  <w:szCs w:val="16"/>
                </w:rPr>
                <w:t>https://www.mintic.gov.co/portal/604/w3-article-3507.html</w:t>
              </w:r>
            </w:hyperlink>
          </w:p>
        </w:tc>
      </w:tr>
      <w:tr w:rsidR="00934A53" w:rsidRPr="00FD5027" w14:paraId="61B7FED6" w14:textId="77777777" w:rsidTr="0043227B">
        <w:trPr>
          <w:trHeight w:val="263"/>
        </w:trPr>
        <w:tc>
          <w:tcPr>
            <w:tcW w:w="675" w:type="dxa"/>
            <w:shd w:val="clear" w:color="auto" w:fill="auto"/>
          </w:tcPr>
          <w:p w14:paraId="2ED8A7F6"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2010 </w:t>
            </w:r>
          </w:p>
        </w:tc>
        <w:tc>
          <w:tcPr>
            <w:tcW w:w="1134" w:type="dxa"/>
            <w:shd w:val="clear" w:color="auto" w:fill="auto"/>
          </w:tcPr>
          <w:p w14:paraId="48B0511F"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CONPES </w:t>
            </w:r>
          </w:p>
        </w:tc>
        <w:tc>
          <w:tcPr>
            <w:tcW w:w="1276" w:type="dxa"/>
            <w:shd w:val="clear" w:color="auto" w:fill="auto"/>
          </w:tcPr>
          <w:p w14:paraId="2F24FA6A" w14:textId="77777777" w:rsidR="00934A53" w:rsidRPr="00FD5027" w:rsidRDefault="00934A53" w:rsidP="000545A3">
            <w:pPr>
              <w:pStyle w:val="Default"/>
              <w:rPr>
                <w:rFonts w:ascii="Calibri" w:hAnsi="Calibri"/>
                <w:color w:val="auto"/>
                <w:sz w:val="16"/>
                <w:szCs w:val="16"/>
              </w:rPr>
            </w:pPr>
            <w:proofErr w:type="spellStart"/>
            <w:r w:rsidRPr="00FD5027">
              <w:rPr>
                <w:rFonts w:ascii="Calibri" w:hAnsi="Calibri"/>
                <w:color w:val="auto"/>
                <w:sz w:val="16"/>
                <w:szCs w:val="16"/>
              </w:rPr>
              <w:t>Conpes</w:t>
            </w:r>
            <w:proofErr w:type="spellEnd"/>
            <w:r w:rsidRPr="00FD5027">
              <w:rPr>
                <w:rFonts w:ascii="Calibri" w:hAnsi="Calibri"/>
                <w:color w:val="auto"/>
                <w:sz w:val="16"/>
                <w:szCs w:val="16"/>
              </w:rPr>
              <w:t xml:space="preserve"> 3650 </w:t>
            </w:r>
          </w:p>
        </w:tc>
        <w:tc>
          <w:tcPr>
            <w:tcW w:w="3827" w:type="dxa"/>
            <w:shd w:val="clear" w:color="auto" w:fill="auto"/>
          </w:tcPr>
          <w:p w14:paraId="38A77A6B"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Importancia Estratégica de la Estrategia de Gobierno en Línea </w:t>
            </w:r>
          </w:p>
        </w:tc>
        <w:tc>
          <w:tcPr>
            <w:tcW w:w="1701" w:type="dxa"/>
          </w:tcPr>
          <w:p w14:paraId="0C102068" w14:textId="77777777" w:rsidR="00934A53" w:rsidRPr="00FD5027" w:rsidRDefault="00934A53" w:rsidP="000545A3">
            <w:pPr>
              <w:pStyle w:val="Default"/>
              <w:rPr>
                <w:rFonts w:ascii="Calibri" w:hAnsi="Calibri"/>
                <w:color w:val="auto"/>
                <w:sz w:val="16"/>
                <w:szCs w:val="16"/>
              </w:rPr>
            </w:pPr>
            <w:hyperlink r:id="rId26" w:history="1">
              <w:r w:rsidRPr="00FD5027">
                <w:rPr>
                  <w:rStyle w:val="Hipervnculo"/>
                  <w:rFonts w:ascii="Calibri" w:hAnsi="Calibri"/>
                  <w:color w:val="auto"/>
                  <w:sz w:val="16"/>
                  <w:szCs w:val="16"/>
                </w:rPr>
                <w:t>https://www.mintic.gov.co/portal/604/w3-article-3650.html</w:t>
              </w:r>
            </w:hyperlink>
          </w:p>
        </w:tc>
      </w:tr>
      <w:tr w:rsidR="00934A53" w:rsidRPr="00FD5027" w14:paraId="62F37C0B" w14:textId="77777777" w:rsidTr="0043227B">
        <w:trPr>
          <w:trHeight w:val="408"/>
        </w:trPr>
        <w:tc>
          <w:tcPr>
            <w:tcW w:w="675" w:type="dxa"/>
            <w:shd w:val="clear" w:color="auto" w:fill="auto"/>
          </w:tcPr>
          <w:p w14:paraId="6AB83566"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2010 </w:t>
            </w:r>
          </w:p>
        </w:tc>
        <w:tc>
          <w:tcPr>
            <w:tcW w:w="1134" w:type="dxa"/>
            <w:shd w:val="clear" w:color="auto" w:fill="auto"/>
          </w:tcPr>
          <w:p w14:paraId="37E58C35"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CONPES </w:t>
            </w:r>
          </w:p>
        </w:tc>
        <w:tc>
          <w:tcPr>
            <w:tcW w:w="1276" w:type="dxa"/>
            <w:shd w:val="clear" w:color="auto" w:fill="auto"/>
          </w:tcPr>
          <w:p w14:paraId="7C409448" w14:textId="77777777" w:rsidR="00934A53" w:rsidRPr="00FD5027" w:rsidRDefault="00934A53" w:rsidP="000545A3">
            <w:pPr>
              <w:pStyle w:val="Default"/>
              <w:rPr>
                <w:rFonts w:ascii="Calibri" w:hAnsi="Calibri"/>
                <w:color w:val="auto"/>
                <w:sz w:val="16"/>
                <w:szCs w:val="16"/>
              </w:rPr>
            </w:pPr>
            <w:proofErr w:type="spellStart"/>
            <w:r w:rsidRPr="00FD5027">
              <w:rPr>
                <w:rFonts w:ascii="Calibri" w:hAnsi="Calibri"/>
                <w:color w:val="auto"/>
                <w:sz w:val="16"/>
                <w:szCs w:val="16"/>
              </w:rPr>
              <w:t>Conpes</w:t>
            </w:r>
            <w:proofErr w:type="spellEnd"/>
            <w:r w:rsidRPr="00FD5027">
              <w:rPr>
                <w:rFonts w:ascii="Calibri" w:hAnsi="Calibri"/>
                <w:color w:val="auto"/>
                <w:sz w:val="16"/>
                <w:szCs w:val="16"/>
              </w:rPr>
              <w:t xml:space="preserve"> 3654 </w:t>
            </w:r>
          </w:p>
        </w:tc>
        <w:tc>
          <w:tcPr>
            <w:tcW w:w="3827" w:type="dxa"/>
            <w:shd w:val="clear" w:color="auto" w:fill="auto"/>
          </w:tcPr>
          <w:p w14:paraId="548595DA" w14:textId="77777777" w:rsidR="00934A53" w:rsidRPr="00FD5027" w:rsidRDefault="00934A53" w:rsidP="000545A3">
            <w:pPr>
              <w:pStyle w:val="Default"/>
              <w:rPr>
                <w:rFonts w:ascii="Calibri" w:hAnsi="Calibri"/>
                <w:color w:val="auto"/>
                <w:sz w:val="16"/>
                <w:szCs w:val="16"/>
              </w:rPr>
            </w:pPr>
            <w:r w:rsidRPr="00FD5027">
              <w:rPr>
                <w:rFonts w:ascii="Calibri" w:hAnsi="Calibri"/>
                <w:color w:val="auto"/>
                <w:sz w:val="16"/>
                <w:szCs w:val="16"/>
              </w:rPr>
              <w:t xml:space="preserve">Política de rendición de cuentas de la rama ejecutiva a los ciudadanos </w:t>
            </w:r>
          </w:p>
        </w:tc>
        <w:tc>
          <w:tcPr>
            <w:tcW w:w="1701" w:type="dxa"/>
          </w:tcPr>
          <w:p w14:paraId="23D2A43D" w14:textId="77777777" w:rsidR="00934A53" w:rsidRPr="00FD5027" w:rsidRDefault="00934A53" w:rsidP="000545A3">
            <w:pPr>
              <w:pStyle w:val="Default"/>
              <w:rPr>
                <w:rFonts w:ascii="Calibri" w:hAnsi="Calibri"/>
                <w:color w:val="auto"/>
                <w:sz w:val="16"/>
                <w:szCs w:val="16"/>
              </w:rPr>
            </w:pPr>
            <w:hyperlink r:id="rId27" w:history="1">
              <w:r w:rsidRPr="00FD5027">
                <w:rPr>
                  <w:rStyle w:val="Hipervnculo"/>
                  <w:rFonts w:ascii="Calibri" w:hAnsi="Calibri"/>
                  <w:color w:val="auto"/>
                  <w:sz w:val="16"/>
                  <w:szCs w:val="16"/>
                </w:rPr>
                <w:t>https://www.mintic.gov.co/portal/604/w3-article-3651.html</w:t>
              </w:r>
            </w:hyperlink>
          </w:p>
        </w:tc>
      </w:tr>
      <w:tr w:rsidR="0043218E" w:rsidRPr="00FD5027" w14:paraId="27CF295D" w14:textId="77777777" w:rsidTr="0043227B">
        <w:trPr>
          <w:trHeight w:val="1170"/>
        </w:trPr>
        <w:tc>
          <w:tcPr>
            <w:tcW w:w="675" w:type="dxa"/>
            <w:shd w:val="clear" w:color="auto" w:fill="auto"/>
          </w:tcPr>
          <w:p w14:paraId="31EAA191" w14:textId="77777777" w:rsidR="0043218E" w:rsidRPr="00FD5027" w:rsidRDefault="0043218E" w:rsidP="00E46589">
            <w:pPr>
              <w:pStyle w:val="Default"/>
              <w:rPr>
                <w:rFonts w:ascii="Calibri" w:hAnsi="Calibri"/>
                <w:color w:val="auto"/>
                <w:sz w:val="16"/>
                <w:szCs w:val="16"/>
              </w:rPr>
            </w:pPr>
            <w:r w:rsidRPr="00FD5027">
              <w:rPr>
                <w:rFonts w:ascii="Calibri" w:hAnsi="Calibri"/>
                <w:bCs/>
                <w:color w:val="auto"/>
                <w:sz w:val="16"/>
                <w:szCs w:val="16"/>
              </w:rPr>
              <w:lastRenderedPageBreak/>
              <w:t xml:space="preserve">2011 </w:t>
            </w:r>
          </w:p>
        </w:tc>
        <w:tc>
          <w:tcPr>
            <w:tcW w:w="1134" w:type="dxa"/>
            <w:shd w:val="clear" w:color="auto" w:fill="auto"/>
          </w:tcPr>
          <w:p w14:paraId="1144FCEA" w14:textId="77777777" w:rsidR="0043218E" w:rsidRPr="00FD5027" w:rsidRDefault="0043218E" w:rsidP="00E46589">
            <w:pPr>
              <w:pStyle w:val="Default"/>
              <w:rPr>
                <w:rFonts w:ascii="Calibri" w:hAnsi="Calibri"/>
                <w:color w:val="auto"/>
                <w:sz w:val="16"/>
                <w:szCs w:val="16"/>
              </w:rPr>
            </w:pPr>
            <w:r w:rsidRPr="00FD5027">
              <w:rPr>
                <w:rFonts w:ascii="Calibri" w:hAnsi="Calibri"/>
                <w:color w:val="auto"/>
                <w:sz w:val="16"/>
                <w:szCs w:val="16"/>
              </w:rPr>
              <w:t xml:space="preserve">LEY </w:t>
            </w:r>
          </w:p>
        </w:tc>
        <w:tc>
          <w:tcPr>
            <w:tcW w:w="1276" w:type="dxa"/>
            <w:shd w:val="clear" w:color="auto" w:fill="auto"/>
          </w:tcPr>
          <w:p w14:paraId="1EA74A31" w14:textId="77777777" w:rsidR="0043218E" w:rsidRPr="00FD5027" w:rsidRDefault="0043218E" w:rsidP="00E46589">
            <w:pPr>
              <w:pStyle w:val="Default"/>
              <w:rPr>
                <w:rFonts w:ascii="Calibri" w:hAnsi="Calibri"/>
                <w:color w:val="auto"/>
                <w:sz w:val="16"/>
                <w:szCs w:val="16"/>
              </w:rPr>
            </w:pPr>
            <w:r w:rsidRPr="00FD5027">
              <w:rPr>
                <w:rFonts w:ascii="Calibri" w:hAnsi="Calibri"/>
                <w:color w:val="auto"/>
                <w:sz w:val="16"/>
                <w:szCs w:val="16"/>
              </w:rPr>
              <w:t xml:space="preserve">Ley 1437 </w:t>
            </w:r>
          </w:p>
          <w:p w14:paraId="12D60196" w14:textId="77777777" w:rsidR="0043218E" w:rsidRPr="00FD5027" w:rsidRDefault="0043218E" w:rsidP="00E46589">
            <w:pPr>
              <w:pStyle w:val="Default"/>
              <w:rPr>
                <w:rFonts w:ascii="Calibri" w:hAnsi="Calibri"/>
                <w:color w:val="auto"/>
                <w:sz w:val="16"/>
                <w:szCs w:val="16"/>
              </w:rPr>
            </w:pPr>
            <w:r w:rsidRPr="00FD5027">
              <w:rPr>
                <w:rFonts w:ascii="Calibri" w:hAnsi="Calibri"/>
                <w:b/>
                <w:bCs/>
                <w:color w:val="auto"/>
                <w:sz w:val="16"/>
                <w:szCs w:val="16"/>
              </w:rPr>
              <w:t xml:space="preserve">Código Contencioso Administrativo </w:t>
            </w:r>
          </w:p>
        </w:tc>
        <w:tc>
          <w:tcPr>
            <w:tcW w:w="3827" w:type="dxa"/>
            <w:shd w:val="clear" w:color="auto" w:fill="auto"/>
          </w:tcPr>
          <w:p w14:paraId="37078B6B" w14:textId="77777777" w:rsidR="0043218E" w:rsidRPr="00FD5027" w:rsidRDefault="0043218E" w:rsidP="00E46589">
            <w:pPr>
              <w:pStyle w:val="Default"/>
              <w:rPr>
                <w:rFonts w:ascii="Calibri" w:hAnsi="Calibri"/>
                <w:color w:val="auto"/>
                <w:sz w:val="16"/>
                <w:szCs w:val="16"/>
              </w:rPr>
            </w:pPr>
            <w:r w:rsidRPr="00FD5027">
              <w:rPr>
                <w:rFonts w:ascii="Calibri" w:hAnsi="Calibri"/>
                <w:b/>
                <w:bCs/>
                <w:color w:val="auto"/>
                <w:sz w:val="16"/>
                <w:szCs w:val="16"/>
              </w:rPr>
              <w:t xml:space="preserve">Por la cual se expide el Código de Procedimiento Administrativo y de lo Contencioso Administrativo. </w:t>
            </w:r>
          </w:p>
          <w:p w14:paraId="377C5CFE" w14:textId="77777777" w:rsidR="0043218E" w:rsidRPr="00FD5027" w:rsidRDefault="0043218E" w:rsidP="00E46589">
            <w:pPr>
              <w:pStyle w:val="Default"/>
              <w:rPr>
                <w:rFonts w:ascii="Calibri" w:hAnsi="Calibri"/>
                <w:color w:val="auto"/>
                <w:sz w:val="16"/>
                <w:szCs w:val="16"/>
              </w:rPr>
            </w:pPr>
            <w:r w:rsidRPr="00FD5027">
              <w:rPr>
                <w:rFonts w:ascii="Calibri" w:hAnsi="Calibri"/>
                <w:b/>
                <w:bCs/>
                <w:color w:val="auto"/>
                <w:sz w:val="16"/>
                <w:szCs w:val="16"/>
              </w:rPr>
              <w:t xml:space="preserve">Artículo 3. numeral 6: </w:t>
            </w:r>
            <w:r w:rsidRPr="00FD5027">
              <w:rPr>
                <w:rFonts w:ascii="Calibri" w:hAnsi="Calibri"/>
                <w:color w:val="auto"/>
                <w:sz w:val="16"/>
                <w:szCs w:val="16"/>
              </w:rPr>
              <w:t xml:space="preserve">En virtud del principio de participación, las autoridades promoverán y atenderán las iniciativas de los ciudadanos, organizaciones y comunidades encaminadas a intervenir en los procesos de deliberación, formulación, ejecución, control y evaluación de la gestión pública; </w:t>
            </w:r>
            <w:r w:rsidRPr="00FD5027">
              <w:rPr>
                <w:rFonts w:ascii="Calibri" w:hAnsi="Calibri"/>
                <w:b/>
                <w:bCs/>
                <w:color w:val="auto"/>
                <w:sz w:val="16"/>
                <w:szCs w:val="16"/>
              </w:rPr>
              <w:t xml:space="preserve">Numeral 9: </w:t>
            </w:r>
            <w:r w:rsidRPr="00FD5027">
              <w:rPr>
                <w:rFonts w:ascii="Calibri" w:hAnsi="Calibri"/>
                <w:color w:val="auto"/>
                <w:sz w:val="16"/>
                <w:szCs w:val="16"/>
              </w:rPr>
              <w:t xml:space="preserve">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 </w:t>
            </w:r>
          </w:p>
          <w:p w14:paraId="39083CF0" w14:textId="77777777" w:rsidR="0043218E" w:rsidRPr="00FD5027" w:rsidRDefault="0043218E" w:rsidP="00E46589">
            <w:pPr>
              <w:pStyle w:val="Default"/>
              <w:rPr>
                <w:rFonts w:ascii="Calibri" w:hAnsi="Calibri"/>
                <w:color w:val="auto"/>
                <w:sz w:val="16"/>
                <w:szCs w:val="16"/>
              </w:rPr>
            </w:pPr>
            <w:r w:rsidRPr="00FD5027">
              <w:rPr>
                <w:rFonts w:ascii="Calibri" w:hAnsi="Calibri"/>
                <w:b/>
                <w:bCs/>
                <w:color w:val="auto"/>
                <w:sz w:val="16"/>
                <w:szCs w:val="16"/>
              </w:rPr>
              <w:t xml:space="preserve">Artículo 5. Derechos de las personas ante las autoridades. </w:t>
            </w:r>
            <w:r w:rsidRPr="00FD5027">
              <w:rPr>
                <w:rFonts w:ascii="Calibri" w:hAnsi="Calibri"/>
                <w:color w:val="auto"/>
                <w:sz w:val="16"/>
                <w:szCs w:val="16"/>
              </w:rPr>
              <w:t xml:space="preserve">En sus relaciones con las autoridades toda persona tiene derecho a: 1. Presentar peticiones en cualquiera de sus modalidades, verbalmente, o por escrito, o por cualquier otro medio idóneo... </w:t>
            </w:r>
          </w:p>
          <w:p w14:paraId="0C1693AA" w14:textId="77777777" w:rsidR="0043218E" w:rsidRPr="00FD5027" w:rsidRDefault="0043218E" w:rsidP="00E46589">
            <w:pPr>
              <w:pStyle w:val="Default"/>
              <w:rPr>
                <w:rFonts w:ascii="Calibri" w:hAnsi="Calibri"/>
                <w:color w:val="auto"/>
                <w:sz w:val="16"/>
                <w:szCs w:val="16"/>
              </w:rPr>
            </w:pPr>
            <w:r w:rsidRPr="00FD5027">
              <w:rPr>
                <w:rFonts w:ascii="Calibri" w:hAnsi="Calibri"/>
                <w:b/>
                <w:bCs/>
                <w:color w:val="auto"/>
                <w:sz w:val="16"/>
                <w:szCs w:val="16"/>
              </w:rPr>
              <w:t xml:space="preserve">Artículo 7. </w:t>
            </w:r>
            <w:r w:rsidRPr="00FD5027">
              <w:rPr>
                <w:rFonts w:ascii="Calibri" w:hAnsi="Calibri"/>
                <w:color w:val="auto"/>
                <w:sz w:val="16"/>
                <w:szCs w:val="16"/>
              </w:rPr>
              <w:t xml:space="preserve">Deberes de las autoridades en la atención al público, </w:t>
            </w:r>
            <w:r w:rsidRPr="00FD5027">
              <w:rPr>
                <w:rFonts w:ascii="Calibri" w:hAnsi="Calibri"/>
                <w:b/>
                <w:bCs/>
                <w:color w:val="auto"/>
                <w:sz w:val="16"/>
                <w:szCs w:val="16"/>
              </w:rPr>
              <w:t xml:space="preserve">Numeral 6. </w:t>
            </w:r>
            <w:r w:rsidRPr="00FD5027">
              <w:rPr>
                <w:rFonts w:ascii="Calibri" w:hAnsi="Calibri"/>
                <w:color w:val="auto"/>
                <w:sz w:val="16"/>
                <w:szCs w:val="16"/>
              </w:rPr>
              <w:t>Tramitar las peticiones que lleguen ví</w:t>
            </w:r>
            <w:r w:rsidR="00501CA9" w:rsidRPr="00FD5027">
              <w:rPr>
                <w:rFonts w:ascii="Calibri" w:hAnsi="Calibri"/>
                <w:color w:val="auto"/>
                <w:sz w:val="16"/>
                <w:szCs w:val="16"/>
              </w:rPr>
              <w:t>a fax o por medios electrónicos</w:t>
            </w:r>
            <w:r w:rsidRPr="00FD5027">
              <w:rPr>
                <w:rFonts w:ascii="Calibri" w:hAnsi="Calibri"/>
                <w:color w:val="auto"/>
                <w:sz w:val="16"/>
                <w:szCs w:val="16"/>
              </w:rPr>
              <w:t xml:space="preserve">; </w:t>
            </w:r>
            <w:r w:rsidRPr="00FD5027">
              <w:rPr>
                <w:rFonts w:ascii="Calibri" w:hAnsi="Calibri"/>
                <w:b/>
                <w:bCs/>
                <w:color w:val="auto"/>
                <w:sz w:val="16"/>
                <w:szCs w:val="16"/>
              </w:rPr>
              <w:t>Numeral 8</w:t>
            </w:r>
            <w:r w:rsidRPr="00FD5027">
              <w:rPr>
                <w:rFonts w:ascii="Calibri" w:hAnsi="Calibri"/>
                <w:color w:val="auto"/>
                <w:sz w:val="16"/>
                <w:szCs w:val="16"/>
              </w:rPr>
              <w:t xml:space="preserve">. Adoptar medios tecnológicos para el trámite y resolución de peticiones, y permitir el uso de medios alternativos para quienes no dispongan de aquellos. </w:t>
            </w:r>
          </w:p>
          <w:p w14:paraId="592B9761" w14:textId="77777777" w:rsidR="0043218E" w:rsidRPr="00FD5027" w:rsidRDefault="0043218E" w:rsidP="00E46589">
            <w:pPr>
              <w:pStyle w:val="Default"/>
              <w:rPr>
                <w:rFonts w:ascii="Calibri" w:hAnsi="Calibri"/>
                <w:color w:val="auto"/>
                <w:sz w:val="16"/>
                <w:szCs w:val="16"/>
              </w:rPr>
            </w:pPr>
            <w:r w:rsidRPr="00FD5027">
              <w:rPr>
                <w:rFonts w:ascii="Calibri" w:hAnsi="Calibri"/>
                <w:b/>
                <w:bCs/>
                <w:color w:val="auto"/>
                <w:sz w:val="16"/>
                <w:szCs w:val="16"/>
              </w:rPr>
              <w:t xml:space="preserve">Artículo 8. </w:t>
            </w:r>
            <w:r w:rsidRPr="00FD5027">
              <w:rPr>
                <w:rFonts w:ascii="Calibri" w:hAnsi="Calibri"/>
                <w:color w:val="auto"/>
                <w:sz w:val="16"/>
                <w:szCs w:val="16"/>
              </w:rPr>
              <w:t xml:space="preserve">Deber de información al público incluyendo medios electrónicos. </w:t>
            </w:r>
          </w:p>
          <w:p w14:paraId="785B4E09" w14:textId="77777777" w:rsidR="0043218E" w:rsidRPr="00FD5027" w:rsidRDefault="0043218E" w:rsidP="00E46589">
            <w:pPr>
              <w:pStyle w:val="Default"/>
              <w:rPr>
                <w:rFonts w:ascii="Calibri" w:hAnsi="Calibri"/>
                <w:color w:val="auto"/>
                <w:sz w:val="16"/>
                <w:szCs w:val="16"/>
              </w:rPr>
            </w:pPr>
            <w:r w:rsidRPr="00FD5027">
              <w:rPr>
                <w:rFonts w:ascii="Calibri" w:hAnsi="Calibri"/>
                <w:b/>
                <w:bCs/>
                <w:color w:val="auto"/>
                <w:sz w:val="16"/>
                <w:szCs w:val="16"/>
              </w:rPr>
              <w:t xml:space="preserve">Capítulo IV. </w:t>
            </w:r>
            <w:r w:rsidRPr="00FD5027">
              <w:rPr>
                <w:rFonts w:ascii="Calibri" w:hAnsi="Calibri"/>
                <w:color w:val="auto"/>
                <w:sz w:val="16"/>
                <w:szCs w:val="16"/>
              </w:rPr>
              <w:t>De la utilización de medios electrónicos en el</w:t>
            </w:r>
            <w:r w:rsidR="004429C6" w:rsidRPr="00FD5027">
              <w:rPr>
                <w:rFonts w:ascii="Calibri" w:hAnsi="Calibri"/>
                <w:color w:val="auto"/>
                <w:sz w:val="16"/>
                <w:szCs w:val="16"/>
              </w:rPr>
              <w:t xml:space="preserve"> procedimiento administrativo.</w:t>
            </w:r>
          </w:p>
        </w:tc>
        <w:tc>
          <w:tcPr>
            <w:tcW w:w="1701" w:type="dxa"/>
          </w:tcPr>
          <w:p w14:paraId="61CD9B64" w14:textId="77777777" w:rsidR="0043218E" w:rsidRPr="00FD5027" w:rsidRDefault="000A7AA9" w:rsidP="00E46589">
            <w:pPr>
              <w:pStyle w:val="Default"/>
              <w:rPr>
                <w:rFonts w:ascii="Calibri" w:hAnsi="Calibri"/>
                <w:b/>
                <w:bCs/>
                <w:color w:val="auto"/>
                <w:sz w:val="16"/>
                <w:szCs w:val="16"/>
              </w:rPr>
            </w:pPr>
            <w:hyperlink r:id="rId28" w:history="1">
              <w:r w:rsidRPr="00FD5027">
                <w:rPr>
                  <w:rStyle w:val="Hipervnculo"/>
                  <w:rFonts w:ascii="Calibri" w:hAnsi="Calibri"/>
                  <w:color w:val="auto"/>
                  <w:sz w:val="16"/>
                  <w:szCs w:val="16"/>
                </w:rPr>
                <w:t>http://www.suin-juriscol.gov.co/viewDocument.asp?ruta=Leyes/1680117</w:t>
              </w:r>
            </w:hyperlink>
          </w:p>
        </w:tc>
      </w:tr>
      <w:tr w:rsidR="0043218E" w:rsidRPr="00FD5027" w14:paraId="33F2B126" w14:textId="77777777" w:rsidTr="0043227B">
        <w:trPr>
          <w:trHeight w:val="1170"/>
        </w:trPr>
        <w:tc>
          <w:tcPr>
            <w:tcW w:w="675" w:type="dxa"/>
            <w:shd w:val="clear" w:color="auto" w:fill="auto"/>
          </w:tcPr>
          <w:p w14:paraId="5172AD0D" w14:textId="77777777" w:rsidR="0043218E" w:rsidRPr="00FD5027" w:rsidRDefault="0043218E" w:rsidP="00AD33DC">
            <w:pPr>
              <w:pStyle w:val="Default"/>
              <w:rPr>
                <w:rFonts w:ascii="Calibri" w:hAnsi="Calibri"/>
                <w:color w:val="auto"/>
                <w:sz w:val="16"/>
                <w:szCs w:val="16"/>
              </w:rPr>
            </w:pPr>
            <w:r w:rsidRPr="00FD5027">
              <w:rPr>
                <w:rFonts w:ascii="Calibri" w:hAnsi="Calibri"/>
                <w:bCs/>
                <w:color w:val="auto"/>
                <w:sz w:val="16"/>
                <w:szCs w:val="16"/>
              </w:rPr>
              <w:t xml:space="preserve">2011 </w:t>
            </w:r>
          </w:p>
        </w:tc>
        <w:tc>
          <w:tcPr>
            <w:tcW w:w="1134" w:type="dxa"/>
            <w:shd w:val="clear" w:color="auto" w:fill="auto"/>
          </w:tcPr>
          <w:p w14:paraId="3765A483"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LEY </w:t>
            </w:r>
          </w:p>
        </w:tc>
        <w:tc>
          <w:tcPr>
            <w:tcW w:w="1276" w:type="dxa"/>
            <w:shd w:val="clear" w:color="auto" w:fill="auto"/>
          </w:tcPr>
          <w:p w14:paraId="516518CB"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Ley 1474 </w:t>
            </w:r>
          </w:p>
          <w:p w14:paraId="2E751078" w14:textId="77777777" w:rsidR="0043218E" w:rsidRPr="00FD5027" w:rsidRDefault="0043218E" w:rsidP="00AD33DC">
            <w:pPr>
              <w:pStyle w:val="Default"/>
              <w:rPr>
                <w:rFonts w:ascii="Calibri" w:hAnsi="Calibri"/>
                <w:color w:val="auto"/>
                <w:sz w:val="16"/>
                <w:szCs w:val="16"/>
              </w:rPr>
            </w:pPr>
            <w:r w:rsidRPr="00FD5027">
              <w:rPr>
                <w:rFonts w:ascii="Calibri" w:hAnsi="Calibri"/>
                <w:b/>
                <w:bCs/>
                <w:color w:val="auto"/>
                <w:sz w:val="16"/>
                <w:szCs w:val="16"/>
              </w:rPr>
              <w:t xml:space="preserve">Estatuto Anticorrupción </w:t>
            </w:r>
          </w:p>
        </w:tc>
        <w:tc>
          <w:tcPr>
            <w:tcW w:w="3827" w:type="dxa"/>
            <w:shd w:val="clear" w:color="auto" w:fill="auto"/>
          </w:tcPr>
          <w:p w14:paraId="5C059493" w14:textId="77777777" w:rsidR="0043218E" w:rsidRPr="00FD5027" w:rsidRDefault="0043218E" w:rsidP="00AD33DC">
            <w:pPr>
              <w:pStyle w:val="Default"/>
              <w:rPr>
                <w:rFonts w:ascii="Calibri" w:hAnsi="Calibri"/>
                <w:color w:val="auto"/>
                <w:sz w:val="16"/>
                <w:szCs w:val="16"/>
              </w:rPr>
            </w:pPr>
            <w:r w:rsidRPr="00FD5027">
              <w:rPr>
                <w:rFonts w:ascii="Calibri" w:hAnsi="Calibri"/>
                <w:bCs/>
                <w:color w:val="auto"/>
                <w:sz w:val="16"/>
                <w:szCs w:val="16"/>
              </w:rPr>
              <w:t>Por la cual se dictan normas orientadas a fortalecer los mecanismos de prevención, investigación y sanción de actos de corrupción y la efectividad del control de la gestión pública.</w:t>
            </w:r>
            <w:r w:rsidRPr="00FD5027">
              <w:rPr>
                <w:rFonts w:ascii="Calibri" w:hAnsi="Calibri"/>
                <w:b/>
                <w:bCs/>
                <w:color w:val="auto"/>
                <w:sz w:val="16"/>
                <w:szCs w:val="16"/>
              </w:rPr>
              <w:t xml:space="preserve"> </w:t>
            </w:r>
            <w:r w:rsidRPr="00FD5027">
              <w:rPr>
                <w:rFonts w:ascii="Calibri" w:hAnsi="Calibri"/>
                <w:color w:val="auto"/>
                <w:sz w:val="16"/>
                <w:szCs w:val="16"/>
              </w:rPr>
              <w:t xml:space="preserve">En el </w:t>
            </w:r>
            <w:r w:rsidRPr="00FD5027">
              <w:rPr>
                <w:rFonts w:ascii="Calibri" w:hAnsi="Calibri"/>
                <w:b/>
                <w:bCs/>
                <w:color w:val="auto"/>
                <w:sz w:val="16"/>
                <w:szCs w:val="16"/>
              </w:rPr>
              <w:t xml:space="preserve">Artículo 76, </w:t>
            </w:r>
            <w:r w:rsidRPr="00FD5027">
              <w:rPr>
                <w:rFonts w:ascii="Calibri" w:hAnsi="Calibri"/>
                <w:color w:val="auto"/>
                <w:sz w:val="16"/>
                <w:szCs w:val="16"/>
              </w:rPr>
              <w:t xml:space="preserve">dispone la obligatoriedad para toda entidad pública de tener por lo menos, una dependencia encargada de recibir, tramitar y resolver las quejas, sugerencias y reclamos que los ciudadanos formulen, y que se relacionen con el cumplimiento de la misión de la entidad. La misma disposición exige que la página web principal de toda entidad pública tenga un link de quejas, sugerencias y reclamos de fácil acceso para que los ciudadanos realicen sus comentarios. </w:t>
            </w:r>
          </w:p>
          <w:p w14:paraId="5D21A218" w14:textId="77777777" w:rsidR="0043218E" w:rsidRPr="00FD5027" w:rsidRDefault="0043218E" w:rsidP="00AD33DC">
            <w:pPr>
              <w:pStyle w:val="Default"/>
              <w:rPr>
                <w:rFonts w:ascii="Calibri" w:hAnsi="Calibri"/>
                <w:color w:val="auto"/>
                <w:sz w:val="16"/>
                <w:szCs w:val="16"/>
              </w:rPr>
            </w:pPr>
            <w:r w:rsidRPr="00FD5027">
              <w:rPr>
                <w:rFonts w:ascii="Calibri" w:hAnsi="Calibri"/>
                <w:b/>
                <w:bCs/>
                <w:color w:val="auto"/>
                <w:sz w:val="16"/>
                <w:szCs w:val="16"/>
              </w:rPr>
              <w:t>El Artículo 78. Democratización de la Administración Pública</w:t>
            </w:r>
            <w:r w:rsidRPr="00FD5027">
              <w:rPr>
                <w:rFonts w:ascii="Calibri" w:hAnsi="Calibri"/>
                <w:color w:val="auto"/>
                <w:sz w:val="16"/>
                <w:szCs w:val="16"/>
              </w:rPr>
              <w:t xml:space="preserve">. Obligación de las entidades y organismos públicos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 </w:t>
            </w:r>
          </w:p>
        </w:tc>
        <w:tc>
          <w:tcPr>
            <w:tcW w:w="1701" w:type="dxa"/>
          </w:tcPr>
          <w:p w14:paraId="6E5452A0" w14:textId="77777777" w:rsidR="0043218E" w:rsidRPr="00FD5027" w:rsidRDefault="004429C6" w:rsidP="00AD33DC">
            <w:pPr>
              <w:pStyle w:val="Default"/>
              <w:rPr>
                <w:rFonts w:ascii="Calibri" w:hAnsi="Calibri"/>
                <w:b/>
                <w:bCs/>
                <w:color w:val="auto"/>
                <w:sz w:val="16"/>
                <w:szCs w:val="16"/>
              </w:rPr>
            </w:pPr>
            <w:hyperlink r:id="rId29" w:history="1">
              <w:r w:rsidRPr="00FD5027">
                <w:rPr>
                  <w:rStyle w:val="Hipervnculo"/>
                  <w:rFonts w:ascii="Calibri" w:hAnsi="Calibri"/>
                  <w:color w:val="auto"/>
                  <w:sz w:val="16"/>
                  <w:szCs w:val="16"/>
                </w:rPr>
                <w:t>http://www.suin-juriscol.gov.co/viewDocument.asp?id=1681594</w:t>
              </w:r>
            </w:hyperlink>
          </w:p>
        </w:tc>
      </w:tr>
      <w:tr w:rsidR="00423E77" w:rsidRPr="00FD5027" w14:paraId="408D9E19" w14:textId="77777777" w:rsidTr="0043227B">
        <w:trPr>
          <w:trHeight w:val="327"/>
        </w:trPr>
        <w:tc>
          <w:tcPr>
            <w:tcW w:w="675" w:type="dxa"/>
            <w:shd w:val="clear" w:color="auto" w:fill="auto"/>
          </w:tcPr>
          <w:p w14:paraId="0082BD60" w14:textId="77777777" w:rsidR="00423E77" w:rsidRPr="00FD5027" w:rsidRDefault="00423E77" w:rsidP="00423E77">
            <w:pPr>
              <w:pStyle w:val="Default"/>
              <w:rPr>
                <w:rFonts w:ascii="Calibri" w:hAnsi="Calibri"/>
                <w:color w:val="auto"/>
                <w:sz w:val="16"/>
                <w:szCs w:val="16"/>
              </w:rPr>
            </w:pPr>
            <w:r w:rsidRPr="00FD5027">
              <w:rPr>
                <w:rFonts w:ascii="Calibri" w:hAnsi="Calibri"/>
                <w:color w:val="auto"/>
                <w:sz w:val="16"/>
                <w:szCs w:val="16"/>
              </w:rPr>
              <w:t xml:space="preserve">2011 </w:t>
            </w:r>
          </w:p>
        </w:tc>
        <w:tc>
          <w:tcPr>
            <w:tcW w:w="1134" w:type="dxa"/>
            <w:shd w:val="clear" w:color="auto" w:fill="auto"/>
          </w:tcPr>
          <w:p w14:paraId="32A7B2B0" w14:textId="77777777" w:rsidR="00423E77" w:rsidRPr="00FD5027" w:rsidRDefault="00423E77" w:rsidP="00423E77">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667EE739" w14:textId="77777777" w:rsidR="00423E77" w:rsidRPr="00FD5027" w:rsidRDefault="00423E77" w:rsidP="00423E77">
            <w:pPr>
              <w:pStyle w:val="Default"/>
              <w:rPr>
                <w:rFonts w:ascii="Calibri" w:hAnsi="Calibri"/>
                <w:color w:val="auto"/>
                <w:sz w:val="16"/>
                <w:szCs w:val="16"/>
              </w:rPr>
            </w:pPr>
            <w:r w:rsidRPr="00FD5027">
              <w:rPr>
                <w:rFonts w:ascii="Calibri" w:hAnsi="Calibri"/>
                <w:color w:val="auto"/>
                <w:sz w:val="16"/>
                <w:szCs w:val="16"/>
              </w:rPr>
              <w:t xml:space="preserve">Decreto 4632 </w:t>
            </w:r>
          </w:p>
        </w:tc>
        <w:tc>
          <w:tcPr>
            <w:tcW w:w="3827" w:type="dxa"/>
            <w:shd w:val="clear" w:color="auto" w:fill="auto"/>
          </w:tcPr>
          <w:p w14:paraId="2D796085" w14:textId="77777777" w:rsidR="00423E77" w:rsidRPr="00FD5027" w:rsidRDefault="00423E77" w:rsidP="00423E77">
            <w:pPr>
              <w:pStyle w:val="Default"/>
              <w:rPr>
                <w:rFonts w:ascii="Calibri" w:hAnsi="Calibri"/>
                <w:color w:val="auto"/>
                <w:sz w:val="16"/>
                <w:szCs w:val="16"/>
              </w:rPr>
            </w:pPr>
            <w:r w:rsidRPr="00FD5027">
              <w:rPr>
                <w:rFonts w:ascii="Calibri" w:hAnsi="Calibri"/>
                <w:color w:val="auto"/>
                <w:sz w:val="16"/>
                <w:szCs w:val="16"/>
              </w:rPr>
              <w:t xml:space="preserve">Por medio del cual se reglamenta parcialmente la Ley 1474 de 2011 en lo que se refiere a la Comisión Nacional para la Moralización y la Comisión Nacional Ciudadana para la Lucha contra la Corrupción y se dictan otras disposiciones </w:t>
            </w:r>
          </w:p>
        </w:tc>
        <w:tc>
          <w:tcPr>
            <w:tcW w:w="1701" w:type="dxa"/>
          </w:tcPr>
          <w:p w14:paraId="24789234" w14:textId="77777777" w:rsidR="00423E77" w:rsidRPr="00FD5027" w:rsidRDefault="00423E77" w:rsidP="00423E77">
            <w:pPr>
              <w:pStyle w:val="Default"/>
              <w:rPr>
                <w:rFonts w:ascii="Calibri" w:hAnsi="Calibri"/>
                <w:color w:val="auto"/>
                <w:sz w:val="16"/>
                <w:szCs w:val="16"/>
              </w:rPr>
            </w:pPr>
            <w:hyperlink r:id="rId30" w:history="1">
              <w:r w:rsidRPr="00FD5027">
                <w:rPr>
                  <w:rStyle w:val="Hipervnculo"/>
                  <w:rFonts w:ascii="Calibri" w:hAnsi="Calibri"/>
                  <w:color w:val="auto"/>
                  <w:sz w:val="16"/>
                  <w:szCs w:val="16"/>
                </w:rPr>
                <w:t>http://www.suin-juriscol.gov.co/viewDocument.asp?ruta=Decretos/1547934</w:t>
              </w:r>
            </w:hyperlink>
          </w:p>
        </w:tc>
      </w:tr>
      <w:tr w:rsidR="0043218E" w:rsidRPr="00FD5027" w14:paraId="2A3BDE84" w14:textId="77777777" w:rsidTr="0043227B">
        <w:trPr>
          <w:trHeight w:val="327"/>
        </w:trPr>
        <w:tc>
          <w:tcPr>
            <w:tcW w:w="675" w:type="dxa"/>
            <w:shd w:val="clear" w:color="auto" w:fill="auto"/>
          </w:tcPr>
          <w:p w14:paraId="13F6EA52"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2012 </w:t>
            </w:r>
          </w:p>
        </w:tc>
        <w:tc>
          <w:tcPr>
            <w:tcW w:w="1134" w:type="dxa"/>
            <w:shd w:val="clear" w:color="auto" w:fill="auto"/>
          </w:tcPr>
          <w:p w14:paraId="0287F8FA"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LEY </w:t>
            </w:r>
          </w:p>
        </w:tc>
        <w:tc>
          <w:tcPr>
            <w:tcW w:w="1276" w:type="dxa"/>
            <w:shd w:val="clear" w:color="auto" w:fill="auto"/>
          </w:tcPr>
          <w:p w14:paraId="3567303D"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Ley Estatutaria 1581 </w:t>
            </w:r>
          </w:p>
        </w:tc>
        <w:tc>
          <w:tcPr>
            <w:tcW w:w="3827" w:type="dxa"/>
            <w:shd w:val="clear" w:color="auto" w:fill="auto"/>
          </w:tcPr>
          <w:p w14:paraId="52B26E73"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Protección de datos personales </w:t>
            </w:r>
          </w:p>
        </w:tc>
        <w:tc>
          <w:tcPr>
            <w:tcW w:w="1701" w:type="dxa"/>
          </w:tcPr>
          <w:p w14:paraId="22441DE7" w14:textId="77777777" w:rsidR="0043218E" w:rsidRPr="00FD5027" w:rsidRDefault="00861883" w:rsidP="00AD33DC">
            <w:pPr>
              <w:pStyle w:val="Default"/>
              <w:rPr>
                <w:rFonts w:ascii="Calibri" w:hAnsi="Calibri"/>
                <w:color w:val="auto"/>
                <w:sz w:val="16"/>
                <w:szCs w:val="16"/>
              </w:rPr>
            </w:pPr>
            <w:hyperlink r:id="rId31" w:history="1">
              <w:r w:rsidRPr="00FD5027">
                <w:rPr>
                  <w:rStyle w:val="Hipervnculo"/>
                  <w:rFonts w:ascii="Calibri" w:hAnsi="Calibri"/>
                  <w:color w:val="auto"/>
                  <w:sz w:val="16"/>
                  <w:szCs w:val="16"/>
                </w:rPr>
                <w:t>http://www.suin-juriscol.gov.co/viewDocument.asp?id=1684507</w:t>
              </w:r>
            </w:hyperlink>
          </w:p>
        </w:tc>
      </w:tr>
      <w:tr w:rsidR="00C44580" w:rsidRPr="00FD5027" w14:paraId="6206B4D3" w14:textId="77777777" w:rsidTr="0043227B">
        <w:trPr>
          <w:trHeight w:val="967"/>
        </w:trPr>
        <w:tc>
          <w:tcPr>
            <w:tcW w:w="675" w:type="dxa"/>
            <w:shd w:val="clear" w:color="auto" w:fill="auto"/>
          </w:tcPr>
          <w:p w14:paraId="55D43F40" w14:textId="77777777" w:rsidR="00C44580" w:rsidRPr="00FD5027" w:rsidRDefault="00C44580" w:rsidP="00C44580">
            <w:pPr>
              <w:pStyle w:val="Default"/>
              <w:rPr>
                <w:rFonts w:ascii="Calibri" w:hAnsi="Calibri"/>
                <w:color w:val="auto"/>
                <w:sz w:val="16"/>
                <w:szCs w:val="16"/>
              </w:rPr>
            </w:pPr>
            <w:r w:rsidRPr="00FD5027">
              <w:rPr>
                <w:rFonts w:ascii="Calibri" w:hAnsi="Calibri"/>
                <w:color w:val="auto"/>
                <w:sz w:val="16"/>
                <w:szCs w:val="16"/>
              </w:rPr>
              <w:lastRenderedPageBreak/>
              <w:t xml:space="preserve">2012 </w:t>
            </w:r>
          </w:p>
        </w:tc>
        <w:tc>
          <w:tcPr>
            <w:tcW w:w="1134" w:type="dxa"/>
            <w:shd w:val="clear" w:color="auto" w:fill="auto"/>
          </w:tcPr>
          <w:p w14:paraId="4A8B5729" w14:textId="77777777" w:rsidR="00C44580" w:rsidRPr="00FD5027" w:rsidRDefault="00C44580" w:rsidP="00C44580">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5E9BA2B9" w14:textId="77777777" w:rsidR="00C44580" w:rsidRPr="00FD5027" w:rsidRDefault="00C44580" w:rsidP="00C44580">
            <w:pPr>
              <w:pStyle w:val="Default"/>
              <w:rPr>
                <w:rFonts w:ascii="Calibri" w:hAnsi="Calibri"/>
                <w:color w:val="auto"/>
                <w:sz w:val="16"/>
                <w:szCs w:val="16"/>
              </w:rPr>
            </w:pPr>
            <w:r w:rsidRPr="00FD5027">
              <w:rPr>
                <w:rFonts w:ascii="Calibri" w:hAnsi="Calibri"/>
                <w:color w:val="auto"/>
                <w:sz w:val="16"/>
                <w:szCs w:val="16"/>
              </w:rPr>
              <w:t xml:space="preserve">Decreto 19 </w:t>
            </w:r>
          </w:p>
          <w:p w14:paraId="13BE8374" w14:textId="77777777" w:rsidR="00C44580" w:rsidRPr="00FD5027" w:rsidRDefault="00C44580" w:rsidP="00C44580">
            <w:pPr>
              <w:pStyle w:val="Default"/>
              <w:rPr>
                <w:rFonts w:ascii="Calibri" w:hAnsi="Calibri"/>
                <w:color w:val="auto"/>
                <w:sz w:val="16"/>
                <w:szCs w:val="16"/>
              </w:rPr>
            </w:pPr>
            <w:r w:rsidRPr="00FD5027">
              <w:rPr>
                <w:rFonts w:ascii="Calibri" w:hAnsi="Calibri"/>
                <w:b/>
                <w:bCs/>
                <w:color w:val="auto"/>
                <w:sz w:val="16"/>
                <w:szCs w:val="16"/>
              </w:rPr>
              <w:t xml:space="preserve">Decreto Antitrámites </w:t>
            </w:r>
          </w:p>
        </w:tc>
        <w:tc>
          <w:tcPr>
            <w:tcW w:w="3827" w:type="dxa"/>
            <w:shd w:val="clear" w:color="auto" w:fill="auto"/>
          </w:tcPr>
          <w:p w14:paraId="0EC5B05E" w14:textId="77777777" w:rsidR="00C44580" w:rsidRPr="00FD5027" w:rsidRDefault="00C44580" w:rsidP="00C44580">
            <w:pPr>
              <w:pStyle w:val="Default"/>
              <w:rPr>
                <w:rFonts w:ascii="Calibri" w:hAnsi="Calibri"/>
                <w:b/>
                <w:bCs/>
                <w:color w:val="auto"/>
                <w:sz w:val="16"/>
                <w:szCs w:val="16"/>
              </w:rPr>
            </w:pPr>
            <w:r w:rsidRPr="00FD5027">
              <w:rPr>
                <w:rFonts w:ascii="Calibri" w:hAnsi="Calibri"/>
                <w:b/>
                <w:bCs/>
                <w:color w:val="auto"/>
                <w:sz w:val="16"/>
                <w:szCs w:val="16"/>
              </w:rPr>
              <w:t>Por el cual se dictan normas para suprimir o reformar regulaciones, procedimientos y trámites innecesarios existentes en la Administración Pública</w:t>
            </w:r>
          </w:p>
          <w:p w14:paraId="510BB49A" w14:textId="77777777" w:rsidR="00C44580" w:rsidRPr="00FD5027" w:rsidRDefault="00C44580" w:rsidP="00C44580">
            <w:pPr>
              <w:pStyle w:val="Default"/>
              <w:rPr>
                <w:rFonts w:ascii="Calibri" w:hAnsi="Calibri"/>
                <w:color w:val="auto"/>
                <w:sz w:val="16"/>
                <w:szCs w:val="16"/>
              </w:rPr>
            </w:pPr>
            <w:r w:rsidRPr="00FD5027">
              <w:rPr>
                <w:rFonts w:ascii="Calibri" w:hAnsi="Calibri"/>
                <w:b/>
                <w:bCs/>
                <w:color w:val="auto"/>
                <w:sz w:val="16"/>
                <w:szCs w:val="16"/>
              </w:rPr>
              <w:t xml:space="preserve">Artículo 14. </w:t>
            </w:r>
            <w:r w:rsidRPr="00FD5027">
              <w:rPr>
                <w:rFonts w:ascii="Calibri" w:hAnsi="Calibri"/>
                <w:color w:val="auto"/>
                <w:sz w:val="16"/>
                <w:szCs w:val="16"/>
              </w:rPr>
              <w:t xml:space="preserve">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w:t>
            </w:r>
          </w:p>
        </w:tc>
        <w:tc>
          <w:tcPr>
            <w:tcW w:w="1701" w:type="dxa"/>
          </w:tcPr>
          <w:p w14:paraId="491C6976" w14:textId="77777777" w:rsidR="00C44580" w:rsidRPr="00FD5027" w:rsidRDefault="00C44580" w:rsidP="00C44580">
            <w:pPr>
              <w:pStyle w:val="Default"/>
              <w:rPr>
                <w:rFonts w:ascii="Calibri" w:hAnsi="Calibri"/>
                <w:b/>
                <w:bCs/>
                <w:color w:val="auto"/>
                <w:sz w:val="16"/>
                <w:szCs w:val="16"/>
              </w:rPr>
            </w:pPr>
            <w:hyperlink r:id="rId32" w:history="1">
              <w:r w:rsidRPr="00FD5027">
                <w:rPr>
                  <w:rStyle w:val="Hipervnculo"/>
                  <w:rFonts w:ascii="Calibri" w:hAnsi="Calibri"/>
                  <w:color w:val="auto"/>
                  <w:sz w:val="16"/>
                  <w:szCs w:val="16"/>
                </w:rPr>
                <w:t>http://www.suin-juriscol.gov.co/viewDocument.asp?ruta=Decretos/1004430</w:t>
              </w:r>
            </w:hyperlink>
          </w:p>
        </w:tc>
      </w:tr>
      <w:tr w:rsidR="00C44580" w:rsidRPr="00FD5027" w14:paraId="53595D98" w14:textId="77777777" w:rsidTr="0043227B">
        <w:trPr>
          <w:trHeight w:val="967"/>
        </w:trPr>
        <w:tc>
          <w:tcPr>
            <w:tcW w:w="675" w:type="dxa"/>
            <w:shd w:val="clear" w:color="auto" w:fill="auto"/>
          </w:tcPr>
          <w:p w14:paraId="3653DE24" w14:textId="77777777" w:rsidR="00C44580" w:rsidRPr="00FD5027" w:rsidRDefault="00C44580" w:rsidP="00C44580">
            <w:pPr>
              <w:pStyle w:val="Default"/>
              <w:rPr>
                <w:rFonts w:ascii="Calibri" w:hAnsi="Calibri"/>
                <w:color w:val="auto"/>
                <w:sz w:val="16"/>
                <w:szCs w:val="16"/>
              </w:rPr>
            </w:pPr>
            <w:r w:rsidRPr="00FD5027">
              <w:rPr>
                <w:rFonts w:ascii="Calibri" w:hAnsi="Calibri"/>
                <w:color w:val="auto"/>
                <w:sz w:val="16"/>
                <w:szCs w:val="16"/>
              </w:rPr>
              <w:t xml:space="preserve">2012 </w:t>
            </w:r>
          </w:p>
        </w:tc>
        <w:tc>
          <w:tcPr>
            <w:tcW w:w="1134" w:type="dxa"/>
            <w:shd w:val="clear" w:color="auto" w:fill="auto"/>
          </w:tcPr>
          <w:p w14:paraId="4A7DDC9A" w14:textId="77777777" w:rsidR="00C44580" w:rsidRPr="00FD5027" w:rsidRDefault="00C44580" w:rsidP="00C44580">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5984CB66" w14:textId="77777777" w:rsidR="00C44580" w:rsidRPr="00FD5027" w:rsidRDefault="00C44580" w:rsidP="00C44580">
            <w:pPr>
              <w:pStyle w:val="Default"/>
              <w:rPr>
                <w:rFonts w:ascii="Calibri" w:hAnsi="Calibri"/>
                <w:color w:val="auto"/>
                <w:sz w:val="16"/>
                <w:szCs w:val="16"/>
              </w:rPr>
            </w:pPr>
            <w:r w:rsidRPr="00FD5027">
              <w:rPr>
                <w:rFonts w:ascii="Calibri" w:hAnsi="Calibri"/>
                <w:color w:val="auto"/>
                <w:sz w:val="16"/>
                <w:szCs w:val="16"/>
              </w:rPr>
              <w:t xml:space="preserve">Decreto 2482 </w:t>
            </w:r>
          </w:p>
        </w:tc>
        <w:tc>
          <w:tcPr>
            <w:tcW w:w="3827" w:type="dxa"/>
            <w:shd w:val="clear" w:color="auto" w:fill="auto"/>
          </w:tcPr>
          <w:p w14:paraId="567BDE85" w14:textId="77777777" w:rsidR="00C44580" w:rsidRPr="00FD5027" w:rsidRDefault="00C44580" w:rsidP="00C44580">
            <w:pPr>
              <w:pStyle w:val="Default"/>
              <w:rPr>
                <w:rFonts w:ascii="Calibri" w:hAnsi="Calibri"/>
                <w:color w:val="auto"/>
                <w:sz w:val="16"/>
                <w:szCs w:val="16"/>
              </w:rPr>
            </w:pPr>
            <w:r w:rsidRPr="00FD5027">
              <w:rPr>
                <w:rFonts w:ascii="Calibri" w:hAnsi="Calibri"/>
                <w:b/>
                <w:bCs/>
                <w:color w:val="auto"/>
                <w:sz w:val="16"/>
                <w:szCs w:val="16"/>
              </w:rPr>
              <w:t xml:space="preserve">Por el cual se establecen los lineamientos generales para la integración de la planeación y la gestión. Artículo 3. </w:t>
            </w:r>
            <w:r w:rsidRPr="00FD5027">
              <w:rPr>
                <w:rFonts w:ascii="Calibri" w:hAnsi="Calibri"/>
                <w:color w:val="auto"/>
                <w:sz w:val="16"/>
                <w:szCs w:val="16"/>
              </w:rPr>
              <w:t xml:space="preserve">Políticas de Desarrollo Administrativo. Adóptense las siguientes políticas que contienen, entre otros, los aspectos de que trata el artículo 17 de la Ley 489 de 1998: … </w:t>
            </w:r>
            <w:r w:rsidRPr="00FD5027">
              <w:rPr>
                <w:rFonts w:ascii="Calibri" w:hAnsi="Calibri"/>
                <w:b/>
                <w:bCs/>
                <w:color w:val="auto"/>
                <w:sz w:val="16"/>
                <w:szCs w:val="16"/>
              </w:rPr>
              <w:t xml:space="preserve">b) Transparencia, participación y servicio al ciudadano. </w:t>
            </w:r>
            <w:r w:rsidRPr="00FD5027">
              <w:rPr>
                <w:rFonts w:ascii="Calibri" w:hAnsi="Calibri"/>
                <w:color w:val="auto"/>
                <w:sz w:val="16"/>
                <w:szCs w:val="16"/>
              </w:rPr>
              <w:t xml:space="preserve">Orientada a acercar el Estado al ciudadano y hacer visible la gestión pública. Permite la participación activa de la ciudadanía en la toma de decisiones y su acceso a la información, a los trámites y servicios, para una atención oportuna y efectiva. Incluye entre otros, el Plan Anticorrupción y de Atención al Ciudadano y los requerimientos asociados a la participación ciudadana, rendición de cuentas y servicio al ciudadano. </w:t>
            </w:r>
          </w:p>
        </w:tc>
        <w:tc>
          <w:tcPr>
            <w:tcW w:w="1701" w:type="dxa"/>
          </w:tcPr>
          <w:p w14:paraId="691485AE" w14:textId="77777777" w:rsidR="00C44580" w:rsidRPr="00FD5027" w:rsidRDefault="00C44580" w:rsidP="00C44580">
            <w:pPr>
              <w:pStyle w:val="Default"/>
              <w:rPr>
                <w:rFonts w:ascii="Calibri" w:hAnsi="Calibri"/>
                <w:b/>
                <w:bCs/>
                <w:color w:val="auto"/>
                <w:sz w:val="16"/>
                <w:szCs w:val="16"/>
              </w:rPr>
            </w:pPr>
            <w:hyperlink r:id="rId33" w:history="1">
              <w:r w:rsidRPr="00FD5027">
                <w:rPr>
                  <w:rStyle w:val="Hipervnculo"/>
                  <w:rFonts w:ascii="Calibri" w:hAnsi="Calibri"/>
                  <w:color w:val="auto"/>
                  <w:sz w:val="16"/>
                  <w:szCs w:val="16"/>
                </w:rPr>
                <w:t>http://www.suin-juriscol.gov.co/viewDocument.asp?id=1809146</w:t>
              </w:r>
            </w:hyperlink>
          </w:p>
        </w:tc>
      </w:tr>
      <w:tr w:rsidR="00423E77" w:rsidRPr="00FD5027" w14:paraId="53D5A89E" w14:textId="77777777" w:rsidTr="0043227B">
        <w:trPr>
          <w:trHeight w:val="967"/>
        </w:trPr>
        <w:tc>
          <w:tcPr>
            <w:tcW w:w="675" w:type="dxa"/>
            <w:shd w:val="clear" w:color="auto" w:fill="auto"/>
          </w:tcPr>
          <w:p w14:paraId="266873F3" w14:textId="77777777" w:rsidR="00423E77" w:rsidRPr="00FD5027" w:rsidRDefault="00423E77" w:rsidP="000545A3">
            <w:pPr>
              <w:pStyle w:val="Default"/>
              <w:rPr>
                <w:rFonts w:ascii="Calibri" w:hAnsi="Calibri"/>
                <w:color w:val="auto"/>
                <w:sz w:val="16"/>
                <w:szCs w:val="16"/>
              </w:rPr>
            </w:pPr>
            <w:r w:rsidRPr="00FD5027">
              <w:rPr>
                <w:rFonts w:ascii="Calibri" w:hAnsi="Calibri"/>
                <w:color w:val="auto"/>
                <w:sz w:val="16"/>
                <w:szCs w:val="16"/>
              </w:rPr>
              <w:t xml:space="preserve">2013 </w:t>
            </w:r>
          </w:p>
        </w:tc>
        <w:tc>
          <w:tcPr>
            <w:tcW w:w="1134" w:type="dxa"/>
            <w:shd w:val="clear" w:color="auto" w:fill="auto"/>
          </w:tcPr>
          <w:p w14:paraId="1035020E" w14:textId="77777777" w:rsidR="00423E77" w:rsidRPr="00FD5027" w:rsidRDefault="00423E77" w:rsidP="000545A3">
            <w:pPr>
              <w:pStyle w:val="Default"/>
              <w:rPr>
                <w:rFonts w:ascii="Calibri" w:hAnsi="Calibri"/>
                <w:color w:val="auto"/>
                <w:sz w:val="16"/>
                <w:szCs w:val="16"/>
              </w:rPr>
            </w:pPr>
            <w:r w:rsidRPr="00FD5027">
              <w:rPr>
                <w:rFonts w:ascii="Calibri" w:hAnsi="Calibri"/>
                <w:color w:val="auto"/>
                <w:sz w:val="16"/>
                <w:szCs w:val="16"/>
              </w:rPr>
              <w:t xml:space="preserve">CONPES </w:t>
            </w:r>
          </w:p>
        </w:tc>
        <w:tc>
          <w:tcPr>
            <w:tcW w:w="1276" w:type="dxa"/>
            <w:shd w:val="clear" w:color="auto" w:fill="auto"/>
          </w:tcPr>
          <w:p w14:paraId="5C9C7F38" w14:textId="77777777" w:rsidR="00423E77" w:rsidRPr="00FD5027" w:rsidRDefault="00423E77" w:rsidP="000545A3">
            <w:pPr>
              <w:pStyle w:val="Default"/>
              <w:rPr>
                <w:rFonts w:ascii="Calibri" w:hAnsi="Calibri"/>
                <w:color w:val="auto"/>
                <w:sz w:val="16"/>
                <w:szCs w:val="16"/>
              </w:rPr>
            </w:pPr>
            <w:proofErr w:type="spellStart"/>
            <w:r w:rsidRPr="00FD5027">
              <w:rPr>
                <w:rFonts w:ascii="Calibri" w:hAnsi="Calibri"/>
                <w:color w:val="auto"/>
                <w:sz w:val="16"/>
                <w:szCs w:val="16"/>
              </w:rPr>
              <w:t>Conpes</w:t>
            </w:r>
            <w:proofErr w:type="spellEnd"/>
            <w:r w:rsidRPr="00FD5027">
              <w:rPr>
                <w:rFonts w:ascii="Calibri" w:hAnsi="Calibri"/>
                <w:color w:val="auto"/>
                <w:sz w:val="16"/>
                <w:szCs w:val="16"/>
              </w:rPr>
              <w:t xml:space="preserve"> 3785 </w:t>
            </w:r>
          </w:p>
        </w:tc>
        <w:tc>
          <w:tcPr>
            <w:tcW w:w="3827" w:type="dxa"/>
            <w:shd w:val="clear" w:color="auto" w:fill="auto"/>
          </w:tcPr>
          <w:p w14:paraId="7AC960A8" w14:textId="77777777" w:rsidR="00423E77" w:rsidRPr="00FD5027" w:rsidRDefault="00423E77" w:rsidP="000545A3">
            <w:pPr>
              <w:pStyle w:val="Default"/>
              <w:rPr>
                <w:rFonts w:ascii="Calibri" w:hAnsi="Calibri"/>
                <w:color w:val="auto"/>
                <w:sz w:val="16"/>
                <w:szCs w:val="16"/>
              </w:rPr>
            </w:pPr>
            <w:r w:rsidRPr="00FD5027">
              <w:rPr>
                <w:rFonts w:ascii="Calibri" w:hAnsi="Calibri"/>
                <w:color w:val="auto"/>
                <w:sz w:val="16"/>
                <w:szCs w:val="16"/>
              </w:rPr>
              <w:t>Política Nacional de Eficiencia Administrativa al Servicio del Ciudadano y concepto favorable a la Nación para contratar un empréstito externo con la Banca Multilateral hasta por la suma de USD 20 millones destinado a financiar el proyecto de Eficiencia al Servicio del Ciudadano.</w:t>
            </w:r>
          </w:p>
        </w:tc>
        <w:tc>
          <w:tcPr>
            <w:tcW w:w="1701" w:type="dxa"/>
          </w:tcPr>
          <w:p w14:paraId="1A8DFAA7" w14:textId="77777777" w:rsidR="00423E77" w:rsidRPr="00FD5027" w:rsidRDefault="00423E77" w:rsidP="000545A3">
            <w:pPr>
              <w:pStyle w:val="Default"/>
              <w:rPr>
                <w:rFonts w:ascii="Calibri" w:hAnsi="Calibri"/>
                <w:color w:val="auto"/>
                <w:sz w:val="16"/>
                <w:szCs w:val="16"/>
              </w:rPr>
            </w:pPr>
            <w:hyperlink r:id="rId34" w:history="1">
              <w:r w:rsidRPr="00FD5027">
                <w:rPr>
                  <w:rStyle w:val="Hipervnculo"/>
                  <w:rFonts w:ascii="Calibri" w:hAnsi="Calibri"/>
                  <w:color w:val="auto"/>
                  <w:sz w:val="16"/>
                  <w:szCs w:val="16"/>
                </w:rPr>
                <w:t>https://www.serviciocivil.gov.co/portal/transparencia/marco-legal/normatividad/conpes-3785-de-2013</w:t>
              </w:r>
            </w:hyperlink>
          </w:p>
        </w:tc>
      </w:tr>
      <w:tr w:rsidR="0043218E" w:rsidRPr="00FD5027" w14:paraId="5B94E26C" w14:textId="77777777" w:rsidTr="0043227B">
        <w:trPr>
          <w:trHeight w:val="687"/>
        </w:trPr>
        <w:tc>
          <w:tcPr>
            <w:tcW w:w="675" w:type="dxa"/>
            <w:shd w:val="clear" w:color="auto" w:fill="auto"/>
          </w:tcPr>
          <w:p w14:paraId="46B287F8"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2014 </w:t>
            </w:r>
          </w:p>
        </w:tc>
        <w:tc>
          <w:tcPr>
            <w:tcW w:w="1134" w:type="dxa"/>
            <w:shd w:val="clear" w:color="auto" w:fill="auto"/>
          </w:tcPr>
          <w:p w14:paraId="4A171560"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LEY </w:t>
            </w:r>
          </w:p>
        </w:tc>
        <w:tc>
          <w:tcPr>
            <w:tcW w:w="1276" w:type="dxa"/>
            <w:shd w:val="clear" w:color="auto" w:fill="auto"/>
          </w:tcPr>
          <w:p w14:paraId="729BED5F" w14:textId="77777777" w:rsidR="0043218E" w:rsidRPr="00FD5027" w:rsidRDefault="0043218E" w:rsidP="00AD33DC">
            <w:pPr>
              <w:pStyle w:val="Default"/>
              <w:rPr>
                <w:rFonts w:ascii="Calibri" w:hAnsi="Calibri"/>
                <w:color w:val="auto"/>
                <w:sz w:val="16"/>
                <w:szCs w:val="16"/>
              </w:rPr>
            </w:pPr>
            <w:r w:rsidRPr="00FD5027">
              <w:rPr>
                <w:rFonts w:ascii="Calibri" w:hAnsi="Calibri"/>
                <w:color w:val="auto"/>
                <w:sz w:val="16"/>
                <w:szCs w:val="16"/>
              </w:rPr>
              <w:t xml:space="preserve">Ley 1712 </w:t>
            </w:r>
          </w:p>
        </w:tc>
        <w:tc>
          <w:tcPr>
            <w:tcW w:w="3827" w:type="dxa"/>
            <w:shd w:val="clear" w:color="auto" w:fill="auto"/>
          </w:tcPr>
          <w:p w14:paraId="62EE4C1F" w14:textId="77777777" w:rsidR="0043218E" w:rsidRPr="00FD5027" w:rsidRDefault="005671F4" w:rsidP="00AD33DC">
            <w:pPr>
              <w:pStyle w:val="Default"/>
              <w:rPr>
                <w:rFonts w:ascii="Calibri" w:hAnsi="Calibri"/>
                <w:color w:val="auto"/>
                <w:sz w:val="16"/>
                <w:szCs w:val="16"/>
              </w:rPr>
            </w:pPr>
            <w:r w:rsidRPr="00FD5027">
              <w:rPr>
                <w:rFonts w:ascii="Calibri" w:hAnsi="Calibri"/>
                <w:bCs/>
                <w:color w:val="auto"/>
                <w:sz w:val="16"/>
                <w:szCs w:val="16"/>
              </w:rPr>
              <w:t>Por medio de la cual se crea la Ley de Transparencia y del Derecho de Acceso a la Información Pública Nacional </w:t>
            </w:r>
          </w:p>
        </w:tc>
        <w:tc>
          <w:tcPr>
            <w:tcW w:w="1701" w:type="dxa"/>
          </w:tcPr>
          <w:p w14:paraId="6AEB2FC7" w14:textId="77777777" w:rsidR="0043218E" w:rsidRPr="00FD5027" w:rsidRDefault="000B1B1E" w:rsidP="00AD33DC">
            <w:pPr>
              <w:pStyle w:val="Default"/>
              <w:rPr>
                <w:rFonts w:ascii="Calibri" w:hAnsi="Calibri"/>
                <w:bCs/>
                <w:color w:val="auto"/>
                <w:sz w:val="16"/>
                <w:szCs w:val="16"/>
              </w:rPr>
            </w:pPr>
            <w:hyperlink r:id="rId35" w:history="1">
              <w:r w:rsidRPr="00FD5027">
                <w:rPr>
                  <w:rStyle w:val="Hipervnculo"/>
                  <w:rFonts w:ascii="Calibri" w:hAnsi="Calibri"/>
                  <w:color w:val="auto"/>
                  <w:sz w:val="16"/>
                  <w:szCs w:val="16"/>
                </w:rPr>
                <w:t>http://suin.gov.co/viewDocument.asp?ruta=Leyes/1687091</w:t>
              </w:r>
            </w:hyperlink>
          </w:p>
        </w:tc>
      </w:tr>
      <w:tr w:rsidR="0043218E" w:rsidRPr="00FD5027" w14:paraId="67E20188" w14:textId="77777777" w:rsidTr="0043227B">
        <w:trPr>
          <w:trHeight w:val="587"/>
        </w:trPr>
        <w:tc>
          <w:tcPr>
            <w:tcW w:w="675" w:type="dxa"/>
            <w:shd w:val="clear" w:color="auto" w:fill="auto"/>
          </w:tcPr>
          <w:p w14:paraId="79BF3042" w14:textId="77777777" w:rsidR="0043218E" w:rsidRPr="00FD5027" w:rsidRDefault="0043218E" w:rsidP="00263398">
            <w:pPr>
              <w:pStyle w:val="Default"/>
              <w:rPr>
                <w:rFonts w:ascii="Calibri" w:hAnsi="Calibri"/>
                <w:color w:val="auto"/>
                <w:sz w:val="16"/>
                <w:szCs w:val="16"/>
              </w:rPr>
            </w:pPr>
            <w:r w:rsidRPr="00FD5027">
              <w:rPr>
                <w:rFonts w:ascii="Calibri" w:hAnsi="Calibri"/>
                <w:color w:val="auto"/>
                <w:sz w:val="16"/>
                <w:szCs w:val="16"/>
              </w:rPr>
              <w:t xml:space="preserve">2014 </w:t>
            </w:r>
          </w:p>
        </w:tc>
        <w:tc>
          <w:tcPr>
            <w:tcW w:w="1134" w:type="dxa"/>
            <w:shd w:val="clear" w:color="auto" w:fill="auto"/>
          </w:tcPr>
          <w:p w14:paraId="36AB4AD0" w14:textId="77777777" w:rsidR="0043218E" w:rsidRPr="00FD5027" w:rsidRDefault="0043218E" w:rsidP="00263398">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6461EAB2" w14:textId="77777777" w:rsidR="0043218E" w:rsidRPr="00FD5027" w:rsidRDefault="0043218E" w:rsidP="00263398">
            <w:pPr>
              <w:pStyle w:val="Default"/>
              <w:rPr>
                <w:rFonts w:ascii="Calibri" w:hAnsi="Calibri"/>
                <w:color w:val="auto"/>
                <w:sz w:val="16"/>
                <w:szCs w:val="16"/>
              </w:rPr>
            </w:pPr>
            <w:r w:rsidRPr="00FD5027">
              <w:rPr>
                <w:rFonts w:ascii="Calibri" w:hAnsi="Calibri"/>
                <w:color w:val="auto"/>
                <w:sz w:val="16"/>
                <w:szCs w:val="16"/>
              </w:rPr>
              <w:t xml:space="preserve">Decreto 2573 </w:t>
            </w:r>
          </w:p>
        </w:tc>
        <w:tc>
          <w:tcPr>
            <w:tcW w:w="3827" w:type="dxa"/>
            <w:shd w:val="clear" w:color="auto" w:fill="auto"/>
          </w:tcPr>
          <w:p w14:paraId="1B75A667" w14:textId="77777777" w:rsidR="0043218E" w:rsidRPr="00FD5027" w:rsidRDefault="0043218E" w:rsidP="00263398">
            <w:pPr>
              <w:pStyle w:val="Default"/>
              <w:rPr>
                <w:rFonts w:ascii="Calibri" w:hAnsi="Calibri"/>
                <w:color w:val="auto"/>
                <w:sz w:val="16"/>
                <w:szCs w:val="16"/>
              </w:rPr>
            </w:pPr>
            <w:r w:rsidRPr="00FD5027">
              <w:rPr>
                <w:rFonts w:ascii="Calibri" w:hAnsi="Calibri"/>
                <w:bCs/>
                <w:color w:val="auto"/>
                <w:sz w:val="16"/>
                <w:szCs w:val="16"/>
              </w:rPr>
              <w:t xml:space="preserve">Por el cual se establecen los lineamientos generales de la Estrategia de Gobierno en línea, se reglamenta parcialmente la Ley </w:t>
            </w:r>
            <w:r w:rsidRPr="00FD5027">
              <w:rPr>
                <w:rFonts w:ascii="Calibri" w:hAnsi="Calibri"/>
                <w:color w:val="auto"/>
                <w:sz w:val="16"/>
                <w:szCs w:val="16"/>
              </w:rPr>
              <w:t xml:space="preserve">1341 de 2009 y se dictan otras disposiciones </w:t>
            </w:r>
          </w:p>
        </w:tc>
        <w:tc>
          <w:tcPr>
            <w:tcW w:w="1701" w:type="dxa"/>
          </w:tcPr>
          <w:p w14:paraId="0B7D7AF0" w14:textId="77777777" w:rsidR="0043218E" w:rsidRPr="00FD5027" w:rsidRDefault="0056072F" w:rsidP="00263398">
            <w:pPr>
              <w:pStyle w:val="Default"/>
              <w:rPr>
                <w:rFonts w:ascii="Calibri" w:hAnsi="Calibri"/>
                <w:b/>
                <w:bCs/>
                <w:color w:val="auto"/>
                <w:sz w:val="16"/>
                <w:szCs w:val="16"/>
              </w:rPr>
            </w:pPr>
            <w:hyperlink r:id="rId36" w:history="1">
              <w:r w:rsidRPr="00FD5027">
                <w:rPr>
                  <w:rStyle w:val="Hipervnculo"/>
                  <w:rFonts w:ascii="Calibri" w:hAnsi="Calibri"/>
                  <w:color w:val="auto"/>
                  <w:sz w:val="16"/>
                  <w:szCs w:val="16"/>
                </w:rPr>
                <w:t>http://www.suin-juriscol.gov.co/viewDocument.asp?ruta=Decretos/1468897</w:t>
              </w:r>
            </w:hyperlink>
          </w:p>
        </w:tc>
      </w:tr>
      <w:tr w:rsidR="00BE7D10" w:rsidRPr="00FD5027" w14:paraId="6AC59EE2" w14:textId="77777777" w:rsidTr="0043227B">
        <w:trPr>
          <w:trHeight w:val="414"/>
        </w:trPr>
        <w:tc>
          <w:tcPr>
            <w:tcW w:w="675" w:type="dxa"/>
            <w:shd w:val="clear" w:color="auto" w:fill="auto"/>
          </w:tcPr>
          <w:p w14:paraId="6461AF06" w14:textId="77777777" w:rsidR="00BE7D10" w:rsidRPr="00FD5027" w:rsidRDefault="00BE7D10" w:rsidP="000545A3">
            <w:pPr>
              <w:pStyle w:val="Default"/>
              <w:rPr>
                <w:rFonts w:ascii="Calibri" w:hAnsi="Calibri"/>
                <w:color w:val="auto"/>
                <w:sz w:val="16"/>
                <w:szCs w:val="16"/>
              </w:rPr>
            </w:pPr>
            <w:r w:rsidRPr="00FD5027">
              <w:rPr>
                <w:rFonts w:ascii="Calibri" w:hAnsi="Calibri"/>
                <w:color w:val="auto"/>
                <w:sz w:val="16"/>
                <w:szCs w:val="16"/>
              </w:rPr>
              <w:t xml:space="preserve">2015 </w:t>
            </w:r>
          </w:p>
        </w:tc>
        <w:tc>
          <w:tcPr>
            <w:tcW w:w="1134" w:type="dxa"/>
            <w:shd w:val="clear" w:color="auto" w:fill="auto"/>
          </w:tcPr>
          <w:p w14:paraId="1284533F" w14:textId="77777777" w:rsidR="00BE7D10" w:rsidRPr="00FD5027" w:rsidRDefault="00BE7D10" w:rsidP="000545A3">
            <w:pPr>
              <w:pStyle w:val="Default"/>
              <w:rPr>
                <w:rFonts w:ascii="Calibri" w:hAnsi="Calibri"/>
                <w:color w:val="auto"/>
                <w:sz w:val="16"/>
                <w:szCs w:val="16"/>
              </w:rPr>
            </w:pPr>
            <w:r w:rsidRPr="00FD5027">
              <w:rPr>
                <w:rFonts w:ascii="Calibri" w:hAnsi="Calibri"/>
                <w:color w:val="auto"/>
                <w:sz w:val="16"/>
                <w:szCs w:val="16"/>
              </w:rPr>
              <w:t xml:space="preserve">LEY </w:t>
            </w:r>
          </w:p>
        </w:tc>
        <w:tc>
          <w:tcPr>
            <w:tcW w:w="1276" w:type="dxa"/>
            <w:shd w:val="clear" w:color="auto" w:fill="auto"/>
          </w:tcPr>
          <w:p w14:paraId="797A5819" w14:textId="77777777" w:rsidR="00BE7D10" w:rsidRPr="00FD5027" w:rsidRDefault="00BE7D10" w:rsidP="000545A3">
            <w:pPr>
              <w:pStyle w:val="Default"/>
              <w:rPr>
                <w:rFonts w:ascii="Calibri" w:hAnsi="Calibri"/>
                <w:color w:val="auto"/>
                <w:sz w:val="16"/>
                <w:szCs w:val="16"/>
              </w:rPr>
            </w:pPr>
            <w:r w:rsidRPr="00FD5027">
              <w:rPr>
                <w:rFonts w:ascii="Calibri" w:hAnsi="Calibri"/>
                <w:color w:val="auto"/>
                <w:sz w:val="16"/>
                <w:szCs w:val="16"/>
              </w:rPr>
              <w:t xml:space="preserve">Ley Estatutaria 1757 </w:t>
            </w:r>
          </w:p>
        </w:tc>
        <w:tc>
          <w:tcPr>
            <w:tcW w:w="3827" w:type="dxa"/>
            <w:shd w:val="clear" w:color="auto" w:fill="auto"/>
          </w:tcPr>
          <w:p w14:paraId="6592AA78" w14:textId="77777777" w:rsidR="00BE7D10" w:rsidRPr="00FD5027" w:rsidRDefault="00BE7D10" w:rsidP="000545A3">
            <w:pPr>
              <w:pStyle w:val="Default"/>
              <w:rPr>
                <w:rFonts w:ascii="Calibri" w:hAnsi="Calibri"/>
                <w:color w:val="auto"/>
                <w:sz w:val="16"/>
                <w:szCs w:val="16"/>
              </w:rPr>
            </w:pPr>
            <w:r w:rsidRPr="00FD5027">
              <w:rPr>
                <w:rFonts w:ascii="Calibri" w:hAnsi="Calibri"/>
                <w:color w:val="auto"/>
                <w:sz w:val="16"/>
                <w:szCs w:val="16"/>
              </w:rPr>
              <w:t xml:space="preserve">Promoción y protección del derecho a la participación democrática </w:t>
            </w:r>
          </w:p>
        </w:tc>
        <w:tc>
          <w:tcPr>
            <w:tcW w:w="1701" w:type="dxa"/>
          </w:tcPr>
          <w:p w14:paraId="46A2B34E" w14:textId="77777777" w:rsidR="00BE7D10" w:rsidRPr="00FD5027" w:rsidRDefault="00BE7D10" w:rsidP="000545A3">
            <w:pPr>
              <w:pStyle w:val="Default"/>
              <w:rPr>
                <w:rFonts w:ascii="Calibri" w:hAnsi="Calibri"/>
                <w:color w:val="auto"/>
                <w:sz w:val="16"/>
                <w:szCs w:val="16"/>
              </w:rPr>
            </w:pPr>
            <w:hyperlink r:id="rId37" w:history="1">
              <w:r w:rsidRPr="00FD5027">
                <w:rPr>
                  <w:rStyle w:val="Hipervnculo"/>
                  <w:rFonts w:ascii="Calibri" w:hAnsi="Calibri"/>
                  <w:color w:val="auto"/>
                  <w:sz w:val="16"/>
                  <w:szCs w:val="16"/>
                </w:rPr>
                <w:t>http://www.suin-juriscol.gov.co/viewDocument.asp?ruta=Leyes/30019924</w:t>
              </w:r>
            </w:hyperlink>
          </w:p>
        </w:tc>
      </w:tr>
      <w:tr w:rsidR="0043218E" w:rsidRPr="00FD5027" w14:paraId="69E9F946" w14:textId="77777777" w:rsidTr="0043227B">
        <w:trPr>
          <w:trHeight w:val="270"/>
        </w:trPr>
        <w:tc>
          <w:tcPr>
            <w:tcW w:w="675" w:type="dxa"/>
            <w:shd w:val="clear" w:color="auto" w:fill="auto"/>
          </w:tcPr>
          <w:p w14:paraId="3A6D455B" w14:textId="77777777" w:rsidR="0043218E" w:rsidRPr="00FD5027" w:rsidRDefault="0043218E" w:rsidP="008012FC">
            <w:pPr>
              <w:pStyle w:val="Default"/>
              <w:rPr>
                <w:rFonts w:ascii="Calibri" w:hAnsi="Calibri"/>
                <w:color w:val="auto"/>
                <w:sz w:val="16"/>
                <w:szCs w:val="16"/>
              </w:rPr>
            </w:pPr>
            <w:r w:rsidRPr="00FD5027">
              <w:rPr>
                <w:rFonts w:ascii="Calibri" w:hAnsi="Calibri"/>
                <w:color w:val="auto"/>
                <w:sz w:val="16"/>
                <w:szCs w:val="16"/>
              </w:rPr>
              <w:t xml:space="preserve">2015 </w:t>
            </w:r>
          </w:p>
        </w:tc>
        <w:tc>
          <w:tcPr>
            <w:tcW w:w="1134" w:type="dxa"/>
            <w:shd w:val="clear" w:color="auto" w:fill="auto"/>
          </w:tcPr>
          <w:p w14:paraId="0D0A7447" w14:textId="77777777" w:rsidR="0043218E" w:rsidRPr="00FD5027" w:rsidRDefault="0043218E" w:rsidP="008012FC">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651B6E74" w14:textId="77777777" w:rsidR="0043218E" w:rsidRPr="00FD5027" w:rsidRDefault="0043218E" w:rsidP="008012FC">
            <w:pPr>
              <w:pStyle w:val="Default"/>
              <w:rPr>
                <w:rFonts w:ascii="Calibri" w:hAnsi="Calibri"/>
                <w:color w:val="auto"/>
                <w:sz w:val="16"/>
                <w:szCs w:val="16"/>
              </w:rPr>
            </w:pPr>
            <w:r w:rsidRPr="00FD5027">
              <w:rPr>
                <w:rFonts w:ascii="Calibri" w:hAnsi="Calibri"/>
                <w:color w:val="auto"/>
                <w:sz w:val="16"/>
                <w:szCs w:val="16"/>
              </w:rPr>
              <w:t xml:space="preserve">Decreto 103 </w:t>
            </w:r>
          </w:p>
        </w:tc>
        <w:tc>
          <w:tcPr>
            <w:tcW w:w="3827" w:type="dxa"/>
            <w:shd w:val="clear" w:color="auto" w:fill="auto"/>
          </w:tcPr>
          <w:p w14:paraId="68694DDA" w14:textId="77777777" w:rsidR="0043218E" w:rsidRPr="00FD5027" w:rsidRDefault="00493932" w:rsidP="008012FC">
            <w:pPr>
              <w:pStyle w:val="Default"/>
              <w:rPr>
                <w:rFonts w:ascii="Calibri" w:hAnsi="Calibri"/>
                <w:color w:val="auto"/>
                <w:sz w:val="16"/>
                <w:szCs w:val="16"/>
              </w:rPr>
            </w:pPr>
            <w:r w:rsidRPr="00FD5027">
              <w:rPr>
                <w:rFonts w:ascii="Calibri" w:hAnsi="Calibri"/>
                <w:bCs/>
                <w:color w:val="auto"/>
                <w:sz w:val="16"/>
                <w:szCs w:val="16"/>
              </w:rPr>
              <w:t>Por el cual se reglamenta parcialmente la Ley 1712 de 2014</w:t>
            </w:r>
          </w:p>
        </w:tc>
        <w:tc>
          <w:tcPr>
            <w:tcW w:w="1701" w:type="dxa"/>
          </w:tcPr>
          <w:p w14:paraId="2ADC8BBF" w14:textId="77777777" w:rsidR="0043218E" w:rsidRPr="00FD5027" w:rsidRDefault="00493932" w:rsidP="008012FC">
            <w:pPr>
              <w:pStyle w:val="Default"/>
              <w:rPr>
                <w:rFonts w:ascii="Calibri" w:hAnsi="Calibri"/>
                <w:color w:val="auto"/>
                <w:sz w:val="16"/>
                <w:szCs w:val="16"/>
              </w:rPr>
            </w:pPr>
            <w:hyperlink r:id="rId38" w:history="1">
              <w:r w:rsidRPr="00FD5027">
                <w:rPr>
                  <w:rStyle w:val="Hipervnculo"/>
                  <w:rFonts w:ascii="Calibri" w:hAnsi="Calibri"/>
                  <w:color w:val="auto"/>
                  <w:sz w:val="16"/>
                  <w:szCs w:val="16"/>
                </w:rPr>
                <w:t>http://www.suin-juriscol.gov.co/viewDocument.asp?ruta=Decretos/30019726</w:t>
              </w:r>
            </w:hyperlink>
          </w:p>
        </w:tc>
      </w:tr>
      <w:tr w:rsidR="0043218E" w:rsidRPr="00FD5027" w14:paraId="069FE813" w14:textId="77777777" w:rsidTr="0043227B">
        <w:trPr>
          <w:trHeight w:val="273"/>
        </w:trPr>
        <w:tc>
          <w:tcPr>
            <w:tcW w:w="675" w:type="dxa"/>
            <w:shd w:val="clear" w:color="auto" w:fill="auto"/>
          </w:tcPr>
          <w:p w14:paraId="500CD8EE" w14:textId="77777777" w:rsidR="0043218E" w:rsidRPr="00FD5027" w:rsidRDefault="0043218E" w:rsidP="00CA1AE4">
            <w:pPr>
              <w:pStyle w:val="Default"/>
              <w:rPr>
                <w:rFonts w:ascii="Calibri" w:hAnsi="Calibri"/>
                <w:color w:val="auto"/>
                <w:sz w:val="16"/>
                <w:szCs w:val="16"/>
              </w:rPr>
            </w:pPr>
            <w:r w:rsidRPr="00FD5027">
              <w:rPr>
                <w:rFonts w:ascii="Calibri" w:hAnsi="Calibri"/>
                <w:color w:val="auto"/>
                <w:sz w:val="16"/>
                <w:szCs w:val="16"/>
              </w:rPr>
              <w:t xml:space="preserve">2015 </w:t>
            </w:r>
          </w:p>
        </w:tc>
        <w:tc>
          <w:tcPr>
            <w:tcW w:w="1134" w:type="dxa"/>
            <w:shd w:val="clear" w:color="auto" w:fill="auto"/>
          </w:tcPr>
          <w:p w14:paraId="17EB0EE3" w14:textId="77777777" w:rsidR="0043218E" w:rsidRPr="00FD5027" w:rsidRDefault="0043218E" w:rsidP="00CA1AE4">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2FA6C793" w14:textId="77777777" w:rsidR="0043218E" w:rsidRPr="00FD5027" w:rsidRDefault="0043218E" w:rsidP="00CA1AE4">
            <w:pPr>
              <w:pStyle w:val="Default"/>
              <w:rPr>
                <w:rFonts w:ascii="Calibri" w:hAnsi="Calibri"/>
                <w:color w:val="auto"/>
                <w:sz w:val="16"/>
                <w:szCs w:val="16"/>
              </w:rPr>
            </w:pPr>
            <w:r w:rsidRPr="00FD5027">
              <w:rPr>
                <w:rFonts w:ascii="Calibri" w:hAnsi="Calibri"/>
                <w:color w:val="auto"/>
                <w:sz w:val="16"/>
                <w:szCs w:val="16"/>
              </w:rPr>
              <w:t xml:space="preserve">Decreto 1078 </w:t>
            </w:r>
          </w:p>
        </w:tc>
        <w:tc>
          <w:tcPr>
            <w:tcW w:w="3827" w:type="dxa"/>
            <w:shd w:val="clear" w:color="auto" w:fill="auto"/>
          </w:tcPr>
          <w:p w14:paraId="2C431338" w14:textId="77777777" w:rsidR="0043218E" w:rsidRPr="00FD5027" w:rsidRDefault="0043218E" w:rsidP="00CA1AE4">
            <w:pPr>
              <w:pStyle w:val="Default"/>
              <w:rPr>
                <w:rFonts w:ascii="Calibri" w:hAnsi="Calibri"/>
                <w:color w:val="auto"/>
                <w:sz w:val="16"/>
                <w:szCs w:val="16"/>
              </w:rPr>
            </w:pPr>
            <w:r w:rsidRPr="00FD5027">
              <w:rPr>
                <w:rFonts w:ascii="Calibri" w:hAnsi="Calibri"/>
                <w:color w:val="auto"/>
                <w:sz w:val="16"/>
                <w:szCs w:val="16"/>
              </w:rPr>
              <w:t>Por medio del cual se expide el Decreto Único Reglamentario del Sector de Tecnologías de la Información y las Comunicaciones.</w:t>
            </w:r>
          </w:p>
        </w:tc>
        <w:tc>
          <w:tcPr>
            <w:tcW w:w="1701" w:type="dxa"/>
          </w:tcPr>
          <w:p w14:paraId="24450364" w14:textId="77777777" w:rsidR="0043218E" w:rsidRPr="00FD5027" w:rsidRDefault="00AB4AD9" w:rsidP="00CA1AE4">
            <w:pPr>
              <w:pStyle w:val="Default"/>
              <w:rPr>
                <w:rFonts w:ascii="Calibri" w:hAnsi="Calibri"/>
                <w:color w:val="auto"/>
                <w:sz w:val="16"/>
                <w:szCs w:val="16"/>
              </w:rPr>
            </w:pPr>
            <w:hyperlink r:id="rId39" w:history="1">
              <w:r w:rsidRPr="00FD5027">
                <w:rPr>
                  <w:rStyle w:val="Hipervnculo"/>
                  <w:rFonts w:ascii="Calibri" w:hAnsi="Calibri"/>
                  <w:color w:val="auto"/>
                  <w:sz w:val="16"/>
                  <w:szCs w:val="16"/>
                </w:rPr>
                <w:t>http://www.suin-juriscol.gov.co/viewDocument.asp?ruta=Decretos/30019521</w:t>
              </w:r>
            </w:hyperlink>
          </w:p>
        </w:tc>
      </w:tr>
      <w:tr w:rsidR="0043218E" w:rsidRPr="00FD5027" w14:paraId="39012A37" w14:textId="77777777" w:rsidTr="0043227B">
        <w:trPr>
          <w:trHeight w:val="1170"/>
        </w:trPr>
        <w:tc>
          <w:tcPr>
            <w:tcW w:w="675" w:type="dxa"/>
            <w:shd w:val="clear" w:color="auto" w:fill="auto"/>
          </w:tcPr>
          <w:p w14:paraId="3F96E516" w14:textId="77777777" w:rsidR="0043218E" w:rsidRPr="00FD5027" w:rsidRDefault="0043218E" w:rsidP="00076D61">
            <w:pPr>
              <w:pStyle w:val="Default"/>
              <w:rPr>
                <w:rFonts w:ascii="Calibri" w:hAnsi="Calibri"/>
                <w:color w:val="auto"/>
                <w:sz w:val="16"/>
                <w:szCs w:val="16"/>
              </w:rPr>
            </w:pPr>
            <w:r w:rsidRPr="00FD5027">
              <w:rPr>
                <w:rFonts w:ascii="Calibri" w:hAnsi="Calibri"/>
                <w:color w:val="auto"/>
                <w:sz w:val="16"/>
                <w:szCs w:val="16"/>
              </w:rPr>
              <w:t xml:space="preserve">2016 </w:t>
            </w:r>
          </w:p>
        </w:tc>
        <w:tc>
          <w:tcPr>
            <w:tcW w:w="1134" w:type="dxa"/>
            <w:shd w:val="clear" w:color="auto" w:fill="auto"/>
          </w:tcPr>
          <w:p w14:paraId="1ADF6213" w14:textId="77777777" w:rsidR="0043218E" w:rsidRPr="00FD5027" w:rsidRDefault="0043218E" w:rsidP="00076D61">
            <w:pPr>
              <w:pStyle w:val="Default"/>
              <w:rPr>
                <w:rFonts w:ascii="Calibri" w:hAnsi="Calibri"/>
                <w:color w:val="auto"/>
                <w:sz w:val="16"/>
                <w:szCs w:val="16"/>
              </w:rPr>
            </w:pPr>
            <w:r w:rsidRPr="00FD5027">
              <w:rPr>
                <w:rFonts w:ascii="Calibri" w:hAnsi="Calibri"/>
                <w:color w:val="auto"/>
                <w:sz w:val="16"/>
                <w:szCs w:val="16"/>
              </w:rPr>
              <w:t xml:space="preserve">DECRETO </w:t>
            </w:r>
          </w:p>
        </w:tc>
        <w:tc>
          <w:tcPr>
            <w:tcW w:w="1276" w:type="dxa"/>
            <w:shd w:val="clear" w:color="auto" w:fill="auto"/>
          </w:tcPr>
          <w:p w14:paraId="06C227A8" w14:textId="77777777" w:rsidR="0043218E" w:rsidRPr="00FD5027" w:rsidRDefault="0043218E" w:rsidP="00076D61">
            <w:pPr>
              <w:pStyle w:val="Default"/>
              <w:rPr>
                <w:rFonts w:ascii="Calibri" w:hAnsi="Calibri"/>
                <w:color w:val="auto"/>
                <w:sz w:val="16"/>
                <w:szCs w:val="16"/>
              </w:rPr>
            </w:pPr>
            <w:r w:rsidRPr="00FD5027">
              <w:rPr>
                <w:rFonts w:ascii="Calibri" w:hAnsi="Calibri"/>
                <w:color w:val="auto"/>
                <w:sz w:val="16"/>
                <w:szCs w:val="16"/>
              </w:rPr>
              <w:t xml:space="preserve">Decreto 1166 </w:t>
            </w:r>
          </w:p>
        </w:tc>
        <w:tc>
          <w:tcPr>
            <w:tcW w:w="3827" w:type="dxa"/>
            <w:shd w:val="clear" w:color="auto" w:fill="auto"/>
          </w:tcPr>
          <w:p w14:paraId="617806B6" w14:textId="77777777" w:rsidR="0043218E" w:rsidRPr="00FD5027" w:rsidRDefault="0043218E" w:rsidP="00076D61">
            <w:pPr>
              <w:pStyle w:val="Default"/>
              <w:rPr>
                <w:rFonts w:ascii="Calibri" w:hAnsi="Calibri"/>
                <w:color w:val="auto"/>
                <w:sz w:val="16"/>
                <w:szCs w:val="16"/>
              </w:rPr>
            </w:pPr>
            <w:r w:rsidRPr="00FD5027">
              <w:rPr>
                <w:rFonts w:ascii="Calibri" w:hAnsi="Calibri"/>
                <w:color w:val="auto"/>
                <w:sz w:val="16"/>
                <w:szCs w:val="16"/>
              </w:rPr>
              <w:t xml:space="preserve">Por el cual se adiciona el capítulo 12 al Título 3 de la Parte 2 del Libro 2 del Decreto 1069 de </w:t>
            </w:r>
          </w:p>
          <w:p w14:paraId="54A6542D" w14:textId="77777777" w:rsidR="0043218E" w:rsidRPr="00FD5027" w:rsidRDefault="0043218E" w:rsidP="00076D61">
            <w:pPr>
              <w:pStyle w:val="Default"/>
              <w:rPr>
                <w:rFonts w:ascii="Calibri" w:hAnsi="Calibri"/>
                <w:color w:val="auto"/>
                <w:sz w:val="16"/>
                <w:szCs w:val="16"/>
              </w:rPr>
            </w:pPr>
            <w:r w:rsidRPr="00FD5027">
              <w:rPr>
                <w:rFonts w:ascii="Calibri" w:hAnsi="Calibri"/>
                <w:color w:val="auto"/>
                <w:sz w:val="16"/>
                <w:szCs w:val="16"/>
              </w:rPr>
              <w:t xml:space="preserve">2015, Decreto Único Reglamentario del Sector Justicia y del Derecho, relacionado con la </w:t>
            </w:r>
          </w:p>
          <w:p w14:paraId="0BF816F2" w14:textId="77777777" w:rsidR="0043218E" w:rsidRPr="00FD5027" w:rsidRDefault="0043218E" w:rsidP="00076D61">
            <w:pPr>
              <w:pStyle w:val="Default"/>
              <w:rPr>
                <w:rFonts w:ascii="Calibri" w:hAnsi="Calibri"/>
                <w:color w:val="auto"/>
                <w:sz w:val="16"/>
                <w:szCs w:val="16"/>
              </w:rPr>
            </w:pPr>
            <w:r w:rsidRPr="00FD5027">
              <w:rPr>
                <w:rFonts w:ascii="Calibri" w:hAnsi="Calibri"/>
                <w:color w:val="auto"/>
                <w:sz w:val="16"/>
                <w:szCs w:val="16"/>
              </w:rPr>
              <w:t xml:space="preserve">presentación, tratamiento y radicación de las peticiones presentadas verbalmente </w:t>
            </w:r>
          </w:p>
        </w:tc>
        <w:tc>
          <w:tcPr>
            <w:tcW w:w="1701" w:type="dxa"/>
          </w:tcPr>
          <w:p w14:paraId="4794F829" w14:textId="77777777" w:rsidR="0043218E" w:rsidRPr="00FD5027" w:rsidRDefault="00E36147" w:rsidP="00076D61">
            <w:pPr>
              <w:pStyle w:val="Default"/>
              <w:rPr>
                <w:rFonts w:ascii="Calibri" w:hAnsi="Calibri"/>
                <w:color w:val="auto"/>
                <w:sz w:val="16"/>
                <w:szCs w:val="16"/>
              </w:rPr>
            </w:pPr>
            <w:hyperlink r:id="rId40" w:history="1">
              <w:r w:rsidRPr="00FD5027">
                <w:rPr>
                  <w:rStyle w:val="Hipervnculo"/>
                  <w:rFonts w:ascii="Calibri" w:hAnsi="Calibri"/>
                  <w:color w:val="auto"/>
                  <w:sz w:val="16"/>
                  <w:szCs w:val="16"/>
                </w:rPr>
                <w:t>http://www.suin-juriscol.gov.co/viewDocument.asp?ruta=Decretos/30021721</w:t>
              </w:r>
            </w:hyperlink>
          </w:p>
        </w:tc>
      </w:tr>
    </w:tbl>
    <w:p w14:paraId="7CBD5A57" w14:textId="77777777" w:rsidR="00D9505E" w:rsidRPr="00FD5027" w:rsidRDefault="00D9505E" w:rsidP="00AB7967">
      <w:pPr>
        <w:pStyle w:val="Default"/>
        <w:rPr>
          <w:rFonts w:ascii="Calibri" w:hAnsi="Calibri"/>
          <w:color w:val="auto"/>
        </w:rPr>
      </w:pPr>
      <w:r w:rsidRPr="00FD5027">
        <w:rPr>
          <w:rFonts w:ascii="Calibri" w:hAnsi="Calibri"/>
          <w:color w:val="auto"/>
        </w:rPr>
        <w:br w:type="page"/>
      </w:r>
    </w:p>
    <w:p w14:paraId="073FBE0F" w14:textId="77777777" w:rsidR="00AB7967" w:rsidRPr="00FD5027" w:rsidRDefault="00AB7967" w:rsidP="006A5A28">
      <w:pPr>
        <w:numPr>
          <w:ilvl w:val="0"/>
          <w:numId w:val="1"/>
        </w:numPr>
        <w:autoSpaceDE w:val="0"/>
        <w:autoSpaceDN w:val="0"/>
        <w:adjustRightInd w:val="0"/>
        <w:spacing w:after="0" w:line="240" w:lineRule="auto"/>
        <w:rPr>
          <w:rFonts w:cs="Arial"/>
          <w:sz w:val="26"/>
          <w:szCs w:val="26"/>
          <w:lang w:eastAsia="es-CO"/>
        </w:rPr>
      </w:pPr>
      <w:r w:rsidRPr="00FD5027">
        <w:rPr>
          <w:rFonts w:cs="Arial"/>
          <w:b/>
          <w:bCs/>
          <w:sz w:val="26"/>
          <w:szCs w:val="26"/>
          <w:lang w:eastAsia="es-CO"/>
        </w:rPr>
        <w:lastRenderedPageBreak/>
        <w:t xml:space="preserve">MECANISMOS DE PARTICIPACIÓN CIUDADANA </w:t>
      </w:r>
    </w:p>
    <w:p w14:paraId="336B0211" w14:textId="77777777" w:rsidR="00C10193" w:rsidRPr="00FD5027" w:rsidRDefault="00C10193" w:rsidP="006A5A28">
      <w:pPr>
        <w:autoSpaceDE w:val="0"/>
        <w:autoSpaceDN w:val="0"/>
        <w:adjustRightInd w:val="0"/>
        <w:spacing w:after="0" w:line="240" w:lineRule="auto"/>
        <w:jc w:val="both"/>
        <w:rPr>
          <w:rFonts w:cs="Arial"/>
          <w:lang w:eastAsia="es-CO"/>
        </w:rPr>
      </w:pPr>
    </w:p>
    <w:p w14:paraId="2B3B1DFE" w14:textId="77777777" w:rsidR="00C10193" w:rsidRPr="00FD5027" w:rsidRDefault="00506FCF" w:rsidP="004F6C72">
      <w:pPr>
        <w:autoSpaceDE w:val="0"/>
        <w:autoSpaceDN w:val="0"/>
        <w:adjustRightInd w:val="0"/>
        <w:spacing w:after="0" w:line="240" w:lineRule="auto"/>
        <w:jc w:val="both"/>
        <w:rPr>
          <w:rFonts w:cs="Arial"/>
          <w:sz w:val="24"/>
          <w:szCs w:val="24"/>
          <w:lang w:eastAsia="es-CO"/>
        </w:rPr>
      </w:pPr>
      <w:r w:rsidRPr="00FD5027">
        <w:rPr>
          <w:rFonts w:cs="Arial"/>
          <w:sz w:val="24"/>
          <w:szCs w:val="24"/>
          <w:lang w:eastAsia="es-CO"/>
        </w:rPr>
        <w:t>Los Mecanismos de Participación Ciudadana, s</w:t>
      </w:r>
      <w:r w:rsidR="00C10193" w:rsidRPr="00FD5027">
        <w:rPr>
          <w:rFonts w:cs="Arial"/>
          <w:sz w:val="24"/>
          <w:szCs w:val="24"/>
          <w:lang w:eastAsia="es-CO"/>
        </w:rPr>
        <w:t>on los medios a través de los cuales se materializa el derecho fundamental a la participación democrática y permite la intervención de los ciudadanos en la conform</w:t>
      </w:r>
      <w:r w:rsidR="00A74AD3">
        <w:rPr>
          <w:rFonts w:cs="Arial"/>
          <w:sz w:val="24"/>
          <w:szCs w:val="24"/>
          <w:lang w:eastAsia="es-CO"/>
        </w:rPr>
        <w:t>ación, ejercicio y control del p</w:t>
      </w:r>
      <w:r w:rsidR="00C10193" w:rsidRPr="00FD5027">
        <w:rPr>
          <w:rFonts w:cs="Arial"/>
          <w:sz w:val="24"/>
          <w:szCs w:val="24"/>
          <w:lang w:eastAsia="es-CO"/>
        </w:rPr>
        <w:t>oder político</w:t>
      </w:r>
      <w:r w:rsidR="00C10193" w:rsidRPr="00FD5027">
        <w:rPr>
          <w:rStyle w:val="Refdenotaalpie"/>
          <w:rFonts w:cs="Arial"/>
          <w:sz w:val="24"/>
          <w:szCs w:val="24"/>
          <w:lang w:eastAsia="es-CO"/>
        </w:rPr>
        <w:footnoteReference w:id="1"/>
      </w:r>
      <w:r w:rsidR="00C10193" w:rsidRPr="00FD5027">
        <w:rPr>
          <w:rFonts w:cs="Arial"/>
          <w:sz w:val="24"/>
          <w:szCs w:val="24"/>
          <w:lang w:eastAsia="es-CO"/>
        </w:rPr>
        <w:t xml:space="preserve">. </w:t>
      </w:r>
    </w:p>
    <w:p w14:paraId="15FA6E9F" w14:textId="77777777" w:rsidR="004455EE" w:rsidRPr="00FD5027" w:rsidRDefault="004455EE" w:rsidP="004F6C72">
      <w:pPr>
        <w:autoSpaceDE w:val="0"/>
        <w:autoSpaceDN w:val="0"/>
        <w:adjustRightInd w:val="0"/>
        <w:spacing w:after="0" w:line="240" w:lineRule="auto"/>
        <w:jc w:val="both"/>
        <w:rPr>
          <w:rFonts w:cs="Arial"/>
          <w:sz w:val="24"/>
          <w:szCs w:val="24"/>
          <w:lang w:eastAsia="es-CO"/>
        </w:rPr>
      </w:pPr>
    </w:p>
    <w:p w14:paraId="437278F7" w14:textId="77777777" w:rsidR="00DD43ED" w:rsidRPr="00FD5027" w:rsidRDefault="00AB7967" w:rsidP="004F6C72">
      <w:pPr>
        <w:spacing w:after="240" w:line="240" w:lineRule="auto"/>
        <w:jc w:val="both"/>
        <w:rPr>
          <w:rFonts w:eastAsia="Times New Roman"/>
          <w:sz w:val="24"/>
          <w:szCs w:val="24"/>
          <w:lang w:eastAsia="es-CO"/>
        </w:rPr>
      </w:pPr>
      <w:r w:rsidRPr="00FD5027">
        <w:rPr>
          <w:rFonts w:cs="Arial"/>
          <w:sz w:val="24"/>
          <w:szCs w:val="24"/>
          <w:lang w:eastAsia="es-CO"/>
        </w:rPr>
        <w:t>La Constitución Nacional</w:t>
      </w:r>
      <w:r w:rsidR="004455EE" w:rsidRPr="00FD5027">
        <w:rPr>
          <w:rFonts w:cs="Arial"/>
          <w:sz w:val="24"/>
          <w:szCs w:val="24"/>
          <w:lang w:eastAsia="es-CO"/>
        </w:rPr>
        <w:t xml:space="preserve"> en su artículo 103 establece</w:t>
      </w:r>
      <w:r w:rsidR="006772E4" w:rsidRPr="00FD5027">
        <w:rPr>
          <w:rFonts w:cs="Arial"/>
          <w:sz w:val="24"/>
          <w:szCs w:val="24"/>
          <w:lang w:eastAsia="es-CO"/>
        </w:rPr>
        <w:t xml:space="preserve"> </w:t>
      </w:r>
      <w:r w:rsidR="004455EE" w:rsidRPr="00FD5027">
        <w:rPr>
          <w:rFonts w:cs="Arial"/>
          <w:sz w:val="24"/>
          <w:szCs w:val="24"/>
          <w:lang w:eastAsia="es-CO"/>
        </w:rPr>
        <w:t xml:space="preserve">como </w:t>
      </w:r>
      <w:r w:rsidR="004455EE" w:rsidRPr="00FD5027">
        <w:rPr>
          <w:rFonts w:eastAsia="Times New Roman"/>
          <w:sz w:val="24"/>
          <w:szCs w:val="24"/>
          <w:lang w:eastAsia="es-CO"/>
        </w:rPr>
        <w:t>mecanismos de participación ciudadana los siguientes:</w:t>
      </w:r>
      <w:r w:rsidR="006772E4" w:rsidRPr="00FD5027">
        <w:rPr>
          <w:rFonts w:eastAsia="Times New Roman"/>
          <w:sz w:val="24"/>
          <w:szCs w:val="24"/>
          <w:lang w:eastAsia="es-CO"/>
        </w:rPr>
        <w:t xml:space="preserve"> el voto, </w:t>
      </w:r>
      <w:r w:rsidR="004455EE" w:rsidRPr="00FD5027">
        <w:rPr>
          <w:rFonts w:eastAsia="Times New Roman"/>
          <w:sz w:val="24"/>
          <w:szCs w:val="24"/>
          <w:lang w:eastAsia="es-CO"/>
        </w:rPr>
        <w:t>el plebiscito, el referendo, la consulta popular, el cabildo abierto, la iniciativa legislativ</w:t>
      </w:r>
      <w:r w:rsidR="006772E4" w:rsidRPr="00FD5027">
        <w:rPr>
          <w:rFonts w:eastAsia="Times New Roman"/>
          <w:sz w:val="24"/>
          <w:szCs w:val="24"/>
          <w:lang w:eastAsia="es-CO"/>
        </w:rPr>
        <w:t>a y la revocatoria del mandato; estos,</w:t>
      </w:r>
      <w:r w:rsidR="006772E4" w:rsidRPr="00FD5027">
        <w:rPr>
          <w:rFonts w:cs="Arial"/>
          <w:sz w:val="24"/>
          <w:szCs w:val="24"/>
          <w:lang w:eastAsia="es-CO"/>
        </w:rPr>
        <w:t xml:space="preserve"> con excepción del </w:t>
      </w:r>
      <w:proofErr w:type="gramStart"/>
      <w:r w:rsidR="006772E4" w:rsidRPr="00FD5027">
        <w:rPr>
          <w:rFonts w:cs="Arial"/>
          <w:sz w:val="24"/>
          <w:szCs w:val="24"/>
          <w:lang w:eastAsia="es-CO"/>
        </w:rPr>
        <w:t xml:space="preserve">voto, </w:t>
      </w:r>
      <w:r w:rsidR="006772E4" w:rsidRPr="00FD5027">
        <w:rPr>
          <w:rFonts w:eastAsia="Times New Roman"/>
          <w:sz w:val="24"/>
          <w:szCs w:val="24"/>
          <w:lang w:eastAsia="es-CO"/>
        </w:rPr>
        <w:t xml:space="preserve"> fueron</w:t>
      </w:r>
      <w:proofErr w:type="gramEnd"/>
      <w:r w:rsidR="006772E4" w:rsidRPr="00FD5027">
        <w:rPr>
          <w:rFonts w:eastAsia="Times New Roman"/>
          <w:sz w:val="24"/>
          <w:szCs w:val="24"/>
          <w:lang w:eastAsia="es-CO"/>
        </w:rPr>
        <w:t xml:space="preserve"> reglamentados en la Ley 134 de 1994</w:t>
      </w:r>
      <w:r w:rsidR="00C12633" w:rsidRPr="00FD5027">
        <w:rPr>
          <w:rFonts w:eastAsia="Times New Roman"/>
          <w:sz w:val="24"/>
          <w:szCs w:val="24"/>
          <w:lang w:eastAsia="es-CO"/>
        </w:rPr>
        <w:t xml:space="preserve"> y mediante la L</w:t>
      </w:r>
      <w:r w:rsidR="006772E4" w:rsidRPr="00FD5027">
        <w:rPr>
          <w:rFonts w:eastAsia="Times New Roman"/>
          <w:sz w:val="24"/>
          <w:szCs w:val="24"/>
          <w:lang w:eastAsia="es-CO"/>
        </w:rPr>
        <w:t xml:space="preserve">ey 1757 de 2015 fueron complementados y modificados.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418"/>
      </w:tblGrid>
      <w:tr w:rsidR="00726FE3" w:rsidRPr="00FD5027" w14:paraId="728A7A3B" w14:textId="77777777" w:rsidTr="00726FE3">
        <w:trPr>
          <w:trHeight w:val="336"/>
        </w:trPr>
        <w:tc>
          <w:tcPr>
            <w:tcW w:w="4489" w:type="dxa"/>
            <w:shd w:val="clear" w:color="auto" w:fill="auto"/>
            <w:vAlign w:val="center"/>
          </w:tcPr>
          <w:p w14:paraId="19978635" w14:textId="77777777" w:rsidR="00E74AE8" w:rsidRPr="00FD5027" w:rsidRDefault="00E74AE8" w:rsidP="00726FE3">
            <w:pPr>
              <w:spacing w:after="0" w:line="240" w:lineRule="auto"/>
              <w:jc w:val="center"/>
              <w:rPr>
                <w:rFonts w:eastAsia="Times New Roman"/>
                <w:b/>
                <w:sz w:val="24"/>
                <w:szCs w:val="24"/>
                <w:lang w:eastAsia="es-CO"/>
              </w:rPr>
            </w:pPr>
            <w:r w:rsidRPr="00FD5027">
              <w:rPr>
                <w:rFonts w:eastAsia="Times New Roman"/>
                <w:b/>
                <w:sz w:val="24"/>
                <w:szCs w:val="24"/>
                <w:lang w:eastAsia="es-CO"/>
              </w:rPr>
              <w:t>Mecanismos de Participación</w:t>
            </w:r>
          </w:p>
        </w:tc>
        <w:tc>
          <w:tcPr>
            <w:tcW w:w="4489" w:type="dxa"/>
            <w:shd w:val="clear" w:color="auto" w:fill="auto"/>
            <w:vAlign w:val="center"/>
          </w:tcPr>
          <w:p w14:paraId="65045700" w14:textId="77777777" w:rsidR="00E74AE8" w:rsidRPr="00FD5027" w:rsidRDefault="00E74AE8" w:rsidP="00726FE3">
            <w:pPr>
              <w:spacing w:after="0" w:line="240" w:lineRule="auto"/>
              <w:jc w:val="center"/>
              <w:rPr>
                <w:rFonts w:eastAsia="Times New Roman"/>
                <w:b/>
                <w:sz w:val="24"/>
                <w:szCs w:val="24"/>
                <w:lang w:eastAsia="es-CO"/>
              </w:rPr>
            </w:pPr>
            <w:r w:rsidRPr="00FD5027">
              <w:rPr>
                <w:rFonts w:eastAsia="Times New Roman"/>
                <w:b/>
                <w:sz w:val="24"/>
                <w:szCs w:val="24"/>
                <w:lang w:eastAsia="es-CO"/>
              </w:rPr>
              <w:t>Definición</w:t>
            </w:r>
          </w:p>
        </w:tc>
      </w:tr>
      <w:tr w:rsidR="00726FE3" w:rsidRPr="00FB59F8" w14:paraId="0CDACA25" w14:textId="77777777" w:rsidTr="00726FE3">
        <w:trPr>
          <w:trHeight w:val="1946"/>
        </w:trPr>
        <w:tc>
          <w:tcPr>
            <w:tcW w:w="4489" w:type="dxa"/>
            <w:shd w:val="clear" w:color="auto" w:fill="auto"/>
            <w:vAlign w:val="center"/>
          </w:tcPr>
          <w:p w14:paraId="45802477" w14:textId="77777777" w:rsidR="00E74AE8" w:rsidRPr="00FB59F8" w:rsidRDefault="00A1507E" w:rsidP="00726FE3">
            <w:pPr>
              <w:pStyle w:val="NormalWeb"/>
              <w:spacing w:before="0" w:beforeAutospacing="0" w:after="0" w:afterAutospacing="0"/>
              <w:jc w:val="both"/>
              <w:rPr>
                <w:rFonts w:ascii="Calibri" w:hAnsi="Calibri"/>
                <w:sz w:val="22"/>
                <w:szCs w:val="22"/>
              </w:rPr>
            </w:pPr>
            <w:r w:rsidRPr="00FB59F8">
              <w:rPr>
                <w:rFonts w:ascii="Calibri" w:hAnsi="Calibri" w:cs="Arial"/>
                <w:sz w:val="22"/>
                <w:szCs w:val="22"/>
              </w:rPr>
              <w:t xml:space="preserve">Iniciativa popular legislativa y normativa ante las corporaciones públicas. </w:t>
            </w:r>
          </w:p>
        </w:tc>
        <w:tc>
          <w:tcPr>
            <w:tcW w:w="4489" w:type="dxa"/>
            <w:shd w:val="clear" w:color="auto" w:fill="auto"/>
          </w:tcPr>
          <w:p w14:paraId="6003CCF5" w14:textId="77777777" w:rsidR="00E74AE8" w:rsidRPr="00FB59F8" w:rsidRDefault="00A1507E" w:rsidP="00726FE3">
            <w:pPr>
              <w:spacing w:after="0" w:line="240" w:lineRule="auto"/>
              <w:rPr>
                <w:rFonts w:eastAsia="Times New Roman"/>
                <w:lang w:eastAsia="es-CO"/>
              </w:rPr>
            </w:pPr>
            <w:r w:rsidRPr="00FB59F8">
              <w:rPr>
                <w:rFonts w:eastAsia="Times New Roman" w:cs="Arial"/>
              </w:rPr>
              <w:t>Es el derecho político de un grupo de ciudadanos de presentar Proyecto de Acto Legislativo y de ley ante el Congreso de la República, de Ordenanza ante las Asambleas Departamentales, de Acuerdo ante los Concejos Municipales o Distritales y de Resolución ante las Juntas Administradoras Locales, y demás resoluciones de las corporaciones de las entidades territoriales, de acuerdo con las leyes que las reglamentan, según el caso, para que sean debatidos y posteriormente aprobados, modificados o negados por la corporación pública correspondiente. </w:t>
            </w:r>
          </w:p>
        </w:tc>
      </w:tr>
      <w:tr w:rsidR="00726FE3" w:rsidRPr="00FB59F8" w14:paraId="0D11DB1B" w14:textId="77777777" w:rsidTr="00726FE3">
        <w:tc>
          <w:tcPr>
            <w:tcW w:w="4489" w:type="dxa"/>
            <w:shd w:val="clear" w:color="auto" w:fill="auto"/>
            <w:vAlign w:val="center"/>
          </w:tcPr>
          <w:p w14:paraId="40899993" w14:textId="77777777" w:rsidR="00E74AE8" w:rsidRPr="00FB59F8" w:rsidRDefault="00A1507E" w:rsidP="00726FE3">
            <w:pPr>
              <w:spacing w:after="0" w:line="240" w:lineRule="auto"/>
              <w:rPr>
                <w:rFonts w:eastAsia="Times New Roman"/>
                <w:lang w:eastAsia="es-CO"/>
              </w:rPr>
            </w:pPr>
            <w:r w:rsidRPr="00FB59F8">
              <w:rPr>
                <w:rFonts w:eastAsia="Times New Roman" w:cs="Arial"/>
              </w:rPr>
              <w:t xml:space="preserve">Referendo. </w:t>
            </w:r>
          </w:p>
        </w:tc>
        <w:tc>
          <w:tcPr>
            <w:tcW w:w="4489" w:type="dxa"/>
            <w:shd w:val="clear" w:color="auto" w:fill="auto"/>
          </w:tcPr>
          <w:p w14:paraId="79D575B7" w14:textId="77777777" w:rsidR="00E74AE8" w:rsidRPr="00FB59F8" w:rsidRDefault="00A1507E" w:rsidP="00726FE3">
            <w:pPr>
              <w:spacing w:after="0" w:line="240" w:lineRule="auto"/>
              <w:rPr>
                <w:rFonts w:eastAsia="Times New Roman"/>
                <w:lang w:eastAsia="es-CO"/>
              </w:rPr>
            </w:pPr>
            <w:r w:rsidRPr="00FB59F8">
              <w:rPr>
                <w:rFonts w:eastAsia="Times New Roman" w:cs="Arial"/>
              </w:rPr>
              <w:t>Es la convocatoria que se hace al pueblo para que apruebe o rechace un proyecto de norma jurídica</w:t>
            </w:r>
            <w:r w:rsidR="00C13532" w:rsidRPr="00FB59F8">
              <w:rPr>
                <w:rFonts w:eastAsia="Times New Roman" w:cs="Arial"/>
              </w:rPr>
              <w:t xml:space="preserve"> (referendo aprobatorio)</w:t>
            </w:r>
            <w:r w:rsidRPr="00FB59F8">
              <w:rPr>
                <w:rFonts w:eastAsia="Times New Roman" w:cs="Arial"/>
              </w:rPr>
              <w:t xml:space="preserve"> o de</w:t>
            </w:r>
            <w:r w:rsidR="00C13532" w:rsidRPr="00FB59F8">
              <w:rPr>
                <w:rFonts w:eastAsia="Times New Roman" w:cs="Arial"/>
              </w:rPr>
              <w:t>rogue o no una norma ya vigente (referendo derogatorio)</w:t>
            </w:r>
          </w:p>
        </w:tc>
      </w:tr>
      <w:tr w:rsidR="00726FE3" w:rsidRPr="00FB59F8" w14:paraId="70CD4F9F" w14:textId="77777777" w:rsidTr="00726FE3">
        <w:trPr>
          <w:trHeight w:val="713"/>
        </w:trPr>
        <w:tc>
          <w:tcPr>
            <w:tcW w:w="4489" w:type="dxa"/>
            <w:shd w:val="clear" w:color="auto" w:fill="auto"/>
            <w:vAlign w:val="center"/>
          </w:tcPr>
          <w:p w14:paraId="010F4466" w14:textId="77777777" w:rsidR="00E74AE8" w:rsidRPr="00FB59F8" w:rsidRDefault="00585C1D" w:rsidP="00726FE3">
            <w:pPr>
              <w:spacing w:after="0" w:line="240" w:lineRule="auto"/>
              <w:rPr>
                <w:rFonts w:eastAsia="Times New Roman"/>
                <w:lang w:eastAsia="es-CO"/>
              </w:rPr>
            </w:pPr>
            <w:r w:rsidRPr="00FB59F8">
              <w:rPr>
                <w:rFonts w:eastAsia="Times New Roman" w:cs="Arial"/>
              </w:rPr>
              <w:t xml:space="preserve">Revocatoria del mandato. </w:t>
            </w:r>
          </w:p>
        </w:tc>
        <w:tc>
          <w:tcPr>
            <w:tcW w:w="4489" w:type="dxa"/>
            <w:shd w:val="clear" w:color="auto" w:fill="auto"/>
          </w:tcPr>
          <w:p w14:paraId="41BFA943" w14:textId="77777777" w:rsidR="00E74AE8" w:rsidRPr="00FB59F8" w:rsidRDefault="00585C1D" w:rsidP="00726FE3">
            <w:pPr>
              <w:spacing w:after="0" w:line="240" w:lineRule="auto"/>
              <w:rPr>
                <w:rFonts w:eastAsia="Times New Roman"/>
                <w:lang w:eastAsia="es-CO"/>
              </w:rPr>
            </w:pPr>
            <w:r w:rsidRPr="00FB59F8">
              <w:rPr>
                <w:rFonts w:eastAsia="Times New Roman" w:cs="Arial"/>
              </w:rPr>
              <w:t>La revocatoria del mandato es un derecho político, por medio del cual los ciudadanos dan por terminado el mandato que le han conferido a un gobernador o a un alcalde. </w:t>
            </w:r>
          </w:p>
        </w:tc>
      </w:tr>
      <w:tr w:rsidR="00726FE3" w:rsidRPr="00FB59F8" w14:paraId="6800B414" w14:textId="77777777" w:rsidTr="00726FE3">
        <w:tc>
          <w:tcPr>
            <w:tcW w:w="4489" w:type="dxa"/>
            <w:shd w:val="clear" w:color="auto" w:fill="auto"/>
            <w:vAlign w:val="center"/>
          </w:tcPr>
          <w:p w14:paraId="0F747BBA" w14:textId="77777777" w:rsidR="00E74AE8" w:rsidRPr="00FB59F8" w:rsidRDefault="00C55221" w:rsidP="00726FE3">
            <w:pPr>
              <w:spacing w:after="0" w:line="240" w:lineRule="auto"/>
              <w:rPr>
                <w:rFonts w:eastAsia="Times New Roman"/>
                <w:lang w:eastAsia="es-CO"/>
              </w:rPr>
            </w:pPr>
            <w:r w:rsidRPr="00FB59F8">
              <w:rPr>
                <w:rFonts w:eastAsia="Times New Roman" w:cs="Arial"/>
              </w:rPr>
              <w:t xml:space="preserve"> El plebiscito. </w:t>
            </w:r>
          </w:p>
        </w:tc>
        <w:tc>
          <w:tcPr>
            <w:tcW w:w="4489" w:type="dxa"/>
            <w:shd w:val="clear" w:color="auto" w:fill="auto"/>
          </w:tcPr>
          <w:p w14:paraId="02BB56E1" w14:textId="77777777" w:rsidR="00E74AE8" w:rsidRPr="00FB59F8" w:rsidRDefault="00C55221" w:rsidP="00726FE3">
            <w:pPr>
              <w:spacing w:after="0" w:line="240" w:lineRule="auto"/>
              <w:rPr>
                <w:rFonts w:eastAsia="Times New Roman"/>
                <w:lang w:eastAsia="es-CO"/>
              </w:rPr>
            </w:pPr>
            <w:r w:rsidRPr="00FB59F8">
              <w:rPr>
                <w:rFonts w:eastAsia="Times New Roman" w:cs="Arial"/>
              </w:rPr>
              <w:t xml:space="preserve">El plebiscito es el pronunciamiento del pueblo convocado por el </w:t>
            </w:r>
            <w:proofErr w:type="gramStart"/>
            <w:r w:rsidRPr="00FB59F8">
              <w:rPr>
                <w:rFonts w:eastAsia="Times New Roman" w:cs="Arial"/>
              </w:rPr>
              <w:t>Presidente</w:t>
            </w:r>
            <w:proofErr w:type="gramEnd"/>
            <w:r w:rsidRPr="00FB59F8">
              <w:rPr>
                <w:rFonts w:eastAsia="Times New Roman" w:cs="Arial"/>
              </w:rPr>
              <w:t xml:space="preserve"> de la República, mediante el cual apoya o rechaza una determinada decisión del Ejecutivo. </w:t>
            </w:r>
          </w:p>
        </w:tc>
      </w:tr>
      <w:tr w:rsidR="00726FE3" w:rsidRPr="00FB59F8" w14:paraId="50646772" w14:textId="77777777" w:rsidTr="00726FE3">
        <w:trPr>
          <w:trHeight w:val="1334"/>
        </w:trPr>
        <w:tc>
          <w:tcPr>
            <w:tcW w:w="4489" w:type="dxa"/>
            <w:shd w:val="clear" w:color="auto" w:fill="auto"/>
            <w:vAlign w:val="center"/>
          </w:tcPr>
          <w:p w14:paraId="7E0941E6" w14:textId="77777777" w:rsidR="00E74AE8" w:rsidRPr="00FB59F8" w:rsidRDefault="005B5C12" w:rsidP="00726FE3">
            <w:pPr>
              <w:spacing w:after="0" w:line="240" w:lineRule="auto"/>
              <w:rPr>
                <w:rFonts w:eastAsia="Times New Roman"/>
                <w:lang w:eastAsia="es-CO"/>
              </w:rPr>
            </w:pPr>
            <w:r w:rsidRPr="00FB59F8">
              <w:rPr>
                <w:rFonts w:eastAsia="Times New Roman" w:cs="Arial"/>
              </w:rPr>
              <w:lastRenderedPageBreak/>
              <w:t xml:space="preserve">Consulta popular. </w:t>
            </w:r>
          </w:p>
        </w:tc>
        <w:tc>
          <w:tcPr>
            <w:tcW w:w="4489" w:type="dxa"/>
            <w:shd w:val="clear" w:color="auto" w:fill="auto"/>
          </w:tcPr>
          <w:p w14:paraId="44321535" w14:textId="77777777" w:rsidR="00E74AE8" w:rsidRPr="00FB59F8" w:rsidRDefault="005B5C12" w:rsidP="00726FE3">
            <w:pPr>
              <w:spacing w:after="0" w:line="240" w:lineRule="auto"/>
              <w:rPr>
                <w:rFonts w:eastAsia="Times New Roman"/>
                <w:lang w:eastAsia="es-CO"/>
              </w:rPr>
            </w:pPr>
            <w:r w:rsidRPr="00FB59F8">
              <w:rPr>
                <w:rFonts w:eastAsia="Times New Roman" w:cs="Arial"/>
              </w:rPr>
              <w:t xml:space="preserve">La consulta popular es la institución mediante la cual, una pregunta de carácter general sobre un asunto de trascendencia nacional, departamental, municipal, distrital o local, es sometida por el </w:t>
            </w:r>
            <w:proofErr w:type="gramStart"/>
            <w:r w:rsidRPr="00FB59F8">
              <w:rPr>
                <w:rFonts w:eastAsia="Times New Roman" w:cs="Arial"/>
              </w:rPr>
              <w:t>Presidente</w:t>
            </w:r>
            <w:proofErr w:type="gramEnd"/>
            <w:r w:rsidRPr="00FB59F8">
              <w:rPr>
                <w:rFonts w:eastAsia="Times New Roman" w:cs="Arial"/>
              </w:rPr>
              <w:t xml:space="preserve"> de la República, el gobernador o el alcalde, según el caso, a consideración del pueblo para que éste se pronuncie formalmente al respecto. </w:t>
            </w:r>
          </w:p>
        </w:tc>
      </w:tr>
      <w:tr w:rsidR="00726FE3" w:rsidRPr="00FB59F8" w14:paraId="47E2AB7F" w14:textId="77777777" w:rsidTr="00726FE3">
        <w:tc>
          <w:tcPr>
            <w:tcW w:w="4489" w:type="dxa"/>
            <w:shd w:val="clear" w:color="auto" w:fill="auto"/>
            <w:vAlign w:val="center"/>
          </w:tcPr>
          <w:p w14:paraId="36E16E69" w14:textId="77777777" w:rsidR="00E74AE8" w:rsidRPr="00FB59F8" w:rsidRDefault="00813C1B" w:rsidP="00726FE3">
            <w:pPr>
              <w:spacing w:after="0" w:line="240" w:lineRule="auto"/>
              <w:rPr>
                <w:rFonts w:eastAsia="Times New Roman"/>
                <w:lang w:eastAsia="es-CO"/>
              </w:rPr>
            </w:pPr>
            <w:r w:rsidRPr="00FB59F8">
              <w:rPr>
                <w:rFonts w:eastAsia="Times New Roman" w:cs="Arial"/>
              </w:rPr>
              <w:t xml:space="preserve">Cabildo abierto. </w:t>
            </w:r>
          </w:p>
        </w:tc>
        <w:tc>
          <w:tcPr>
            <w:tcW w:w="4489" w:type="dxa"/>
            <w:shd w:val="clear" w:color="auto" w:fill="auto"/>
          </w:tcPr>
          <w:p w14:paraId="01557E80" w14:textId="77777777" w:rsidR="00E74AE8" w:rsidRPr="00FB59F8" w:rsidRDefault="00813C1B" w:rsidP="00726FE3">
            <w:pPr>
              <w:spacing w:after="0" w:line="240" w:lineRule="auto"/>
              <w:rPr>
                <w:rFonts w:eastAsia="Times New Roman"/>
                <w:lang w:eastAsia="es-CO"/>
              </w:rPr>
            </w:pPr>
            <w:r w:rsidRPr="00FB59F8">
              <w:rPr>
                <w:rFonts w:eastAsia="Times New Roman" w:cs="Arial"/>
              </w:rPr>
              <w:t>El cabildo abierto es la reunión pública de los concejos distritales, municipales o de las juntas administradoras locales, en la cual los habitantes pueden participar directamente con el fin de discutir asuntos de interés para la comunidad</w:t>
            </w:r>
            <w:r w:rsidR="00865B93" w:rsidRPr="00FB59F8">
              <w:rPr>
                <w:rFonts w:eastAsia="Times New Roman" w:cs="Arial"/>
              </w:rPr>
              <w:t>.</w:t>
            </w:r>
          </w:p>
        </w:tc>
      </w:tr>
    </w:tbl>
    <w:p w14:paraId="5DDA0D6A" w14:textId="77777777" w:rsidR="00C12633" w:rsidRPr="00FB59F8" w:rsidRDefault="00C12633" w:rsidP="004455EE">
      <w:pPr>
        <w:spacing w:after="240" w:line="240" w:lineRule="auto"/>
        <w:rPr>
          <w:rFonts w:cs="Arial"/>
          <w:lang w:eastAsia="es-CO"/>
        </w:rPr>
      </w:pPr>
    </w:p>
    <w:p w14:paraId="11417E7E" w14:textId="77777777" w:rsidR="00AB7967" w:rsidRPr="00FD5027" w:rsidRDefault="00762275" w:rsidP="009C0C86">
      <w:pPr>
        <w:spacing w:after="240" w:line="240" w:lineRule="auto"/>
        <w:jc w:val="both"/>
        <w:rPr>
          <w:rFonts w:cs="Arial"/>
          <w:sz w:val="24"/>
          <w:lang w:eastAsia="es-CO"/>
        </w:rPr>
      </w:pPr>
      <w:r w:rsidRPr="00FD5027">
        <w:rPr>
          <w:rFonts w:cs="Arial"/>
          <w:sz w:val="24"/>
          <w:lang w:eastAsia="es-CO"/>
        </w:rPr>
        <w:t>Co</w:t>
      </w:r>
      <w:r w:rsidR="00AB7967" w:rsidRPr="00FD5027">
        <w:rPr>
          <w:rFonts w:cs="Arial"/>
          <w:sz w:val="24"/>
          <w:lang w:eastAsia="es-CO"/>
        </w:rPr>
        <w:t>rpamag aco</w:t>
      </w:r>
      <w:r w:rsidR="009C0C86" w:rsidRPr="00FD5027">
        <w:rPr>
          <w:rFonts w:cs="Arial"/>
          <w:sz w:val="24"/>
          <w:lang w:eastAsia="es-CO"/>
        </w:rPr>
        <w:t>giendo la normatividad vigente pone a disposición de la ciudadanía y grupos de interés los mecanismos de participación ciudadana consagrados en la ley,</w:t>
      </w:r>
      <w:r w:rsidR="00AB7967" w:rsidRPr="00FD5027">
        <w:rPr>
          <w:rFonts w:cs="Arial"/>
          <w:sz w:val="24"/>
          <w:lang w:eastAsia="es-CO"/>
        </w:rPr>
        <w:t xml:space="preserve"> buscando se conviertan en una herramienta ágil y sencilla que les permita a los ciudadanos ejercer sus derechos</w:t>
      </w:r>
      <w:r w:rsidR="006D7DC5" w:rsidRPr="00FD5027">
        <w:rPr>
          <w:rFonts w:cs="Arial"/>
          <w:sz w:val="24"/>
          <w:lang w:eastAsia="es-CO"/>
        </w:rPr>
        <w:t xml:space="preserve"> constitucionales y legales</w:t>
      </w:r>
      <w:r w:rsidR="00AB7967" w:rsidRPr="00FD5027">
        <w:rPr>
          <w:rFonts w:cs="Arial"/>
          <w:sz w:val="24"/>
          <w:lang w:eastAsia="es-CO"/>
        </w:rPr>
        <w:t xml:space="preserve">, </w:t>
      </w:r>
      <w:r w:rsidR="009C0C86" w:rsidRPr="00FD5027">
        <w:rPr>
          <w:rFonts w:cs="Arial"/>
          <w:sz w:val="24"/>
          <w:lang w:eastAsia="es-CO"/>
        </w:rPr>
        <w:t xml:space="preserve">interlocutar con la entidad, </w:t>
      </w:r>
      <w:r w:rsidR="006D7DC5" w:rsidRPr="00FD5027">
        <w:rPr>
          <w:rFonts w:cs="Arial"/>
          <w:sz w:val="24"/>
          <w:lang w:eastAsia="es-CO"/>
        </w:rPr>
        <w:t xml:space="preserve">garantizar </w:t>
      </w:r>
      <w:r w:rsidR="00AB7967" w:rsidRPr="00FD5027">
        <w:rPr>
          <w:rFonts w:cs="Arial"/>
          <w:sz w:val="24"/>
          <w:lang w:eastAsia="es-CO"/>
        </w:rPr>
        <w:t xml:space="preserve">una gestión eficiente, transparente y participativa que preste mejores servicios: </w:t>
      </w:r>
    </w:p>
    <w:p w14:paraId="189E593B" w14:textId="77777777" w:rsidR="0076326E" w:rsidRPr="00FD5027" w:rsidRDefault="00AB7967" w:rsidP="00726FE3">
      <w:pPr>
        <w:numPr>
          <w:ilvl w:val="1"/>
          <w:numId w:val="5"/>
        </w:numPr>
        <w:autoSpaceDE w:val="0"/>
        <w:autoSpaceDN w:val="0"/>
        <w:adjustRightInd w:val="0"/>
        <w:spacing w:after="0" w:line="240" w:lineRule="auto"/>
        <w:jc w:val="both"/>
        <w:rPr>
          <w:rFonts w:cs="Arial"/>
          <w:sz w:val="24"/>
          <w:szCs w:val="24"/>
          <w:vertAlign w:val="superscript"/>
          <w:lang w:eastAsia="es-CO"/>
        </w:rPr>
      </w:pPr>
      <w:r w:rsidRPr="00FD5027">
        <w:rPr>
          <w:rFonts w:cs="Arial"/>
          <w:b/>
          <w:bCs/>
          <w:sz w:val="24"/>
          <w:szCs w:val="24"/>
          <w:lang w:eastAsia="es-CO"/>
        </w:rPr>
        <w:t>Acción de Cumplimiento</w:t>
      </w:r>
      <w:r w:rsidR="007F0A4D" w:rsidRPr="00FD5027">
        <w:rPr>
          <w:rFonts w:cs="Arial"/>
          <w:b/>
          <w:bCs/>
          <w:sz w:val="24"/>
          <w:szCs w:val="24"/>
          <w:lang w:eastAsia="es-CO"/>
        </w:rPr>
        <w:t xml:space="preserve">: </w:t>
      </w:r>
      <w:r w:rsidR="007F0A4D" w:rsidRPr="00FD5027">
        <w:rPr>
          <w:rFonts w:cs="Arial"/>
          <w:sz w:val="24"/>
          <w:szCs w:val="24"/>
          <w:lang w:eastAsia="es-CO"/>
        </w:rPr>
        <w:t>tiene</w:t>
      </w:r>
      <w:r w:rsidR="00F64931" w:rsidRPr="00FD5027">
        <w:rPr>
          <w:rFonts w:cs="Arial"/>
          <w:sz w:val="24"/>
          <w:szCs w:val="24"/>
          <w:lang w:eastAsia="es-CO"/>
        </w:rPr>
        <w:t xml:space="preserve"> como finalidad</w:t>
      </w:r>
      <w:r w:rsidR="0076326E" w:rsidRPr="00FD5027">
        <w:rPr>
          <w:rFonts w:cs="Arial"/>
          <w:sz w:val="24"/>
          <w:szCs w:val="24"/>
          <w:lang w:eastAsia="es-CO"/>
        </w:rPr>
        <w:t xml:space="preserve"> es otorgarle a toda persona, natural o jurídica, e incluso a los servidores públicos, la posibilidad de acudir ante la autoridad judicial para exigir la realización o el cumplimiento del deber que surge de la ley o del acto administrativo y que es omitido por la autoridad, o el particular cuando asume este carácter. De esta manera, la referida acción se encamina a procurar la vigencia y efectividad material de las leyes y de los actos administrativos, lo cual conlleva la concreción de principios medulares del Estado Social de Derecho, que tienden a asegurar la vigencia de un orden jurídico, social y económico justo. </w:t>
      </w:r>
    </w:p>
    <w:p w14:paraId="0DD1DB6B" w14:textId="77777777" w:rsidR="007F057A" w:rsidRPr="00FD5027" w:rsidRDefault="007F057A" w:rsidP="007F057A">
      <w:pPr>
        <w:autoSpaceDE w:val="0"/>
        <w:autoSpaceDN w:val="0"/>
        <w:adjustRightInd w:val="0"/>
        <w:spacing w:after="0" w:line="240" w:lineRule="auto"/>
        <w:ind w:left="720"/>
        <w:jc w:val="both"/>
        <w:rPr>
          <w:rFonts w:cs="Arial"/>
          <w:sz w:val="24"/>
          <w:szCs w:val="24"/>
          <w:lang w:eastAsia="es-CO"/>
        </w:rPr>
      </w:pPr>
    </w:p>
    <w:p w14:paraId="46DB4713" w14:textId="77777777" w:rsidR="00CA1666" w:rsidRPr="00FD5027" w:rsidRDefault="00AB7967" w:rsidP="00CA1666">
      <w:pPr>
        <w:numPr>
          <w:ilvl w:val="1"/>
          <w:numId w:val="5"/>
        </w:numPr>
        <w:autoSpaceDE w:val="0"/>
        <w:autoSpaceDN w:val="0"/>
        <w:adjustRightInd w:val="0"/>
        <w:spacing w:after="0" w:line="240" w:lineRule="auto"/>
        <w:jc w:val="both"/>
        <w:rPr>
          <w:rFonts w:cs="Arial"/>
          <w:sz w:val="24"/>
          <w:szCs w:val="24"/>
          <w:lang w:eastAsia="es-CO"/>
        </w:rPr>
      </w:pPr>
      <w:r w:rsidRPr="00FD5027">
        <w:rPr>
          <w:rFonts w:cs="Arial"/>
          <w:b/>
          <w:bCs/>
          <w:sz w:val="24"/>
          <w:szCs w:val="24"/>
          <w:lang w:eastAsia="es-CO"/>
        </w:rPr>
        <w:t xml:space="preserve">Acción de Tutela: </w:t>
      </w:r>
      <w:r w:rsidRPr="00FD5027">
        <w:rPr>
          <w:rFonts w:cs="Arial"/>
          <w:sz w:val="24"/>
          <w:szCs w:val="24"/>
          <w:lang w:eastAsia="es-CO"/>
        </w:rPr>
        <w:t xml:space="preserve">mecanismo mediante el cual toda persona puede reclamar ante los jueces la protección inmediata de sus derechos constitucionales fundamentales, cuando estos resultan vulnerados o amenazados por la acción o la omisión de cualquier autoridad pública o de los particulares en los casos establecidos en la ley. </w:t>
      </w:r>
    </w:p>
    <w:p w14:paraId="65428E60" w14:textId="77777777" w:rsidR="007F057A" w:rsidRPr="00FD5027" w:rsidRDefault="007F057A" w:rsidP="007F057A">
      <w:pPr>
        <w:autoSpaceDE w:val="0"/>
        <w:autoSpaceDN w:val="0"/>
        <w:adjustRightInd w:val="0"/>
        <w:spacing w:after="0" w:line="240" w:lineRule="auto"/>
        <w:ind w:left="720"/>
        <w:jc w:val="both"/>
        <w:rPr>
          <w:rFonts w:cs="Arial"/>
          <w:sz w:val="24"/>
          <w:szCs w:val="24"/>
          <w:lang w:eastAsia="es-CO"/>
        </w:rPr>
      </w:pPr>
    </w:p>
    <w:p w14:paraId="455CD6FC" w14:textId="77777777" w:rsidR="003162C2" w:rsidRPr="00FD5027" w:rsidRDefault="00AB7967" w:rsidP="00CA1666">
      <w:pPr>
        <w:numPr>
          <w:ilvl w:val="1"/>
          <w:numId w:val="5"/>
        </w:numPr>
        <w:autoSpaceDE w:val="0"/>
        <w:autoSpaceDN w:val="0"/>
        <w:adjustRightInd w:val="0"/>
        <w:spacing w:after="0" w:line="240" w:lineRule="auto"/>
        <w:jc w:val="both"/>
        <w:rPr>
          <w:rFonts w:cs="Arial"/>
          <w:sz w:val="24"/>
          <w:szCs w:val="24"/>
          <w:lang w:eastAsia="es-CO"/>
        </w:rPr>
      </w:pPr>
      <w:r w:rsidRPr="00FD5027">
        <w:rPr>
          <w:rFonts w:cs="Arial"/>
          <w:b/>
          <w:bCs/>
          <w:sz w:val="24"/>
          <w:szCs w:val="24"/>
          <w:lang w:eastAsia="es-CO"/>
        </w:rPr>
        <w:t xml:space="preserve">Audiencias Públicas: </w:t>
      </w:r>
      <w:r w:rsidR="003162C2" w:rsidRPr="00FD5027">
        <w:rPr>
          <w:rFonts w:cs="Arial"/>
          <w:sz w:val="24"/>
          <w:szCs w:val="24"/>
          <w:lang w:eastAsia="es-CO"/>
        </w:rPr>
        <w:t>Cuando la administración lo considere conveniente y oportuno, se podrán convocar a audiencias públicas en las cuales se discutirán aspectos relacionados con la formulación, ejecución o evaluación de políticas y programas a cargo de la entidad, y en especial cuando esté de por medio la afectación de derechos o intereses colectivos.</w:t>
      </w:r>
      <w:r w:rsidR="00CA1666" w:rsidRPr="00FD5027">
        <w:rPr>
          <w:rFonts w:cs="Arial"/>
          <w:sz w:val="24"/>
          <w:szCs w:val="24"/>
          <w:lang w:eastAsia="es-CO"/>
        </w:rPr>
        <w:t xml:space="preserve"> </w:t>
      </w:r>
      <w:r w:rsidR="003162C2" w:rsidRPr="00FD5027">
        <w:rPr>
          <w:rFonts w:cs="Arial"/>
          <w:sz w:val="24"/>
          <w:szCs w:val="24"/>
          <w:lang w:eastAsia="es-CO"/>
        </w:rPr>
        <w:t xml:space="preserve">Las comunidades y las organizaciones podrán solicitar la realización de audiencias públicas, sin que la solicitud o las conclusiones de las audiencias tengan carácter vinculante para la administración. En </w:t>
      </w:r>
      <w:r w:rsidR="003162C2" w:rsidRPr="00FD5027">
        <w:rPr>
          <w:rFonts w:cs="Arial"/>
          <w:sz w:val="24"/>
          <w:szCs w:val="24"/>
          <w:lang w:eastAsia="es-CO"/>
        </w:rPr>
        <w:lastRenderedPageBreak/>
        <w:t>todo caso, se explicarán a dichas organizaciones las razones de la decisión adoptada.</w:t>
      </w:r>
      <w:r w:rsidR="00CA1666" w:rsidRPr="00FD5027">
        <w:rPr>
          <w:sz w:val="24"/>
          <w:szCs w:val="24"/>
          <w:vertAlign w:val="superscript"/>
        </w:rPr>
        <w:footnoteReference w:id="2"/>
      </w:r>
    </w:p>
    <w:p w14:paraId="15B060C9" w14:textId="77777777" w:rsidR="007F057A" w:rsidRPr="00FD5027" w:rsidRDefault="007F057A" w:rsidP="007F057A">
      <w:pPr>
        <w:autoSpaceDE w:val="0"/>
        <w:autoSpaceDN w:val="0"/>
        <w:adjustRightInd w:val="0"/>
        <w:spacing w:after="0" w:line="240" w:lineRule="auto"/>
        <w:ind w:left="720"/>
        <w:jc w:val="both"/>
        <w:rPr>
          <w:rFonts w:cs="Arial"/>
          <w:sz w:val="24"/>
          <w:szCs w:val="24"/>
          <w:lang w:eastAsia="es-CO"/>
        </w:rPr>
      </w:pPr>
    </w:p>
    <w:p w14:paraId="2A7DAD54" w14:textId="77777777" w:rsidR="00AB7967" w:rsidRPr="00FD5027" w:rsidRDefault="00AB7967" w:rsidP="007F057A">
      <w:pPr>
        <w:numPr>
          <w:ilvl w:val="1"/>
          <w:numId w:val="5"/>
        </w:numPr>
        <w:autoSpaceDE w:val="0"/>
        <w:autoSpaceDN w:val="0"/>
        <w:adjustRightInd w:val="0"/>
        <w:spacing w:after="0" w:line="240" w:lineRule="auto"/>
        <w:jc w:val="both"/>
        <w:rPr>
          <w:rFonts w:cs="Arial"/>
          <w:sz w:val="24"/>
          <w:szCs w:val="24"/>
          <w:lang w:eastAsia="es-CO"/>
        </w:rPr>
      </w:pPr>
      <w:r w:rsidRPr="00FD5027">
        <w:rPr>
          <w:rFonts w:cs="Arial"/>
          <w:b/>
          <w:bCs/>
          <w:sz w:val="24"/>
          <w:szCs w:val="24"/>
          <w:lang w:eastAsia="es-CO"/>
        </w:rPr>
        <w:t xml:space="preserve">Audiencia Pública de Rendición de Cuentas: </w:t>
      </w:r>
      <w:r w:rsidRPr="00FD5027">
        <w:rPr>
          <w:rFonts w:cs="Arial"/>
          <w:sz w:val="24"/>
          <w:szCs w:val="24"/>
          <w:lang w:eastAsia="es-CO"/>
        </w:rPr>
        <w:t xml:space="preserve">es uno de los espacios para la rendición de cuentas, de encuentro y reflexión final sobre los resultados de la gestión de un periodo, en el cual se resumen temas cruciales para la interlocución y deliberación colectiva con la ciudadanía. </w:t>
      </w:r>
      <w:r w:rsidR="001728C1" w:rsidRPr="00FD5027">
        <w:rPr>
          <w:rFonts w:cs="Arial"/>
          <w:sz w:val="24"/>
          <w:szCs w:val="24"/>
          <w:lang w:eastAsia="es-CO"/>
        </w:rPr>
        <w:t xml:space="preserve"> </w:t>
      </w:r>
    </w:p>
    <w:p w14:paraId="326F2CBC" w14:textId="77777777" w:rsidR="007F057A" w:rsidRPr="00FD5027" w:rsidRDefault="007F057A" w:rsidP="007F057A">
      <w:pPr>
        <w:pStyle w:val="Prrafodelista"/>
        <w:rPr>
          <w:rFonts w:cs="Arial"/>
          <w:sz w:val="24"/>
          <w:szCs w:val="24"/>
          <w:lang w:eastAsia="es-CO"/>
        </w:rPr>
      </w:pPr>
    </w:p>
    <w:p w14:paraId="6E13EB21" w14:textId="77777777" w:rsidR="001E08E5" w:rsidRPr="00FD5027" w:rsidRDefault="006A5A28" w:rsidP="007F057A">
      <w:pPr>
        <w:numPr>
          <w:ilvl w:val="1"/>
          <w:numId w:val="5"/>
        </w:numPr>
        <w:autoSpaceDE w:val="0"/>
        <w:autoSpaceDN w:val="0"/>
        <w:adjustRightInd w:val="0"/>
        <w:spacing w:after="0" w:line="240" w:lineRule="auto"/>
        <w:jc w:val="both"/>
        <w:rPr>
          <w:rFonts w:cs="Arial"/>
          <w:sz w:val="24"/>
          <w:szCs w:val="24"/>
          <w:lang w:eastAsia="es-CO"/>
        </w:rPr>
      </w:pPr>
      <w:r w:rsidRPr="00FD5027">
        <w:rPr>
          <w:rFonts w:cs="Arial"/>
          <w:b/>
          <w:bCs/>
          <w:sz w:val="24"/>
          <w:szCs w:val="24"/>
          <w:lang w:eastAsia="es-CO"/>
        </w:rPr>
        <w:t xml:space="preserve">Consultas: </w:t>
      </w:r>
      <w:r w:rsidRPr="00FD5027">
        <w:rPr>
          <w:rFonts w:cs="Arial"/>
          <w:sz w:val="24"/>
          <w:szCs w:val="24"/>
          <w:lang w:eastAsia="es-CO"/>
        </w:rPr>
        <w:t xml:space="preserve">petición que se presenta a las autoridades para que manifiesten su parecer sobre materias relacionadas con sus atribuciones y competencias. </w:t>
      </w:r>
      <w:r w:rsidR="00622B21" w:rsidRPr="00FD5027">
        <w:rPr>
          <w:rFonts w:cs="Arial"/>
          <w:sz w:val="24"/>
          <w:szCs w:val="24"/>
          <w:lang w:eastAsia="es-CO"/>
        </w:rPr>
        <w:t xml:space="preserve"> </w:t>
      </w:r>
      <w:r w:rsidR="00622B21" w:rsidRPr="00FD5027">
        <w:rPr>
          <w:sz w:val="24"/>
          <w:szCs w:val="24"/>
        </w:rPr>
        <w:t>Pueden ser escritas o verbales.</w:t>
      </w:r>
    </w:p>
    <w:p w14:paraId="0D305218" w14:textId="77777777" w:rsidR="007F057A" w:rsidRPr="00FD5027" w:rsidRDefault="007F057A" w:rsidP="007F057A">
      <w:pPr>
        <w:pStyle w:val="Prrafodelista"/>
        <w:rPr>
          <w:rFonts w:cs="Arial"/>
          <w:sz w:val="24"/>
          <w:szCs w:val="24"/>
          <w:lang w:eastAsia="es-CO"/>
        </w:rPr>
      </w:pPr>
    </w:p>
    <w:p w14:paraId="11CA1500" w14:textId="77777777" w:rsidR="001E08E5" w:rsidRPr="00FD5027" w:rsidRDefault="006A5A28" w:rsidP="007F057A">
      <w:pPr>
        <w:numPr>
          <w:ilvl w:val="1"/>
          <w:numId w:val="5"/>
        </w:numPr>
        <w:autoSpaceDE w:val="0"/>
        <w:autoSpaceDN w:val="0"/>
        <w:adjustRightInd w:val="0"/>
        <w:spacing w:after="0" w:line="240" w:lineRule="auto"/>
        <w:jc w:val="both"/>
        <w:rPr>
          <w:rFonts w:cs="Arial"/>
          <w:sz w:val="24"/>
          <w:szCs w:val="24"/>
          <w:lang w:eastAsia="es-CO"/>
        </w:rPr>
      </w:pPr>
      <w:r w:rsidRPr="00FD5027">
        <w:rPr>
          <w:rFonts w:cs="Arial"/>
          <w:b/>
          <w:bCs/>
          <w:sz w:val="24"/>
          <w:szCs w:val="24"/>
          <w:lang w:eastAsia="es-CO"/>
        </w:rPr>
        <w:t xml:space="preserve">Denuncia: </w:t>
      </w:r>
      <w:r w:rsidRPr="00FD5027">
        <w:rPr>
          <w:rFonts w:cs="Arial"/>
          <w:sz w:val="24"/>
          <w:szCs w:val="24"/>
          <w:lang w:eastAsia="es-CO"/>
        </w:rPr>
        <w:t xml:space="preserve">documento en que se da noticia a la autoridad competente de la comisión de un delito o de una falta. </w:t>
      </w:r>
      <w:r w:rsidR="00622B21" w:rsidRPr="00FD5027">
        <w:rPr>
          <w:rFonts w:cs="Arial"/>
          <w:sz w:val="24"/>
          <w:szCs w:val="24"/>
          <w:lang w:eastAsia="es-CO"/>
        </w:rPr>
        <w:t xml:space="preserve"> S</w:t>
      </w:r>
      <w:r w:rsidR="00622B21" w:rsidRPr="00FD5027">
        <w:rPr>
          <w:sz w:val="24"/>
          <w:szCs w:val="24"/>
        </w:rPr>
        <w:t>egún Ley 906 de 2004 la denuncia puede ser de forma verbal, escrita o por cualquier medio técnico que permita la identificación del autor.</w:t>
      </w:r>
    </w:p>
    <w:p w14:paraId="10944FE9" w14:textId="77777777" w:rsidR="007F057A" w:rsidRPr="00FD5027" w:rsidRDefault="007F057A" w:rsidP="007F057A">
      <w:pPr>
        <w:autoSpaceDE w:val="0"/>
        <w:autoSpaceDN w:val="0"/>
        <w:adjustRightInd w:val="0"/>
        <w:spacing w:after="0" w:line="240" w:lineRule="auto"/>
        <w:ind w:left="720"/>
        <w:jc w:val="both"/>
        <w:rPr>
          <w:rFonts w:cs="Arial"/>
          <w:sz w:val="24"/>
          <w:szCs w:val="24"/>
          <w:lang w:eastAsia="es-CO"/>
        </w:rPr>
      </w:pPr>
    </w:p>
    <w:p w14:paraId="24CA45E2" w14:textId="77777777" w:rsidR="00141562" w:rsidRPr="00FD5027" w:rsidRDefault="006A5A28" w:rsidP="007F057A">
      <w:pPr>
        <w:numPr>
          <w:ilvl w:val="1"/>
          <w:numId w:val="5"/>
        </w:numPr>
        <w:autoSpaceDE w:val="0"/>
        <w:autoSpaceDN w:val="0"/>
        <w:adjustRightInd w:val="0"/>
        <w:spacing w:after="0" w:line="240" w:lineRule="auto"/>
        <w:jc w:val="both"/>
        <w:rPr>
          <w:rFonts w:cs="Arial"/>
          <w:sz w:val="24"/>
          <w:szCs w:val="24"/>
          <w:lang w:eastAsia="es-CO"/>
        </w:rPr>
      </w:pPr>
      <w:r w:rsidRPr="00FD5027">
        <w:rPr>
          <w:rFonts w:cs="Arial"/>
          <w:b/>
          <w:bCs/>
          <w:sz w:val="24"/>
          <w:szCs w:val="24"/>
          <w:lang w:eastAsia="es-CO"/>
        </w:rPr>
        <w:t xml:space="preserve">Petición: </w:t>
      </w:r>
      <w:r w:rsidRPr="00FD5027">
        <w:rPr>
          <w:rFonts w:cs="Arial"/>
          <w:sz w:val="24"/>
          <w:szCs w:val="24"/>
          <w:lang w:eastAsia="es-CO"/>
        </w:rPr>
        <w:t xml:space="preserve">es aquel derecho que tiene toda persona para solicitar o reclamar ante las autoridades competentes por razones de interés general o interés particular para elevar solicitudes respetuosas de información y/o consulta y para obtener pronta </w:t>
      </w:r>
      <w:r w:rsidR="00141562" w:rsidRPr="00FD5027">
        <w:rPr>
          <w:rFonts w:cs="Arial"/>
          <w:sz w:val="24"/>
          <w:szCs w:val="24"/>
          <w:lang w:eastAsia="es-CO"/>
        </w:rPr>
        <w:t xml:space="preserve">resolución completa y de fondo </w:t>
      </w:r>
      <w:r w:rsidRPr="00FD5027">
        <w:rPr>
          <w:rFonts w:cs="Arial"/>
          <w:sz w:val="24"/>
          <w:szCs w:val="24"/>
          <w:lang w:eastAsia="es-CO"/>
        </w:rPr>
        <w:t xml:space="preserve">de las mismas. </w:t>
      </w:r>
      <w:r w:rsidR="00141562" w:rsidRPr="00FD5027">
        <w:rPr>
          <w:rFonts w:cs="Arial"/>
          <w:sz w:val="24"/>
          <w:szCs w:val="24"/>
          <w:lang w:eastAsia="es-CO"/>
        </w:rPr>
        <w:t>Toda actuación que inicie cualquier persona ante las autoridades implica el ejercicio del derecho de petición consagrado en el artículo 23 de la Constitución Política, sin que sea necesario invocarlo</w:t>
      </w:r>
      <w:r w:rsidR="00141562" w:rsidRPr="00FD5027">
        <w:rPr>
          <w:rStyle w:val="Refdenotaalpie"/>
          <w:rFonts w:cs="Arial"/>
          <w:sz w:val="24"/>
          <w:szCs w:val="24"/>
          <w:lang w:eastAsia="es-CO"/>
        </w:rPr>
        <w:footnoteReference w:id="3"/>
      </w:r>
      <w:r w:rsidR="00141562" w:rsidRPr="00FD5027">
        <w:rPr>
          <w:rFonts w:cs="Arial"/>
          <w:sz w:val="24"/>
          <w:szCs w:val="24"/>
          <w:lang w:eastAsia="es-CO"/>
        </w:rPr>
        <w:t xml:space="preserve">. </w:t>
      </w:r>
    </w:p>
    <w:p w14:paraId="7EE7B754" w14:textId="77777777" w:rsidR="00141562" w:rsidRPr="00FD5027" w:rsidRDefault="00141562" w:rsidP="007F057A">
      <w:pPr>
        <w:autoSpaceDE w:val="0"/>
        <w:autoSpaceDN w:val="0"/>
        <w:adjustRightInd w:val="0"/>
        <w:spacing w:after="0" w:line="240" w:lineRule="auto"/>
        <w:rPr>
          <w:rFonts w:cs="Arial"/>
          <w:sz w:val="24"/>
          <w:szCs w:val="24"/>
          <w:lang w:eastAsia="es-CO"/>
        </w:rPr>
      </w:pPr>
    </w:p>
    <w:p w14:paraId="1A71159E" w14:textId="77777777" w:rsidR="00141562" w:rsidRPr="00FD5027" w:rsidRDefault="00141562" w:rsidP="007F057A">
      <w:pPr>
        <w:autoSpaceDE w:val="0"/>
        <w:autoSpaceDN w:val="0"/>
        <w:adjustRightInd w:val="0"/>
        <w:spacing w:after="0" w:line="240" w:lineRule="auto"/>
        <w:ind w:left="708"/>
        <w:jc w:val="both"/>
        <w:rPr>
          <w:rFonts w:cs="Arial"/>
          <w:sz w:val="24"/>
          <w:szCs w:val="24"/>
          <w:lang w:eastAsia="es-CO"/>
        </w:rPr>
      </w:pPr>
      <w:r w:rsidRPr="00FD5027">
        <w:rPr>
          <w:rFonts w:cs="Arial"/>
          <w:sz w:val="24"/>
          <w:szCs w:val="24"/>
          <w:lang w:eastAsia="es-CO"/>
        </w:rPr>
        <w:t>El artículo 14 de la Ley 1755 de 2015 indica que toda petición deberá resolverse dentro de los quince (15) días siguientes a su recepción.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Las peticiones mediante las cuales se eleva una consulta a las autoridades en relación con las materias a su cargo deberán resolverse dentro de los treinta (30) días siguientes a su recepción.</w:t>
      </w:r>
    </w:p>
    <w:p w14:paraId="7F570ADD" w14:textId="77777777" w:rsidR="007F057A" w:rsidRPr="00FD5027" w:rsidRDefault="007F057A" w:rsidP="007F057A">
      <w:pPr>
        <w:autoSpaceDE w:val="0"/>
        <w:autoSpaceDN w:val="0"/>
        <w:adjustRightInd w:val="0"/>
        <w:spacing w:after="0" w:line="240" w:lineRule="auto"/>
        <w:ind w:left="708"/>
        <w:jc w:val="both"/>
        <w:rPr>
          <w:rFonts w:cs="Arial"/>
          <w:sz w:val="24"/>
          <w:szCs w:val="24"/>
          <w:lang w:eastAsia="es-CO"/>
        </w:rPr>
      </w:pPr>
    </w:p>
    <w:p w14:paraId="4948B087" w14:textId="77777777" w:rsidR="00C12633" w:rsidRPr="00FD5027" w:rsidRDefault="006A5A28" w:rsidP="007F057A">
      <w:pPr>
        <w:numPr>
          <w:ilvl w:val="1"/>
          <w:numId w:val="5"/>
        </w:numPr>
        <w:spacing w:after="0"/>
        <w:jc w:val="both"/>
        <w:rPr>
          <w:rFonts w:cs="Arial"/>
          <w:sz w:val="24"/>
          <w:szCs w:val="24"/>
          <w:lang w:eastAsia="es-CO"/>
        </w:rPr>
      </w:pPr>
      <w:r w:rsidRPr="00FD5027">
        <w:rPr>
          <w:rFonts w:cs="Arial"/>
          <w:b/>
          <w:bCs/>
          <w:sz w:val="24"/>
          <w:szCs w:val="24"/>
          <w:lang w:eastAsia="es-CO"/>
        </w:rPr>
        <w:t xml:space="preserve">Queja: </w:t>
      </w:r>
      <w:r w:rsidRPr="00FD5027">
        <w:rPr>
          <w:rFonts w:cs="Arial"/>
          <w:sz w:val="24"/>
          <w:szCs w:val="24"/>
          <w:lang w:eastAsia="es-CO"/>
        </w:rPr>
        <w:t>cualquier expresión verbal, escrita o en medio digital de insatisfacción con la conducta o la acción de los servidores públicos o de los particulares que llevan a cabo una función estata</w:t>
      </w:r>
      <w:r w:rsidR="00C12633" w:rsidRPr="00FD5027">
        <w:rPr>
          <w:rFonts w:cs="Arial"/>
          <w:sz w:val="24"/>
          <w:szCs w:val="24"/>
          <w:lang w:eastAsia="es-CO"/>
        </w:rPr>
        <w:t>l y que requiere una respuesta.</w:t>
      </w:r>
      <w:r w:rsidR="00EF094A" w:rsidRPr="00FD5027">
        <w:rPr>
          <w:rFonts w:cs="Arial"/>
          <w:sz w:val="24"/>
          <w:szCs w:val="24"/>
          <w:lang w:eastAsia="es-CO"/>
        </w:rPr>
        <w:t xml:space="preserve"> Las quejas deben ser </w:t>
      </w:r>
      <w:r w:rsidR="00EF094A" w:rsidRPr="00FD5027">
        <w:rPr>
          <w:rFonts w:cs="Arial"/>
          <w:sz w:val="24"/>
          <w:szCs w:val="24"/>
          <w:lang w:eastAsia="es-CO"/>
        </w:rPr>
        <w:lastRenderedPageBreak/>
        <w:t>resueltas, atendidas o contestadas dentro de los quince (15) días siguientes a la fecha de su presentación.</w:t>
      </w:r>
    </w:p>
    <w:p w14:paraId="04A908C8" w14:textId="77777777" w:rsidR="007F057A" w:rsidRPr="00FD5027" w:rsidRDefault="007F057A" w:rsidP="007F057A">
      <w:pPr>
        <w:spacing w:after="0"/>
        <w:ind w:left="720"/>
        <w:jc w:val="both"/>
        <w:rPr>
          <w:rFonts w:cs="Arial"/>
          <w:sz w:val="24"/>
          <w:szCs w:val="24"/>
          <w:lang w:eastAsia="es-CO"/>
        </w:rPr>
      </w:pPr>
    </w:p>
    <w:p w14:paraId="63C29D0C" w14:textId="77777777" w:rsidR="006A5A28" w:rsidRPr="00FD5027" w:rsidRDefault="006A5A28" w:rsidP="007F057A">
      <w:pPr>
        <w:numPr>
          <w:ilvl w:val="1"/>
          <w:numId w:val="5"/>
        </w:numPr>
        <w:spacing w:after="0"/>
        <w:jc w:val="both"/>
        <w:rPr>
          <w:rFonts w:cs="Arial"/>
          <w:sz w:val="24"/>
          <w:szCs w:val="24"/>
          <w:lang w:eastAsia="es-CO"/>
        </w:rPr>
      </w:pPr>
      <w:r w:rsidRPr="00FD5027">
        <w:rPr>
          <w:rFonts w:cs="Arial"/>
          <w:b/>
          <w:bCs/>
          <w:sz w:val="24"/>
          <w:szCs w:val="24"/>
          <w:lang w:eastAsia="es-CO"/>
        </w:rPr>
        <w:t xml:space="preserve">Reclamo: </w:t>
      </w:r>
      <w:r w:rsidRPr="00FD5027">
        <w:rPr>
          <w:rFonts w:cs="Arial"/>
          <w:sz w:val="24"/>
          <w:szCs w:val="24"/>
          <w:lang w:eastAsia="es-CO"/>
        </w:rPr>
        <w:t>cualquier expresión verbal, escrita o en medio digital, de insatisfacción referida a la prestación de un servicio o la deficiente atención de una autoridad pública, es decir, es una declaración formal por el incumplimiento de un derecho que ha sido perjudicado o amenazado, ocasionado por la deficiente prestación o suspensión injustificada del servicio</w:t>
      </w:r>
      <w:r w:rsidR="00F03CF9" w:rsidRPr="00FD5027">
        <w:rPr>
          <w:rFonts w:cs="Arial"/>
          <w:sz w:val="24"/>
          <w:szCs w:val="24"/>
          <w:lang w:eastAsia="es-CO"/>
        </w:rPr>
        <w:t>.</w:t>
      </w:r>
    </w:p>
    <w:p w14:paraId="3C0FBEA2" w14:textId="77777777" w:rsidR="007F057A" w:rsidRPr="00FD5027" w:rsidRDefault="007F057A" w:rsidP="007F057A">
      <w:pPr>
        <w:spacing w:after="0"/>
        <w:jc w:val="both"/>
        <w:rPr>
          <w:rFonts w:cs="Arial"/>
          <w:sz w:val="24"/>
          <w:szCs w:val="24"/>
          <w:lang w:eastAsia="es-CO"/>
        </w:rPr>
      </w:pPr>
    </w:p>
    <w:p w14:paraId="43112E8F" w14:textId="77777777" w:rsidR="006A5A28" w:rsidRPr="00FD5027" w:rsidRDefault="006A5A28" w:rsidP="007F057A">
      <w:pPr>
        <w:numPr>
          <w:ilvl w:val="1"/>
          <w:numId w:val="5"/>
        </w:numPr>
        <w:spacing w:after="0"/>
        <w:jc w:val="both"/>
        <w:rPr>
          <w:rFonts w:cs="Arial"/>
          <w:sz w:val="24"/>
          <w:szCs w:val="24"/>
          <w:lang w:eastAsia="es-CO"/>
        </w:rPr>
      </w:pPr>
      <w:r w:rsidRPr="00FD5027">
        <w:rPr>
          <w:rFonts w:cs="Arial"/>
          <w:b/>
          <w:bCs/>
          <w:sz w:val="24"/>
          <w:szCs w:val="24"/>
          <w:lang w:eastAsia="es-CO"/>
        </w:rPr>
        <w:t xml:space="preserve">Rendición de Cuentas: </w:t>
      </w:r>
      <w:r w:rsidRPr="00FD5027">
        <w:rPr>
          <w:rFonts w:cs="Arial"/>
          <w:sz w:val="24"/>
          <w:szCs w:val="24"/>
          <w:lang w:eastAsia="es-CO"/>
        </w:rPr>
        <w:t>es el deber que tienen las autoridades de la administración pública de responder públicamente, ante las exigencias que haga la ciudadanía, por el manejo de los recursos, las decisiones y la gestión realizada en el ejercicio del poder que les ha sido delegado</w:t>
      </w:r>
      <w:r w:rsidR="00F03CF9" w:rsidRPr="00FD5027">
        <w:rPr>
          <w:rStyle w:val="Refdenotaalpie"/>
          <w:rFonts w:cs="Arial"/>
          <w:sz w:val="24"/>
          <w:szCs w:val="24"/>
          <w:lang w:eastAsia="es-CO"/>
        </w:rPr>
        <w:footnoteReference w:id="4"/>
      </w:r>
      <w:r w:rsidRPr="00FD5027">
        <w:rPr>
          <w:rFonts w:cs="Arial"/>
          <w:sz w:val="24"/>
          <w:szCs w:val="24"/>
          <w:lang w:eastAsia="es-CO"/>
        </w:rPr>
        <w:t>.</w:t>
      </w:r>
    </w:p>
    <w:p w14:paraId="0533F866" w14:textId="77777777" w:rsidR="007F057A" w:rsidRPr="00FD5027" w:rsidRDefault="007F057A" w:rsidP="007F057A">
      <w:pPr>
        <w:pStyle w:val="Prrafodelista"/>
        <w:spacing w:after="0"/>
        <w:rPr>
          <w:rFonts w:cs="Arial"/>
          <w:sz w:val="24"/>
          <w:szCs w:val="24"/>
          <w:lang w:eastAsia="es-CO"/>
        </w:rPr>
      </w:pPr>
    </w:p>
    <w:p w14:paraId="35CD095E" w14:textId="77777777" w:rsidR="006A5A28" w:rsidRPr="00FD5027" w:rsidRDefault="006A5A28" w:rsidP="007F057A">
      <w:pPr>
        <w:numPr>
          <w:ilvl w:val="1"/>
          <w:numId w:val="5"/>
        </w:numPr>
        <w:spacing w:after="0"/>
        <w:jc w:val="both"/>
        <w:rPr>
          <w:sz w:val="24"/>
          <w:szCs w:val="24"/>
        </w:rPr>
      </w:pPr>
      <w:r w:rsidRPr="00FD5027">
        <w:rPr>
          <w:b/>
          <w:bCs/>
          <w:sz w:val="24"/>
          <w:szCs w:val="24"/>
        </w:rPr>
        <w:t xml:space="preserve">Sugerencia: </w:t>
      </w:r>
      <w:r w:rsidRPr="00FD5027">
        <w:rPr>
          <w:sz w:val="24"/>
          <w:szCs w:val="24"/>
        </w:rPr>
        <w:t>cualquier expresión verbal, escrita o en medio digital de recomendación entregada por el ciudadano, que tiene por objeto mej</w:t>
      </w:r>
      <w:r w:rsidR="00641CDC" w:rsidRPr="00FD5027">
        <w:rPr>
          <w:sz w:val="24"/>
          <w:szCs w:val="24"/>
        </w:rPr>
        <w:t>orar los servicios que presta la Corporación Autónoma Regional del Magdalena</w:t>
      </w:r>
      <w:r w:rsidRPr="00FD5027">
        <w:rPr>
          <w:sz w:val="24"/>
          <w:szCs w:val="24"/>
        </w:rPr>
        <w:t>, racionalizar el empleo de los recursos o hacer más participativa la gestión pública.</w:t>
      </w:r>
    </w:p>
    <w:p w14:paraId="15ED2A5A" w14:textId="77777777" w:rsidR="007F057A" w:rsidRPr="00FD5027" w:rsidRDefault="007F057A" w:rsidP="007F057A">
      <w:pPr>
        <w:spacing w:after="0"/>
        <w:ind w:left="720"/>
        <w:jc w:val="both"/>
        <w:rPr>
          <w:sz w:val="24"/>
          <w:szCs w:val="24"/>
        </w:rPr>
      </w:pPr>
    </w:p>
    <w:p w14:paraId="467E71F2" w14:textId="77777777" w:rsidR="006A5A28" w:rsidRPr="00FD5027" w:rsidRDefault="006A5A28" w:rsidP="007F057A">
      <w:pPr>
        <w:numPr>
          <w:ilvl w:val="1"/>
          <w:numId w:val="5"/>
        </w:numPr>
        <w:spacing w:after="0"/>
        <w:jc w:val="both"/>
        <w:rPr>
          <w:sz w:val="24"/>
          <w:szCs w:val="24"/>
        </w:rPr>
      </w:pPr>
      <w:r w:rsidRPr="00FD5027">
        <w:rPr>
          <w:b/>
          <w:bCs/>
          <w:sz w:val="24"/>
          <w:szCs w:val="24"/>
        </w:rPr>
        <w:t xml:space="preserve">Trámite: </w:t>
      </w:r>
      <w:r w:rsidRPr="00FD5027">
        <w:rPr>
          <w:sz w:val="24"/>
          <w:szCs w:val="24"/>
        </w:rPr>
        <w:t>Conjunto o serie de pasos o acciones reguladas por el Estado, que deben efectuar los usuarios para adquirir un derecho o cumplir con una obligación prevista o autorizada por la ley. El trámite se inicia cuando un particular activa el aparato público a través de una petición o solicitud expresa y termina (como trámite) cuando la administración pública se pronuncia sobre éste, aceptando o denegando la solicitud</w:t>
      </w:r>
      <w:r w:rsidR="00E773AA" w:rsidRPr="00FD5027">
        <w:rPr>
          <w:rStyle w:val="Refdenotaalpie"/>
          <w:sz w:val="24"/>
          <w:szCs w:val="24"/>
        </w:rPr>
        <w:footnoteReference w:id="5"/>
      </w:r>
      <w:r w:rsidRPr="00FD5027">
        <w:rPr>
          <w:sz w:val="24"/>
          <w:szCs w:val="24"/>
        </w:rPr>
        <w:t>.</w:t>
      </w:r>
    </w:p>
    <w:p w14:paraId="7BE6340A" w14:textId="77777777" w:rsidR="007F057A" w:rsidRPr="00FD5027" w:rsidRDefault="007F057A" w:rsidP="007F057A">
      <w:pPr>
        <w:pStyle w:val="Prrafodelista"/>
        <w:spacing w:after="0"/>
        <w:rPr>
          <w:sz w:val="24"/>
          <w:szCs w:val="24"/>
        </w:rPr>
      </w:pPr>
    </w:p>
    <w:p w14:paraId="49676FC0" w14:textId="77777777" w:rsidR="006A5A28" w:rsidRPr="00FD5027" w:rsidRDefault="006A5A28" w:rsidP="007F057A">
      <w:pPr>
        <w:numPr>
          <w:ilvl w:val="1"/>
          <w:numId w:val="5"/>
        </w:numPr>
        <w:spacing w:after="0"/>
        <w:jc w:val="both"/>
        <w:rPr>
          <w:sz w:val="24"/>
          <w:szCs w:val="24"/>
        </w:rPr>
      </w:pPr>
      <w:r w:rsidRPr="00FD5027">
        <w:rPr>
          <w:b/>
          <w:bCs/>
          <w:sz w:val="24"/>
          <w:szCs w:val="24"/>
        </w:rPr>
        <w:t xml:space="preserve">Veeduría ciudadana: </w:t>
      </w:r>
      <w:r w:rsidRPr="00FD5027">
        <w:rPr>
          <w:sz w:val="24"/>
          <w:szCs w:val="24"/>
        </w:rPr>
        <w:t>mecanismo democrático de representación que le permite a los ciudadanos o a las diferentes organizaciones comunitarias, ejercer vigilancia sobre la gestión pública, respecto a las autoridades, administrativas, políticas, judiciales, electorales, legislativas y órganos de control, así como de las entidades públicas o privadas, organizaciones no gubernamentales de carácter nacional o internacional que operen en el país, encargadas de la ejecución de un programa, proyecto, contrato o de la prestación de un servicio público.</w:t>
      </w:r>
    </w:p>
    <w:p w14:paraId="2036E601" w14:textId="77777777" w:rsidR="007F057A" w:rsidRPr="00FD5027" w:rsidRDefault="007F057A" w:rsidP="007F057A">
      <w:pPr>
        <w:pStyle w:val="Prrafodelista"/>
        <w:spacing w:after="0"/>
        <w:rPr>
          <w:sz w:val="24"/>
          <w:szCs w:val="24"/>
        </w:rPr>
      </w:pPr>
    </w:p>
    <w:p w14:paraId="75227240" w14:textId="77777777" w:rsidR="007F057A" w:rsidRPr="00FD5027" w:rsidRDefault="00590578" w:rsidP="007F057A">
      <w:pPr>
        <w:numPr>
          <w:ilvl w:val="1"/>
          <w:numId w:val="5"/>
        </w:numPr>
        <w:autoSpaceDE w:val="0"/>
        <w:autoSpaceDN w:val="0"/>
        <w:adjustRightInd w:val="0"/>
        <w:spacing w:after="0" w:line="240" w:lineRule="auto"/>
        <w:jc w:val="both"/>
        <w:rPr>
          <w:rFonts w:cs="Arial"/>
          <w:sz w:val="24"/>
          <w:szCs w:val="24"/>
          <w:lang w:eastAsia="es-CO"/>
        </w:rPr>
      </w:pPr>
      <w:r w:rsidRPr="00FD5027">
        <w:rPr>
          <w:rFonts w:cs="Arial"/>
          <w:b/>
          <w:bCs/>
          <w:sz w:val="24"/>
          <w:szCs w:val="24"/>
          <w:lang w:eastAsia="es-CO"/>
        </w:rPr>
        <w:t xml:space="preserve">Construcción de Políticas </w:t>
      </w:r>
      <w:r w:rsidR="00981620" w:rsidRPr="00FD5027">
        <w:rPr>
          <w:rFonts w:cs="Arial"/>
          <w:b/>
          <w:bCs/>
          <w:sz w:val="24"/>
          <w:szCs w:val="24"/>
          <w:lang w:eastAsia="es-CO"/>
        </w:rPr>
        <w:t>Públicas:</w:t>
      </w:r>
      <w:r w:rsidR="00A15201" w:rsidRPr="00FD5027">
        <w:rPr>
          <w:rFonts w:cs="Arial"/>
          <w:sz w:val="24"/>
          <w:szCs w:val="24"/>
          <w:lang w:eastAsia="es-CO"/>
        </w:rPr>
        <w:t xml:space="preserve"> a</w:t>
      </w:r>
      <w:r w:rsidRPr="00FD5027">
        <w:rPr>
          <w:rFonts w:cs="Arial"/>
          <w:sz w:val="24"/>
          <w:szCs w:val="24"/>
          <w:lang w:eastAsia="es-CO"/>
        </w:rPr>
        <w:t xml:space="preserve">dicionalmente, se ha concebido y aprobado como la mejor estrategia para la construcción de políticas públicas que beneficien a la ciudadanía sea cual fuere el tema, la inclusión a las personas en el proceso de </w:t>
      </w:r>
      <w:r w:rsidRPr="00FD5027">
        <w:rPr>
          <w:rFonts w:cs="Arial"/>
          <w:sz w:val="24"/>
          <w:szCs w:val="24"/>
          <w:lang w:eastAsia="es-CO"/>
        </w:rPr>
        <w:lastRenderedPageBreak/>
        <w:t>discernimiento, planeación y construcción de estas mismas. Por ello, Corpamag se involucra e involucra a la ciudadanía y considera importante tomar en cuenta las opiniones y asesorías de personas de todos los sectores de la sociedad: gremios productivos, ONG ambientales, defensores y cuidadores del medio ambiente, actores del sector educativo, personas en condición de discapacidad, integrantes de las comunidades étnicas del país, entes de control, y demás interesados para diseñar las políticas, estrategias y proyectos orientados a mejorar las condiciones ambientales y la calidad de vida dentro del Departamento del Magdalena, así como las acciones de gobernabilidad de la Corporación.</w:t>
      </w:r>
    </w:p>
    <w:p w14:paraId="458602CD" w14:textId="77777777" w:rsidR="001421B9" w:rsidRPr="00FD5027" w:rsidRDefault="007F057A" w:rsidP="007F057A">
      <w:pPr>
        <w:autoSpaceDE w:val="0"/>
        <w:autoSpaceDN w:val="0"/>
        <w:adjustRightInd w:val="0"/>
        <w:spacing w:after="0" w:line="240" w:lineRule="auto"/>
        <w:ind w:left="720"/>
        <w:jc w:val="both"/>
        <w:rPr>
          <w:rFonts w:cs="Arial"/>
          <w:sz w:val="24"/>
          <w:szCs w:val="24"/>
          <w:lang w:eastAsia="es-CO"/>
        </w:rPr>
      </w:pPr>
      <w:r w:rsidRPr="00FD5027">
        <w:rPr>
          <w:rFonts w:cs="Arial"/>
          <w:sz w:val="24"/>
          <w:szCs w:val="24"/>
          <w:lang w:eastAsia="es-CO"/>
        </w:rPr>
        <w:br w:type="page"/>
      </w:r>
    </w:p>
    <w:p w14:paraId="41264E8F" w14:textId="77777777" w:rsidR="001421B9" w:rsidRPr="00FD5027" w:rsidRDefault="001421B9" w:rsidP="001421B9">
      <w:pPr>
        <w:numPr>
          <w:ilvl w:val="0"/>
          <w:numId w:val="1"/>
        </w:numPr>
        <w:autoSpaceDE w:val="0"/>
        <w:autoSpaceDN w:val="0"/>
        <w:adjustRightInd w:val="0"/>
        <w:spacing w:after="0" w:line="240" w:lineRule="auto"/>
        <w:rPr>
          <w:rFonts w:cs="Arial"/>
          <w:sz w:val="26"/>
          <w:szCs w:val="26"/>
          <w:lang w:eastAsia="es-CO"/>
        </w:rPr>
      </w:pPr>
      <w:r w:rsidRPr="00FD5027">
        <w:rPr>
          <w:rFonts w:cs="Arial"/>
          <w:b/>
          <w:bCs/>
          <w:sz w:val="26"/>
          <w:szCs w:val="26"/>
          <w:lang w:eastAsia="es-CO"/>
        </w:rPr>
        <w:lastRenderedPageBreak/>
        <w:t>MECANISMOS DE PARTICIPACIÓN CIUDADANA EN CORPAMAG</w:t>
      </w:r>
    </w:p>
    <w:p w14:paraId="75A0A6DA" w14:textId="77777777" w:rsidR="001421B9" w:rsidRPr="00FD5027" w:rsidRDefault="001421B9" w:rsidP="001421B9">
      <w:pPr>
        <w:autoSpaceDE w:val="0"/>
        <w:autoSpaceDN w:val="0"/>
        <w:adjustRightInd w:val="0"/>
        <w:spacing w:after="0" w:line="240" w:lineRule="auto"/>
        <w:rPr>
          <w:rFonts w:cs="Arial"/>
          <w:b/>
          <w:bCs/>
          <w:sz w:val="24"/>
          <w:szCs w:val="24"/>
          <w:lang w:eastAsia="es-CO"/>
        </w:rPr>
      </w:pPr>
    </w:p>
    <w:p w14:paraId="2F2DF068" w14:textId="77777777" w:rsidR="001421B9" w:rsidRPr="00FD5027" w:rsidRDefault="001421B9" w:rsidP="001F3637">
      <w:pPr>
        <w:autoSpaceDE w:val="0"/>
        <w:autoSpaceDN w:val="0"/>
        <w:adjustRightInd w:val="0"/>
        <w:spacing w:after="0" w:line="240" w:lineRule="auto"/>
        <w:jc w:val="both"/>
        <w:rPr>
          <w:sz w:val="24"/>
          <w:szCs w:val="24"/>
        </w:rPr>
      </w:pPr>
      <w:r w:rsidRPr="00FD5027">
        <w:rPr>
          <w:sz w:val="24"/>
          <w:szCs w:val="24"/>
        </w:rPr>
        <w:t>Corpamag ha dispuesto diferentes medios y canales a través de los cuales la ciudadanía y demás partes interesadas pueden acceder a la información de la entidad</w:t>
      </w:r>
      <w:r w:rsidR="00283230" w:rsidRPr="00FD5027">
        <w:rPr>
          <w:sz w:val="24"/>
          <w:szCs w:val="24"/>
        </w:rPr>
        <w:t xml:space="preserve">, </w:t>
      </w:r>
      <w:r w:rsidR="00283230" w:rsidRPr="00FD5027">
        <w:rPr>
          <w:rFonts w:eastAsia="Times New Roman"/>
          <w:sz w:val="24"/>
          <w:szCs w:val="24"/>
          <w:lang w:eastAsia="es-CO"/>
        </w:rPr>
        <w:t xml:space="preserve">presentar sus peticiones, sugerencias, denuncias, quejas y reclamos, </w:t>
      </w:r>
      <w:r w:rsidRPr="00FD5027">
        <w:rPr>
          <w:sz w:val="24"/>
          <w:szCs w:val="24"/>
        </w:rPr>
        <w:t>así como participar activamente en el diseño, formulación y seguimiento de políticas, planes, programas, entre otros, que se relacionan a continuación.</w:t>
      </w:r>
    </w:p>
    <w:p w14:paraId="106C9F53" w14:textId="77777777" w:rsidR="009277C3" w:rsidRPr="00FD5027" w:rsidRDefault="009277C3" w:rsidP="001421B9">
      <w:pPr>
        <w:autoSpaceDE w:val="0"/>
        <w:autoSpaceDN w:val="0"/>
        <w:adjustRightInd w:val="0"/>
        <w:spacing w:after="0" w:line="240" w:lineRule="auto"/>
        <w:rPr>
          <w:rFonts w:cs="Arial"/>
          <w:sz w:val="24"/>
          <w:szCs w:val="24"/>
          <w:lang w:eastAsia="es-CO"/>
        </w:rPr>
      </w:pPr>
    </w:p>
    <w:p w14:paraId="3228E8F4" w14:textId="77777777" w:rsidR="00940673" w:rsidRPr="00FD5027" w:rsidRDefault="0026383A" w:rsidP="0026383A">
      <w:pPr>
        <w:numPr>
          <w:ilvl w:val="1"/>
          <w:numId w:val="1"/>
        </w:numPr>
        <w:shd w:val="clear" w:color="auto" w:fill="FFFFFF"/>
        <w:spacing w:after="150" w:line="240" w:lineRule="auto"/>
        <w:rPr>
          <w:rFonts w:eastAsia="Times New Roman"/>
          <w:sz w:val="24"/>
          <w:szCs w:val="24"/>
          <w:lang w:eastAsia="es-CO"/>
        </w:rPr>
      </w:pPr>
      <w:r w:rsidRPr="00FD5027">
        <w:rPr>
          <w:rFonts w:eastAsia="Times New Roman"/>
          <w:b/>
          <w:bCs/>
          <w:sz w:val="24"/>
          <w:szCs w:val="24"/>
          <w:lang w:eastAsia="es-CO"/>
        </w:rPr>
        <w:t>Presenciales.</w:t>
      </w:r>
    </w:p>
    <w:p w14:paraId="667D9C26" w14:textId="77777777" w:rsidR="00940673" w:rsidRPr="00FD5027" w:rsidRDefault="00940673" w:rsidP="001F3637">
      <w:pPr>
        <w:numPr>
          <w:ilvl w:val="0"/>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b/>
          <w:bCs/>
          <w:sz w:val="24"/>
          <w:szCs w:val="24"/>
          <w:lang w:eastAsia="es-CO"/>
        </w:rPr>
        <w:t>Mecanismo: Presentación de PQRDS personal en cualquiera de nuestras oficinas:</w:t>
      </w:r>
    </w:p>
    <w:p w14:paraId="7BDC50E4" w14:textId="77777777" w:rsidR="00940673" w:rsidRPr="00FD5027" w:rsidRDefault="00940673" w:rsidP="001F3637">
      <w:pPr>
        <w:numPr>
          <w:ilvl w:val="1"/>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Santa Marta D.T.C.H: Av. del Libertador No. 32 - 201 Barrio Tayrona</w:t>
      </w:r>
    </w:p>
    <w:p w14:paraId="4E183B08" w14:textId="77777777" w:rsidR="00940673" w:rsidRPr="00FD5027" w:rsidRDefault="00940673" w:rsidP="001F3637">
      <w:pPr>
        <w:numPr>
          <w:ilvl w:val="1"/>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Ciénaga, Magdalena: Calle 16B # 20 - 40 Loc</w:t>
      </w:r>
      <w:r w:rsidR="00DA279D" w:rsidRPr="00FD5027">
        <w:rPr>
          <w:rFonts w:eastAsia="Times New Roman"/>
          <w:sz w:val="24"/>
          <w:szCs w:val="24"/>
          <w:lang w:eastAsia="es-CO"/>
        </w:rPr>
        <w:t>al</w:t>
      </w:r>
      <w:r w:rsidRPr="00FD5027">
        <w:rPr>
          <w:rFonts w:eastAsia="Times New Roman"/>
          <w:sz w:val="24"/>
          <w:szCs w:val="24"/>
          <w:lang w:eastAsia="es-CO"/>
        </w:rPr>
        <w:t xml:space="preserve"> 03 La Guajira</w:t>
      </w:r>
    </w:p>
    <w:p w14:paraId="129D73A8" w14:textId="77777777" w:rsidR="00940673" w:rsidRPr="00FD5027" w:rsidRDefault="00940673" w:rsidP="001F3637">
      <w:pPr>
        <w:numPr>
          <w:ilvl w:val="1"/>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Fundación, Magdalena: Calle 7 # 6 - 15</w:t>
      </w:r>
    </w:p>
    <w:p w14:paraId="3D6AAE07" w14:textId="77777777" w:rsidR="00940673" w:rsidRPr="00FD5027" w:rsidRDefault="00940673" w:rsidP="001F3637">
      <w:pPr>
        <w:numPr>
          <w:ilvl w:val="1"/>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Pivijay, Magdalena: Calle 6 # 13 - 1, Barrio Centro</w:t>
      </w:r>
    </w:p>
    <w:p w14:paraId="40A30CA6" w14:textId="77777777" w:rsidR="00940673" w:rsidRPr="00FD5027" w:rsidRDefault="00940673" w:rsidP="001F3637">
      <w:pPr>
        <w:numPr>
          <w:ilvl w:val="1"/>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Plato, Magdalena: Calle 5 # 14 - 61, Barrio Centro</w:t>
      </w:r>
    </w:p>
    <w:p w14:paraId="4A29086E" w14:textId="77777777" w:rsidR="00940673" w:rsidRPr="00FD5027" w:rsidRDefault="00940673" w:rsidP="001F3637">
      <w:pPr>
        <w:numPr>
          <w:ilvl w:val="1"/>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Santa Ana, Magdalena: Calle 2 # 3 - 451, esquina</w:t>
      </w:r>
    </w:p>
    <w:p w14:paraId="233552C8" w14:textId="77777777" w:rsidR="00940673" w:rsidRPr="00FD5027" w:rsidRDefault="00940673" w:rsidP="001F3637">
      <w:pPr>
        <w:numPr>
          <w:ilvl w:val="0"/>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b/>
          <w:bCs/>
          <w:sz w:val="24"/>
          <w:szCs w:val="24"/>
          <w:lang w:eastAsia="es-CO"/>
        </w:rPr>
        <w:t>Horario de Atención: </w:t>
      </w:r>
      <w:proofErr w:type="gramStart"/>
      <w:r w:rsidRPr="00FD5027">
        <w:rPr>
          <w:rFonts w:eastAsia="Times New Roman"/>
          <w:sz w:val="24"/>
          <w:szCs w:val="24"/>
          <w:lang w:eastAsia="es-CO"/>
        </w:rPr>
        <w:t>Lunes</w:t>
      </w:r>
      <w:proofErr w:type="gramEnd"/>
      <w:r w:rsidRPr="00FD5027">
        <w:rPr>
          <w:rFonts w:eastAsia="Times New Roman"/>
          <w:sz w:val="24"/>
          <w:szCs w:val="24"/>
          <w:lang w:eastAsia="es-CO"/>
        </w:rPr>
        <w:t xml:space="preserve"> a viernes de 8:00 a.m.-12:00 m. y 2:00 p.m.- 6:00 p.m.</w:t>
      </w:r>
    </w:p>
    <w:p w14:paraId="4FB58EEF" w14:textId="77777777" w:rsidR="00940673" w:rsidRPr="00FD5027" w:rsidRDefault="00940673" w:rsidP="001F3637">
      <w:pPr>
        <w:numPr>
          <w:ilvl w:val="0"/>
          <w:numId w:val="6"/>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b/>
          <w:bCs/>
          <w:sz w:val="24"/>
          <w:szCs w:val="24"/>
          <w:lang w:eastAsia="es-CO"/>
        </w:rPr>
        <w:t>Observación: </w:t>
      </w:r>
      <w:r w:rsidRPr="00FD5027">
        <w:rPr>
          <w:rFonts w:eastAsia="Times New Roman"/>
          <w:sz w:val="24"/>
          <w:szCs w:val="24"/>
          <w:lang w:eastAsia="es-CO"/>
        </w:rPr>
        <w:t>Atiende la recepción y radicación de documentos a los usuarios.</w:t>
      </w:r>
    </w:p>
    <w:p w14:paraId="03393D38" w14:textId="77777777" w:rsidR="00940673" w:rsidRPr="00FD5027" w:rsidRDefault="0026383A" w:rsidP="001F3637">
      <w:pPr>
        <w:numPr>
          <w:ilvl w:val="1"/>
          <w:numId w:val="1"/>
        </w:numPr>
        <w:shd w:val="clear" w:color="auto" w:fill="FFFFFF"/>
        <w:spacing w:after="150" w:line="240" w:lineRule="auto"/>
        <w:jc w:val="both"/>
        <w:rPr>
          <w:rFonts w:eastAsia="Times New Roman"/>
          <w:sz w:val="24"/>
          <w:szCs w:val="24"/>
          <w:lang w:eastAsia="es-CO"/>
        </w:rPr>
      </w:pPr>
      <w:r w:rsidRPr="00FD5027">
        <w:rPr>
          <w:rFonts w:eastAsia="Times New Roman"/>
          <w:b/>
          <w:bCs/>
          <w:sz w:val="24"/>
          <w:szCs w:val="24"/>
          <w:lang w:eastAsia="es-CO"/>
        </w:rPr>
        <w:t>Telefónico.</w:t>
      </w:r>
    </w:p>
    <w:p w14:paraId="45EE5161" w14:textId="77777777" w:rsidR="00940673" w:rsidRPr="00FD5027" w:rsidRDefault="00940673" w:rsidP="001F3637">
      <w:pPr>
        <w:numPr>
          <w:ilvl w:val="0"/>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b/>
          <w:bCs/>
          <w:sz w:val="24"/>
          <w:szCs w:val="24"/>
          <w:lang w:eastAsia="es-CO"/>
        </w:rPr>
        <w:t>Mecanismo: Presentación de PQRDS vía telefónica en nuestras líneas de atención:</w:t>
      </w:r>
    </w:p>
    <w:p w14:paraId="62B4CD61" w14:textId="77777777" w:rsidR="00940673" w:rsidRPr="00FD5027" w:rsidRDefault="00940673" w:rsidP="001F3637">
      <w:pPr>
        <w:numPr>
          <w:ilvl w:val="1"/>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Santa Marta: (57) (5) 4211395 - 4213089 - 4211680</w:t>
      </w:r>
    </w:p>
    <w:p w14:paraId="4D37FC98" w14:textId="77777777" w:rsidR="00940673" w:rsidRPr="00FD5027" w:rsidRDefault="00940673" w:rsidP="001F3637">
      <w:pPr>
        <w:numPr>
          <w:ilvl w:val="1"/>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Ciénaga: (57) (5) 4102690 / 4102691</w:t>
      </w:r>
    </w:p>
    <w:p w14:paraId="77E244CF" w14:textId="77777777" w:rsidR="00940673" w:rsidRPr="00FD5027" w:rsidRDefault="00940673" w:rsidP="001F3637">
      <w:pPr>
        <w:numPr>
          <w:ilvl w:val="1"/>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Fundación: (57) (5) 4143415</w:t>
      </w:r>
    </w:p>
    <w:p w14:paraId="3E76A120" w14:textId="77777777" w:rsidR="00940673" w:rsidRPr="00FD5027" w:rsidRDefault="00940673" w:rsidP="001F3637">
      <w:pPr>
        <w:numPr>
          <w:ilvl w:val="1"/>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Pivijay: (57) (5) 4157161</w:t>
      </w:r>
    </w:p>
    <w:p w14:paraId="68102010" w14:textId="77777777" w:rsidR="00940673" w:rsidRPr="00FD5027" w:rsidRDefault="00940673" w:rsidP="001F3637">
      <w:pPr>
        <w:numPr>
          <w:ilvl w:val="1"/>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Plato: (57) (5) 4840371</w:t>
      </w:r>
    </w:p>
    <w:p w14:paraId="4DAB050A" w14:textId="77777777" w:rsidR="00940673" w:rsidRPr="00FD5027" w:rsidRDefault="00940673" w:rsidP="001F3637">
      <w:pPr>
        <w:numPr>
          <w:ilvl w:val="1"/>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Santa Ana: (57) (5) 6837252</w:t>
      </w:r>
    </w:p>
    <w:p w14:paraId="34ED3ACF" w14:textId="77777777" w:rsidR="00940673" w:rsidRPr="00FD5027" w:rsidRDefault="00940673" w:rsidP="001F3637">
      <w:pPr>
        <w:numPr>
          <w:ilvl w:val="0"/>
          <w:numId w:val="7"/>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b/>
          <w:bCs/>
          <w:sz w:val="24"/>
          <w:szCs w:val="24"/>
          <w:lang w:eastAsia="es-CO"/>
        </w:rPr>
        <w:t>Horario de Atención: </w:t>
      </w:r>
      <w:proofErr w:type="gramStart"/>
      <w:r w:rsidRPr="00FD5027">
        <w:rPr>
          <w:rFonts w:eastAsia="Times New Roman"/>
          <w:sz w:val="24"/>
          <w:szCs w:val="24"/>
          <w:lang w:eastAsia="es-CO"/>
        </w:rPr>
        <w:t>Lunes</w:t>
      </w:r>
      <w:proofErr w:type="gramEnd"/>
      <w:r w:rsidRPr="00FD5027">
        <w:rPr>
          <w:rFonts w:eastAsia="Times New Roman"/>
          <w:sz w:val="24"/>
          <w:szCs w:val="24"/>
          <w:lang w:eastAsia="es-CO"/>
        </w:rPr>
        <w:t xml:space="preserve"> a viernes de 8:00 a.m.-12:00 m. y 2:00 p.m.- 6:00 p.m.</w:t>
      </w:r>
      <w:r w:rsidRPr="00FD5027">
        <w:rPr>
          <w:rFonts w:eastAsia="Times New Roman"/>
          <w:b/>
          <w:bCs/>
          <w:sz w:val="24"/>
          <w:szCs w:val="24"/>
          <w:lang w:eastAsia="es-CO"/>
        </w:rPr>
        <w:t> </w:t>
      </w:r>
    </w:p>
    <w:p w14:paraId="0BF5D970" w14:textId="77777777" w:rsidR="00940673" w:rsidRPr="00FD5027" w:rsidRDefault="004B7D4A" w:rsidP="001F3637">
      <w:pPr>
        <w:numPr>
          <w:ilvl w:val="1"/>
          <w:numId w:val="1"/>
        </w:numPr>
        <w:shd w:val="clear" w:color="auto" w:fill="FFFFFF"/>
        <w:spacing w:after="150" w:line="240" w:lineRule="auto"/>
        <w:jc w:val="both"/>
        <w:rPr>
          <w:rFonts w:eastAsia="Times New Roman"/>
          <w:sz w:val="24"/>
          <w:szCs w:val="24"/>
          <w:lang w:eastAsia="es-CO"/>
        </w:rPr>
      </w:pPr>
      <w:r w:rsidRPr="00FD5027">
        <w:rPr>
          <w:rFonts w:eastAsia="Times New Roman"/>
          <w:b/>
          <w:bCs/>
          <w:sz w:val="24"/>
          <w:szCs w:val="24"/>
          <w:lang w:eastAsia="es-CO"/>
        </w:rPr>
        <w:t>Virtual</w:t>
      </w:r>
    </w:p>
    <w:p w14:paraId="71A3670A" w14:textId="77777777" w:rsidR="00940673" w:rsidRPr="00FD5027" w:rsidRDefault="00940673" w:rsidP="001F3637">
      <w:pPr>
        <w:numPr>
          <w:ilvl w:val="0"/>
          <w:numId w:val="8"/>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b/>
          <w:bCs/>
          <w:sz w:val="24"/>
          <w:szCs w:val="24"/>
          <w:lang w:eastAsia="es-CO"/>
        </w:rPr>
        <w:t>Mecanismo: Presentación de PQRDS a través de alguno de los siguientes medios:</w:t>
      </w:r>
    </w:p>
    <w:p w14:paraId="24B4E42B" w14:textId="77777777" w:rsidR="00940673" w:rsidRPr="00FD5027" w:rsidRDefault="00940673" w:rsidP="001F3637">
      <w:pPr>
        <w:numPr>
          <w:ilvl w:val="1"/>
          <w:numId w:val="8"/>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Correo electrónico de contacto: </w:t>
      </w:r>
      <w:hyperlink r:id="rId41" w:history="1">
        <w:r w:rsidRPr="00FD5027">
          <w:rPr>
            <w:rFonts w:eastAsia="Times New Roman"/>
            <w:sz w:val="24"/>
            <w:szCs w:val="24"/>
            <w:lang w:eastAsia="es-CO"/>
          </w:rPr>
          <w:t>contactenos@corpamag.gov.co</w:t>
        </w:r>
      </w:hyperlink>
    </w:p>
    <w:p w14:paraId="4AA21113" w14:textId="77777777" w:rsidR="00940673" w:rsidRPr="00FD5027" w:rsidRDefault="00940673" w:rsidP="001F3637">
      <w:pPr>
        <w:numPr>
          <w:ilvl w:val="1"/>
          <w:numId w:val="8"/>
        </w:numPr>
        <w:shd w:val="clear" w:color="auto" w:fill="FFFFFF"/>
        <w:spacing w:before="100" w:beforeAutospacing="1" w:after="100" w:afterAutospacing="1" w:line="240" w:lineRule="auto"/>
        <w:jc w:val="both"/>
        <w:rPr>
          <w:rFonts w:eastAsia="Times New Roman"/>
          <w:sz w:val="24"/>
          <w:szCs w:val="24"/>
          <w:lang w:eastAsia="es-CO"/>
        </w:rPr>
      </w:pPr>
      <w:hyperlink r:id="rId42" w:history="1">
        <w:r w:rsidRPr="00FD5027">
          <w:rPr>
            <w:rFonts w:eastAsia="Times New Roman"/>
            <w:sz w:val="24"/>
            <w:szCs w:val="24"/>
            <w:lang w:eastAsia="es-CO"/>
          </w:rPr>
          <w:t>Buzón de PQRD</w:t>
        </w:r>
      </w:hyperlink>
    </w:p>
    <w:p w14:paraId="4675DC5F" w14:textId="77777777" w:rsidR="00940673" w:rsidRPr="00FD5027" w:rsidRDefault="00940673" w:rsidP="001F3637">
      <w:pPr>
        <w:numPr>
          <w:ilvl w:val="1"/>
          <w:numId w:val="8"/>
        </w:numPr>
        <w:shd w:val="clear" w:color="auto" w:fill="FFFFFF"/>
        <w:spacing w:before="100" w:beforeAutospacing="1" w:after="100" w:afterAutospacing="1" w:line="240" w:lineRule="auto"/>
        <w:jc w:val="both"/>
        <w:rPr>
          <w:rFonts w:eastAsia="Times New Roman"/>
          <w:sz w:val="24"/>
          <w:szCs w:val="24"/>
          <w:lang w:eastAsia="es-CO"/>
        </w:rPr>
      </w:pPr>
      <w:r w:rsidRPr="00FD5027">
        <w:rPr>
          <w:rFonts w:eastAsia="Times New Roman"/>
          <w:sz w:val="24"/>
          <w:szCs w:val="24"/>
          <w:lang w:eastAsia="es-CO"/>
        </w:rPr>
        <w:t>Chat General (Enlace en la esquina inferior derecha de la página web de Corpamag)</w:t>
      </w:r>
    </w:p>
    <w:p w14:paraId="3293F384" w14:textId="77777777" w:rsidR="004B7D4A" w:rsidRPr="00FD5027" w:rsidRDefault="004B7D4A" w:rsidP="001F3637">
      <w:pPr>
        <w:numPr>
          <w:ilvl w:val="0"/>
          <w:numId w:val="8"/>
        </w:numPr>
        <w:shd w:val="clear" w:color="auto" w:fill="FFFFFF"/>
        <w:spacing w:before="100" w:beforeAutospacing="1" w:after="100" w:afterAutospacing="1" w:line="240" w:lineRule="auto"/>
        <w:jc w:val="both"/>
        <w:rPr>
          <w:rFonts w:eastAsia="Times New Roman"/>
          <w:sz w:val="24"/>
          <w:szCs w:val="24"/>
          <w:lang w:eastAsia="es-CO"/>
        </w:rPr>
      </w:pPr>
      <w:r w:rsidRPr="00FD5027">
        <w:rPr>
          <w:b/>
          <w:bCs/>
          <w:sz w:val="24"/>
          <w:szCs w:val="24"/>
        </w:rPr>
        <w:t xml:space="preserve">Sitio Web – www.corpamag.gov.co: </w:t>
      </w:r>
      <w:r w:rsidRPr="00FD5027">
        <w:rPr>
          <w:sz w:val="24"/>
          <w:szCs w:val="24"/>
        </w:rPr>
        <w:t>es el medio que Corpamag ha puesto a disposición de sus grupos de interés con información referente a su gestión, así como, información básica de la entidad, normatividad, noticias, trámites, servicios, programas, proyectos, políticas públicas entre otro tipo de información; promoviendo la estrategia de participación ciudadana y la democracia en línea.</w:t>
      </w:r>
    </w:p>
    <w:p w14:paraId="70F1E1F9" w14:textId="77777777" w:rsidR="00724ECC" w:rsidRPr="00FD5027" w:rsidRDefault="004F5A9C" w:rsidP="001F3637">
      <w:pPr>
        <w:shd w:val="clear" w:color="auto" w:fill="FFFFFF"/>
        <w:spacing w:after="0" w:line="240" w:lineRule="auto"/>
        <w:ind w:left="360"/>
        <w:jc w:val="both"/>
        <w:rPr>
          <w:rFonts w:eastAsia="Times New Roman"/>
          <w:b/>
          <w:bCs/>
          <w:sz w:val="24"/>
          <w:szCs w:val="24"/>
          <w:lang w:eastAsia="es-CO"/>
        </w:rPr>
      </w:pPr>
      <w:r w:rsidRPr="00FD5027">
        <w:rPr>
          <w:rFonts w:eastAsia="Times New Roman"/>
          <w:b/>
          <w:bCs/>
          <w:sz w:val="24"/>
          <w:szCs w:val="24"/>
          <w:lang w:eastAsia="es-CO"/>
        </w:rPr>
        <w:lastRenderedPageBreak/>
        <w:t xml:space="preserve">Observaciones: </w:t>
      </w:r>
    </w:p>
    <w:p w14:paraId="0A76F131" w14:textId="77777777" w:rsidR="00724ECC" w:rsidRPr="00FD5027" w:rsidRDefault="00724ECC" w:rsidP="001F3637">
      <w:pPr>
        <w:numPr>
          <w:ilvl w:val="0"/>
          <w:numId w:val="10"/>
        </w:numPr>
        <w:shd w:val="clear" w:color="auto" w:fill="FFFFFF"/>
        <w:spacing w:after="0" w:line="240" w:lineRule="auto"/>
        <w:jc w:val="both"/>
        <w:rPr>
          <w:rFonts w:eastAsia="Times New Roman"/>
          <w:sz w:val="24"/>
          <w:szCs w:val="24"/>
          <w:lang w:eastAsia="es-CO"/>
        </w:rPr>
      </w:pPr>
      <w:r w:rsidRPr="00FD5027">
        <w:rPr>
          <w:rFonts w:eastAsia="Times New Roman"/>
          <w:sz w:val="24"/>
          <w:szCs w:val="24"/>
          <w:lang w:eastAsia="es-CO"/>
        </w:rPr>
        <w:t>Los</w:t>
      </w:r>
      <w:r w:rsidR="004F5A9C" w:rsidRPr="00FD5027">
        <w:rPr>
          <w:rFonts w:eastAsia="Times New Roman"/>
          <w:sz w:val="24"/>
          <w:szCs w:val="24"/>
          <w:lang w:eastAsia="es-CO"/>
        </w:rPr>
        <w:t xml:space="preserve"> requerimientos realizados por medios electrónicos después de 6:00 p.m. se considerarán recibidos el día hábil siguiente. </w:t>
      </w:r>
    </w:p>
    <w:p w14:paraId="100F8F4A" w14:textId="77777777" w:rsidR="004F5A9C" w:rsidRPr="00FD5027" w:rsidRDefault="004F5A9C" w:rsidP="001F3637">
      <w:pPr>
        <w:numPr>
          <w:ilvl w:val="0"/>
          <w:numId w:val="10"/>
        </w:numPr>
        <w:shd w:val="clear" w:color="auto" w:fill="FFFFFF"/>
        <w:spacing w:after="0" w:line="240" w:lineRule="auto"/>
        <w:jc w:val="both"/>
        <w:rPr>
          <w:rFonts w:eastAsia="Times New Roman"/>
          <w:sz w:val="24"/>
          <w:szCs w:val="24"/>
          <w:lang w:eastAsia="es-CO"/>
        </w:rPr>
      </w:pPr>
      <w:r w:rsidRPr="00FD5027">
        <w:rPr>
          <w:rFonts w:eastAsia="Times New Roman"/>
          <w:sz w:val="24"/>
          <w:szCs w:val="24"/>
          <w:lang w:eastAsia="es-CO"/>
        </w:rPr>
        <w:t>El horario de atención al Chat es de 10:00 a.m. - 11:30 a.m.</w:t>
      </w:r>
    </w:p>
    <w:p w14:paraId="3FF8BCFC" w14:textId="77777777" w:rsidR="004F5A9C" w:rsidRPr="00FD5027" w:rsidRDefault="004F5A9C" w:rsidP="001F3637">
      <w:pPr>
        <w:shd w:val="clear" w:color="auto" w:fill="FFFFFF"/>
        <w:spacing w:after="0" w:line="240" w:lineRule="auto"/>
        <w:jc w:val="both"/>
        <w:rPr>
          <w:rFonts w:eastAsia="Times New Roman"/>
          <w:sz w:val="24"/>
          <w:szCs w:val="24"/>
          <w:lang w:eastAsia="es-CO"/>
        </w:rPr>
      </w:pPr>
    </w:p>
    <w:p w14:paraId="4476E4BE" w14:textId="77777777" w:rsidR="00A35B6C" w:rsidRPr="00FD5027" w:rsidRDefault="00AD767E" w:rsidP="001F3637">
      <w:pPr>
        <w:numPr>
          <w:ilvl w:val="1"/>
          <w:numId w:val="1"/>
        </w:numPr>
        <w:shd w:val="clear" w:color="auto" w:fill="FFFFFF"/>
        <w:spacing w:after="150" w:line="240" w:lineRule="auto"/>
        <w:jc w:val="both"/>
        <w:rPr>
          <w:rFonts w:eastAsia="Times New Roman"/>
          <w:sz w:val="24"/>
          <w:szCs w:val="24"/>
          <w:lang w:eastAsia="es-CO"/>
        </w:rPr>
      </w:pPr>
      <w:r w:rsidRPr="00FD5027">
        <w:rPr>
          <w:rFonts w:eastAsia="Times New Roman"/>
          <w:b/>
          <w:bCs/>
          <w:sz w:val="24"/>
          <w:szCs w:val="24"/>
          <w:lang w:eastAsia="es-CO"/>
        </w:rPr>
        <w:t>Redes Sociales.</w:t>
      </w:r>
    </w:p>
    <w:p w14:paraId="203214A8" w14:textId="77777777" w:rsidR="00AD767E" w:rsidRPr="00FD5027" w:rsidRDefault="004F5A9C" w:rsidP="001F3637">
      <w:pPr>
        <w:pStyle w:val="Default"/>
        <w:jc w:val="both"/>
        <w:rPr>
          <w:rFonts w:ascii="Calibri" w:eastAsia="Times New Roman" w:hAnsi="Calibri"/>
          <w:color w:val="auto"/>
          <w:lang w:eastAsia="es-CO"/>
        </w:rPr>
      </w:pPr>
      <w:r w:rsidRPr="00FD5027">
        <w:rPr>
          <w:rFonts w:ascii="Calibri" w:hAnsi="Calibri"/>
          <w:color w:val="auto"/>
        </w:rPr>
        <w:t>Corpamag</w:t>
      </w:r>
      <w:r w:rsidR="00AD767E" w:rsidRPr="00FD5027">
        <w:rPr>
          <w:rFonts w:ascii="Calibri" w:hAnsi="Calibri"/>
          <w:color w:val="auto"/>
        </w:rPr>
        <w:t xml:space="preserve"> hace uso de las re</w:t>
      </w:r>
      <w:r w:rsidRPr="00FD5027">
        <w:rPr>
          <w:rFonts w:ascii="Calibri" w:hAnsi="Calibri"/>
          <w:color w:val="auto"/>
        </w:rPr>
        <w:t>des sociales para informar a la ciudadanía</w:t>
      </w:r>
      <w:r w:rsidR="00AD767E" w:rsidRPr="00FD5027">
        <w:rPr>
          <w:rFonts w:ascii="Calibri" w:hAnsi="Calibri"/>
          <w:color w:val="auto"/>
        </w:rPr>
        <w:t xml:space="preserve"> sobre los avances, noticias y actividades que adelanta en </w:t>
      </w:r>
      <w:r w:rsidRPr="00FD5027">
        <w:rPr>
          <w:rFonts w:ascii="Calibri" w:hAnsi="Calibri"/>
          <w:color w:val="auto"/>
        </w:rPr>
        <w:t xml:space="preserve">torno a su gestión. Estas son nuestras </w:t>
      </w:r>
      <w:r w:rsidR="00AD767E" w:rsidRPr="00FD5027">
        <w:rPr>
          <w:rFonts w:ascii="Calibri" w:hAnsi="Calibri"/>
          <w:color w:val="auto"/>
        </w:rPr>
        <w:t>redes sociales:</w:t>
      </w:r>
    </w:p>
    <w:p w14:paraId="3C4F3D62" w14:textId="77777777" w:rsidR="00940673" w:rsidRPr="00FD5027" w:rsidRDefault="00940673" w:rsidP="001F3637">
      <w:pPr>
        <w:numPr>
          <w:ilvl w:val="1"/>
          <w:numId w:val="8"/>
        </w:numPr>
        <w:shd w:val="clear" w:color="auto" w:fill="FFFFFF"/>
        <w:spacing w:before="100" w:beforeAutospacing="1" w:after="100" w:afterAutospacing="1" w:line="240" w:lineRule="auto"/>
        <w:jc w:val="both"/>
        <w:rPr>
          <w:rFonts w:eastAsia="Times New Roman"/>
          <w:sz w:val="24"/>
          <w:szCs w:val="24"/>
          <w:lang w:eastAsia="es-CO"/>
        </w:rPr>
      </w:pPr>
      <w:hyperlink r:id="rId43" w:tgtFrame="_blank" w:tooltip="Corpamag en Twitter" w:history="1">
        <w:r w:rsidRPr="00FD5027">
          <w:rPr>
            <w:rFonts w:eastAsia="Times New Roman"/>
            <w:sz w:val="24"/>
            <w:szCs w:val="24"/>
            <w:lang w:eastAsia="es-CO"/>
          </w:rPr>
          <w:t>Corpamag en Twitter</w:t>
        </w:r>
      </w:hyperlink>
    </w:p>
    <w:p w14:paraId="46F2B5F6" w14:textId="77777777" w:rsidR="00940673" w:rsidRPr="00FD5027" w:rsidRDefault="00940673" w:rsidP="001F3637">
      <w:pPr>
        <w:numPr>
          <w:ilvl w:val="1"/>
          <w:numId w:val="8"/>
        </w:numPr>
        <w:shd w:val="clear" w:color="auto" w:fill="FFFFFF"/>
        <w:spacing w:before="100" w:beforeAutospacing="1" w:after="100" w:afterAutospacing="1" w:line="240" w:lineRule="auto"/>
        <w:jc w:val="both"/>
        <w:rPr>
          <w:rFonts w:eastAsia="Times New Roman"/>
          <w:sz w:val="24"/>
          <w:szCs w:val="24"/>
          <w:lang w:eastAsia="es-CO"/>
        </w:rPr>
      </w:pPr>
      <w:hyperlink r:id="rId44" w:tgtFrame="_blank" w:tooltip="Corpamag en Facebook" w:history="1">
        <w:r w:rsidRPr="00FD5027">
          <w:rPr>
            <w:rFonts w:eastAsia="Times New Roman"/>
            <w:sz w:val="24"/>
            <w:szCs w:val="24"/>
            <w:lang w:eastAsia="es-CO"/>
          </w:rPr>
          <w:t>Corpamag en Facebook</w:t>
        </w:r>
      </w:hyperlink>
    </w:p>
    <w:p w14:paraId="683B84A4" w14:textId="77777777" w:rsidR="00940673" w:rsidRPr="00FD5027" w:rsidRDefault="00940673" w:rsidP="001F3637">
      <w:pPr>
        <w:numPr>
          <w:ilvl w:val="1"/>
          <w:numId w:val="8"/>
        </w:numPr>
        <w:shd w:val="clear" w:color="auto" w:fill="FFFFFF"/>
        <w:spacing w:before="100" w:beforeAutospacing="1" w:after="100" w:afterAutospacing="1" w:line="240" w:lineRule="auto"/>
        <w:jc w:val="both"/>
        <w:rPr>
          <w:rFonts w:eastAsia="Times New Roman"/>
          <w:sz w:val="24"/>
          <w:szCs w:val="24"/>
          <w:lang w:eastAsia="es-CO"/>
        </w:rPr>
      </w:pPr>
      <w:hyperlink r:id="rId45" w:tgtFrame="_blank" w:tooltip="Corpamag en WhatsApp" w:history="1">
        <w:r w:rsidRPr="00FD5027">
          <w:rPr>
            <w:rFonts w:eastAsia="Times New Roman"/>
            <w:sz w:val="24"/>
            <w:szCs w:val="24"/>
            <w:lang w:eastAsia="es-CO"/>
          </w:rPr>
          <w:t>Corpamag en WhatsApp</w:t>
        </w:r>
      </w:hyperlink>
    </w:p>
    <w:p w14:paraId="4E5C8575" w14:textId="77777777" w:rsidR="001421B9" w:rsidRPr="00FD5027" w:rsidRDefault="005B3660" w:rsidP="001F3637">
      <w:pPr>
        <w:numPr>
          <w:ilvl w:val="1"/>
          <w:numId w:val="8"/>
        </w:numPr>
        <w:shd w:val="clear" w:color="auto" w:fill="FFFFFF"/>
        <w:spacing w:before="100" w:beforeAutospacing="1" w:after="100" w:afterAutospacing="1" w:line="240" w:lineRule="auto"/>
        <w:jc w:val="both"/>
        <w:rPr>
          <w:rFonts w:eastAsia="Times New Roman"/>
          <w:sz w:val="24"/>
          <w:szCs w:val="24"/>
          <w:lang w:eastAsia="es-CO"/>
        </w:rPr>
      </w:pPr>
      <w:hyperlink r:id="rId46" w:history="1">
        <w:r w:rsidRPr="00FD5027">
          <w:rPr>
            <w:sz w:val="24"/>
            <w:szCs w:val="24"/>
          </w:rPr>
          <w:t>Corpamag en Instagram</w:t>
        </w:r>
      </w:hyperlink>
    </w:p>
    <w:p w14:paraId="4E78B956" w14:textId="77777777" w:rsidR="005B3660" w:rsidRPr="00FD5027" w:rsidRDefault="005B3660" w:rsidP="001F3637">
      <w:pPr>
        <w:pStyle w:val="Default"/>
        <w:numPr>
          <w:ilvl w:val="1"/>
          <w:numId w:val="8"/>
        </w:numPr>
        <w:jc w:val="both"/>
        <w:rPr>
          <w:rFonts w:ascii="Calibri" w:hAnsi="Calibri" w:cs="Calibri"/>
          <w:color w:val="auto"/>
          <w:lang w:eastAsia="es-CO"/>
        </w:rPr>
      </w:pPr>
      <w:hyperlink r:id="rId47" w:tooltip="Foro rendición de cuentas 2018" w:history="1">
        <w:r w:rsidRPr="00FD5027">
          <w:rPr>
            <w:rFonts w:ascii="Calibri" w:eastAsia="Times New Roman" w:hAnsi="Calibri"/>
            <w:color w:val="auto"/>
            <w:lang w:eastAsia="es-CO"/>
          </w:rPr>
          <w:t xml:space="preserve">Foro </w:t>
        </w:r>
      </w:hyperlink>
      <w:r w:rsidRPr="00FD5027">
        <w:rPr>
          <w:rFonts w:ascii="Calibri" w:eastAsia="Times New Roman" w:hAnsi="Calibri"/>
          <w:color w:val="auto"/>
          <w:lang w:eastAsia="es-CO"/>
        </w:rPr>
        <w:t xml:space="preserve"> (</w:t>
      </w:r>
      <w:r w:rsidRPr="00FD5027">
        <w:rPr>
          <w:rFonts w:ascii="Calibri" w:hAnsi="Calibri" w:cs="Calibri"/>
          <w:color w:val="auto"/>
          <w:lang w:eastAsia="es-CO"/>
        </w:rPr>
        <w:t xml:space="preserve">Se habilitan en cumplimiento de los cronogramas particulares de los procesos </w:t>
      </w:r>
      <w:proofErr w:type="gramStart"/>
      <w:r w:rsidRPr="00FD5027">
        <w:rPr>
          <w:rFonts w:ascii="Calibri" w:hAnsi="Calibri" w:cs="Calibri"/>
          <w:color w:val="auto"/>
          <w:lang w:eastAsia="es-CO"/>
        </w:rPr>
        <w:t>corporativos )</w:t>
      </w:r>
      <w:proofErr w:type="gramEnd"/>
    </w:p>
    <w:p w14:paraId="086AFE4C" w14:textId="77777777" w:rsidR="001F3637" w:rsidRPr="00FD5027" w:rsidRDefault="001F3637" w:rsidP="001F3637">
      <w:pPr>
        <w:shd w:val="clear" w:color="auto" w:fill="FFFFFF"/>
        <w:spacing w:after="0" w:line="240" w:lineRule="auto"/>
        <w:jc w:val="both"/>
        <w:rPr>
          <w:rFonts w:cs="Arial"/>
          <w:b/>
          <w:bCs/>
          <w:sz w:val="24"/>
          <w:szCs w:val="24"/>
          <w:lang w:eastAsia="es-CO"/>
        </w:rPr>
      </w:pPr>
    </w:p>
    <w:p w14:paraId="0BAA6C39" w14:textId="77777777" w:rsidR="005B3660" w:rsidRPr="00FD5027" w:rsidRDefault="00A56DE7" w:rsidP="001F3637">
      <w:pPr>
        <w:numPr>
          <w:ilvl w:val="1"/>
          <w:numId w:val="1"/>
        </w:numPr>
        <w:shd w:val="clear" w:color="auto" w:fill="FFFFFF"/>
        <w:spacing w:after="0" w:line="240" w:lineRule="auto"/>
        <w:jc w:val="both"/>
        <w:rPr>
          <w:rFonts w:cs="Arial"/>
          <w:b/>
          <w:bCs/>
          <w:sz w:val="24"/>
          <w:szCs w:val="24"/>
          <w:lang w:eastAsia="es-CO"/>
        </w:rPr>
      </w:pPr>
      <w:r w:rsidRPr="00FD5027">
        <w:rPr>
          <w:rFonts w:cs="Arial"/>
          <w:b/>
          <w:bCs/>
          <w:sz w:val="24"/>
          <w:szCs w:val="24"/>
          <w:lang w:eastAsia="es-CO"/>
        </w:rPr>
        <w:t>Medios Escritos.</w:t>
      </w:r>
    </w:p>
    <w:p w14:paraId="24068C8B" w14:textId="77777777" w:rsidR="00A56DE7" w:rsidRPr="00FD5027" w:rsidRDefault="00A56DE7" w:rsidP="001F3637">
      <w:pPr>
        <w:numPr>
          <w:ilvl w:val="0"/>
          <w:numId w:val="13"/>
        </w:numPr>
        <w:shd w:val="clear" w:color="auto" w:fill="FFFFFF"/>
        <w:spacing w:after="0" w:line="240" w:lineRule="auto"/>
        <w:jc w:val="both"/>
        <w:rPr>
          <w:rFonts w:cs="Arial"/>
          <w:bCs/>
          <w:sz w:val="24"/>
          <w:szCs w:val="24"/>
          <w:lang w:eastAsia="es-CO"/>
        </w:rPr>
      </w:pPr>
      <w:r w:rsidRPr="00FD5027">
        <w:rPr>
          <w:rFonts w:cs="Arial"/>
          <w:bCs/>
          <w:sz w:val="24"/>
          <w:szCs w:val="24"/>
          <w:lang w:eastAsia="es-CO"/>
        </w:rPr>
        <w:t>Carteleras físicas en las oficinas de Corpamag</w:t>
      </w:r>
    </w:p>
    <w:p w14:paraId="2A4A6F10" w14:textId="77777777" w:rsidR="00A56DE7" w:rsidRPr="00FD5027" w:rsidRDefault="00A56DE7" w:rsidP="001F3637">
      <w:pPr>
        <w:numPr>
          <w:ilvl w:val="0"/>
          <w:numId w:val="13"/>
        </w:numPr>
        <w:shd w:val="clear" w:color="auto" w:fill="FFFFFF"/>
        <w:spacing w:before="100" w:beforeAutospacing="1" w:after="100" w:afterAutospacing="1" w:line="240" w:lineRule="auto"/>
        <w:jc w:val="both"/>
        <w:rPr>
          <w:rFonts w:cs="Arial"/>
          <w:b/>
          <w:bCs/>
          <w:sz w:val="24"/>
          <w:szCs w:val="24"/>
          <w:lang w:eastAsia="es-CO"/>
        </w:rPr>
      </w:pPr>
      <w:r w:rsidRPr="00FD5027">
        <w:rPr>
          <w:rFonts w:cs="Arial"/>
          <w:bCs/>
          <w:sz w:val="24"/>
          <w:szCs w:val="24"/>
          <w:lang w:eastAsia="es-CO"/>
        </w:rPr>
        <w:t>Diarios de Circulación masiva (por demanda,</w:t>
      </w:r>
      <w:r w:rsidRPr="00FD5027">
        <w:rPr>
          <w:rFonts w:cs="Arial"/>
          <w:b/>
          <w:bCs/>
          <w:sz w:val="24"/>
          <w:szCs w:val="24"/>
          <w:lang w:eastAsia="es-CO"/>
        </w:rPr>
        <w:t xml:space="preserve"> </w:t>
      </w:r>
      <w:r w:rsidRPr="00FD5027">
        <w:rPr>
          <w:rFonts w:cs="Calibri"/>
          <w:sz w:val="24"/>
          <w:szCs w:val="24"/>
          <w:lang w:eastAsia="es-CO"/>
        </w:rPr>
        <w:t>de acuerdo a las necesidades de publicación de l</w:t>
      </w:r>
      <w:r w:rsidR="00C97666" w:rsidRPr="00FD5027">
        <w:rPr>
          <w:rFonts w:cs="Calibri"/>
          <w:sz w:val="24"/>
          <w:szCs w:val="24"/>
          <w:lang w:eastAsia="es-CO"/>
        </w:rPr>
        <w:t>os proyectos o procesos en curso</w:t>
      </w:r>
      <w:r w:rsidR="00FE461A" w:rsidRPr="00FD5027">
        <w:rPr>
          <w:rFonts w:cs="Calibri"/>
          <w:sz w:val="24"/>
          <w:szCs w:val="24"/>
          <w:lang w:eastAsia="es-CO"/>
        </w:rPr>
        <w:t>)</w:t>
      </w:r>
    </w:p>
    <w:p w14:paraId="049385FE" w14:textId="77777777" w:rsidR="00FE461A" w:rsidRPr="00FD5027" w:rsidRDefault="00EF2165" w:rsidP="001F3637">
      <w:pPr>
        <w:numPr>
          <w:ilvl w:val="0"/>
          <w:numId w:val="13"/>
        </w:numPr>
        <w:shd w:val="clear" w:color="auto" w:fill="FFFFFF"/>
        <w:spacing w:before="100" w:beforeAutospacing="1" w:after="100" w:afterAutospacing="1" w:line="240" w:lineRule="auto"/>
        <w:jc w:val="both"/>
        <w:rPr>
          <w:rFonts w:cs="Arial"/>
          <w:b/>
          <w:bCs/>
          <w:sz w:val="24"/>
          <w:szCs w:val="24"/>
          <w:lang w:eastAsia="es-CO"/>
        </w:rPr>
      </w:pPr>
      <w:r w:rsidRPr="00FD5027">
        <w:rPr>
          <w:rFonts w:cs="Calibri"/>
          <w:sz w:val="24"/>
          <w:szCs w:val="24"/>
          <w:lang w:eastAsia="es-CO"/>
        </w:rPr>
        <w:t xml:space="preserve">Carteleras de las alcaldías e inspecciones de policía locales </w:t>
      </w:r>
    </w:p>
    <w:p w14:paraId="2A881833" w14:textId="77777777" w:rsidR="00CB20F1" w:rsidRPr="00FD5027" w:rsidRDefault="00EF2165" w:rsidP="001F3637">
      <w:pPr>
        <w:numPr>
          <w:ilvl w:val="0"/>
          <w:numId w:val="13"/>
        </w:numPr>
        <w:shd w:val="clear" w:color="auto" w:fill="FFFFFF"/>
        <w:spacing w:before="100" w:beforeAutospacing="1" w:after="100" w:afterAutospacing="1" w:line="240" w:lineRule="auto"/>
        <w:jc w:val="both"/>
        <w:rPr>
          <w:rFonts w:cs="Arial"/>
          <w:b/>
          <w:bCs/>
          <w:sz w:val="24"/>
          <w:szCs w:val="24"/>
          <w:lang w:eastAsia="es-CO"/>
        </w:rPr>
      </w:pPr>
      <w:r w:rsidRPr="00FD5027">
        <w:rPr>
          <w:rFonts w:cs="Calibri"/>
          <w:sz w:val="24"/>
          <w:szCs w:val="24"/>
          <w:lang w:eastAsia="es-CO"/>
        </w:rPr>
        <w:t xml:space="preserve">Vallas y tableros en los sitios de obras y ejecución de proyectos. </w:t>
      </w:r>
    </w:p>
    <w:p w14:paraId="42151579" w14:textId="77777777" w:rsidR="00CB20F1" w:rsidRPr="00FD5027" w:rsidRDefault="001F3637" w:rsidP="00CB20F1">
      <w:pPr>
        <w:shd w:val="clear" w:color="auto" w:fill="FFFFFF"/>
        <w:spacing w:before="100" w:beforeAutospacing="1" w:after="100" w:afterAutospacing="1" w:line="240" w:lineRule="auto"/>
        <w:rPr>
          <w:rFonts w:cs="Arial"/>
          <w:b/>
          <w:bCs/>
          <w:sz w:val="24"/>
          <w:szCs w:val="24"/>
          <w:lang w:eastAsia="es-CO"/>
        </w:rPr>
      </w:pPr>
      <w:r w:rsidRPr="00FD5027">
        <w:rPr>
          <w:rFonts w:cs="Arial"/>
          <w:b/>
          <w:bCs/>
          <w:sz w:val="24"/>
          <w:szCs w:val="24"/>
          <w:lang w:eastAsia="es-CO"/>
        </w:rPr>
        <w:br w:type="page"/>
      </w:r>
    </w:p>
    <w:p w14:paraId="3DE59E98" w14:textId="77777777" w:rsidR="00CB20F1" w:rsidRPr="00FD5027" w:rsidRDefault="00CB20F1" w:rsidP="00CB20F1">
      <w:pPr>
        <w:numPr>
          <w:ilvl w:val="0"/>
          <w:numId w:val="1"/>
        </w:numPr>
        <w:autoSpaceDE w:val="0"/>
        <w:autoSpaceDN w:val="0"/>
        <w:adjustRightInd w:val="0"/>
        <w:spacing w:after="0" w:line="240" w:lineRule="auto"/>
        <w:rPr>
          <w:rFonts w:cs="Arial"/>
          <w:sz w:val="26"/>
          <w:szCs w:val="26"/>
          <w:lang w:eastAsia="es-CO"/>
        </w:rPr>
      </w:pPr>
      <w:r w:rsidRPr="00FD5027">
        <w:rPr>
          <w:rFonts w:cs="Arial"/>
          <w:b/>
          <w:bCs/>
          <w:sz w:val="26"/>
          <w:szCs w:val="26"/>
          <w:lang w:eastAsia="es-CO"/>
        </w:rPr>
        <w:lastRenderedPageBreak/>
        <w:t xml:space="preserve">PLAN DE TRABAJO PARA LA PARTICIPACION </w:t>
      </w:r>
    </w:p>
    <w:p w14:paraId="2D020CAE" w14:textId="77777777" w:rsidR="00CB1B0B" w:rsidRPr="00FD5027" w:rsidRDefault="00CB1B0B" w:rsidP="00CB20F1">
      <w:pPr>
        <w:autoSpaceDE w:val="0"/>
        <w:autoSpaceDN w:val="0"/>
        <w:adjustRightInd w:val="0"/>
        <w:spacing w:after="0" w:line="240" w:lineRule="auto"/>
        <w:rPr>
          <w:rFonts w:cs="Calibri"/>
          <w:lang w:eastAsia="es-CO"/>
        </w:rPr>
      </w:pPr>
    </w:p>
    <w:p w14:paraId="42AD326C" w14:textId="77777777" w:rsidR="00CB20F1" w:rsidRPr="00FD5027" w:rsidRDefault="00CB20F1" w:rsidP="003D086F">
      <w:pPr>
        <w:autoSpaceDE w:val="0"/>
        <w:autoSpaceDN w:val="0"/>
        <w:adjustRightInd w:val="0"/>
        <w:spacing w:after="0" w:line="240" w:lineRule="auto"/>
        <w:jc w:val="both"/>
        <w:rPr>
          <w:rFonts w:cs="Calibri"/>
          <w:sz w:val="24"/>
          <w:szCs w:val="24"/>
          <w:lang w:eastAsia="es-CO"/>
        </w:rPr>
      </w:pPr>
      <w:r w:rsidRPr="00FD5027">
        <w:rPr>
          <w:rFonts w:cs="Calibri"/>
          <w:sz w:val="24"/>
          <w:szCs w:val="24"/>
          <w:lang w:eastAsia="es-CO"/>
        </w:rPr>
        <w:t xml:space="preserve">Las actividades que se desarrollaran dentro del plan de participación ciudadana de Corpamag se encuentran: </w:t>
      </w:r>
    </w:p>
    <w:p w14:paraId="09743074" w14:textId="77777777" w:rsidR="00CB1B0B" w:rsidRPr="00FD5027" w:rsidRDefault="00CB1B0B" w:rsidP="003D086F">
      <w:pPr>
        <w:autoSpaceDE w:val="0"/>
        <w:autoSpaceDN w:val="0"/>
        <w:adjustRightInd w:val="0"/>
        <w:spacing w:after="0" w:line="240" w:lineRule="auto"/>
        <w:jc w:val="both"/>
        <w:rPr>
          <w:rFonts w:cs="Calibri"/>
          <w:sz w:val="24"/>
          <w:szCs w:val="24"/>
          <w:lang w:eastAsia="es-CO"/>
        </w:rPr>
      </w:pPr>
    </w:p>
    <w:p w14:paraId="4973961A" w14:textId="77777777" w:rsidR="00CB20F1" w:rsidRPr="00FD5027" w:rsidRDefault="00CB20F1" w:rsidP="003D086F">
      <w:pPr>
        <w:numPr>
          <w:ilvl w:val="0"/>
          <w:numId w:val="14"/>
        </w:numPr>
        <w:autoSpaceDE w:val="0"/>
        <w:autoSpaceDN w:val="0"/>
        <w:adjustRightInd w:val="0"/>
        <w:spacing w:after="30" w:line="240" w:lineRule="auto"/>
        <w:jc w:val="both"/>
        <w:rPr>
          <w:rFonts w:cs="Calibri"/>
          <w:sz w:val="24"/>
          <w:szCs w:val="24"/>
          <w:lang w:eastAsia="es-CO"/>
        </w:rPr>
      </w:pPr>
      <w:r w:rsidRPr="00FD5027">
        <w:rPr>
          <w:rFonts w:cs="Calibri"/>
          <w:sz w:val="24"/>
          <w:szCs w:val="24"/>
          <w:lang w:eastAsia="es-CO"/>
        </w:rPr>
        <w:t xml:space="preserve">Audiencias públicas </w:t>
      </w:r>
    </w:p>
    <w:p w14:paraId="7252339E" w14:textId="77777777" w:rsidR="00CB20F1" w:rsidRPr="00FD5027" w:rsidRDefault="00CB20F1" w:rsidP="003D086F">
      <w:pPr>
        <w:numPr>
          <w:ilvl w:val="0"/>
          <w:numId w:val="14"/>
        </w:numPr>
        <w:autoSpaceDE w:val="0"/>
        <w:autoSpaceDN w:val="0"/>
        <w:adjustRightInd w:val="0"/>
        <w:spacing w:after="30" w:line="240" w:lineRule="auto"/>
        <w:jc w:val="both"/>
        <w:rPr>
          <w:rFonts w:cs="Calibri"/>
          <w:sz w:val="24"/>
          <w:szCs w:val="24"/>
          <w:lang w:eastAsia="es-CO"/>
        </w:rPr>
      </w:pPr>
      <w:r w:rsidRPr="00FD5027">
        <w:rPr>
          <w:rFonts w:cs="Calibri"/>
          <w:sz w:val="24"/>
          <w:szCs w:val="24"/>
          <w:lang w:eastAsia="es-CO"/>
        </w:rPr>
        <w:t xml:space="preserve">Audiencias Públicas de rendición de cuentas </w:t>
      </w:r>
    </w:p>
    <w:p w14:paraId="56931BE0" w14:textId="77777777" w:rsidR="00CB20F1" w:rsidRPr="00FD5027" w:rsidRDefault="00CB20F1" w:rsidP="003D086F">
      <w:pPr>
        <w:numPr>
          <w:ilvl w:val="0"/>
          <w:numId w:val="14"/>
        </w:numPr>
        <w:autoSpaceDE w:val="0"/>
        <w:autoSpaceDN w:val="0"/>
        <w:adjustRightInd w:val="0"/>
        <w:spacing w:after="30" w:line="240" w:lineRule="auto"/>
        <w:jc w:val="both"/>
        <w:rPr>
          <w:rFonts w:cs="Calibri"/>
          <w:sz w:val="24"/>
          <w:szCs w:val="24"/>
          <w:lang w:eastAsia="es-CO"/>
        </w:rPr>
      </w:pPr>
      <w:r w:rsidRPr="00FD5027">
        <w:rPr>
          <w:rFonts w:cs="Calibri"/>
          <w:sz w:val="24"/>
          <w:szCs w:val="24"/>
          <w:lang w:eastAsia="es-CO"/>
        </w:rPr>
        <w:t xml:space="preserve">Seguimiento a la Gestión </w:t>
      </w:r>
    </w:p>
    <w:p w14:paraId="64A1345E" w14:textId="77777777" w:rsidR="00CB20F1" w:rsidRPr="00FD5027" w:rsidRDefault="00CB20F1" w:rsidP="003D086F">
      <w:pPr>
        <w:numPr>
          <w:ilvl w:val="0"/>
          <w:numId w:val="14"/>
        </w:numPr>
        <w:autoSpaceDE w:val="0"/>
        <w:autoSpaceDN w:val="0"/>
        <w:adjustRightInd w:val="0"/>
        <w:spacing w:after="0" w:line="240" w:lineRule="auto"/>
        <w:jc w:val="both"/>
        <w:rPr>
          <w:rFonts w:cs="Calibri"/>
          <w:sz w:val="24"/>
          <w:szCs w:val="24"/>
          <w:lang w:eastAsia="es-CO"/>
        </w:rPr>
      </w:pPr>
      <w:r w:rsidRPr="00FD5027">
        <w:rPr>
          <w:rFonts w:cs="Calibri"/>
          <w:sz w:val="24"/>
          <w:szCs w:val="24"/>
          <w:lang w:eastAsia="es-CO"/>
        </w:rPr>
        <w:t xml:space="preserve">Construcción del Plan de Acción Institucional </w:t>
      </w:r>
    </w:p>
    <w:p w14:paraId="1762EBBE" w14:textId="77777777" w:rsidR="005C59B3" w:rsidRPr="00FD5027" w:rsidRDefault="00CB1B0B" w:rsidP="003D086F">
      <w:pPr>
        <w:shd w:val="clear" w:color="auto" w:fill="FFFFFF"/>
        <w:spacing w:before="100" w:beforeAutospacing="1" w:after="100" w:afterAutospacing="1" w:line="240" w:lineRule="auto"/>
        <w:jc w:val="both"/>
        <w:rPr>
          <w:b/>
          <w:bCs/>
          <w:sz w:val="24"/>
          <w:szCs w:val="24"/>
        </w:rPr>
      </w:pPr>
      <w:r w:rsidRPr="00FD5027">
        <w:rPr>
          <w:b/>
          <w:bCs/>
          <w:sz w:val="24"/>
          <w:szCs w:val="24"/>
        </w:rPr>
        <w:t>Ver Anexo No.1 Estrategia de Plan de Participación Ciudadana</w:t>
      </w:r>
      <w:r w:rsidR="00474B38" w:rsidRPr="00FD5027">
        <w:rPr>
          <w:b/>
          <w:bCs/>
          <w:sz w:val="24"/>
          <w:szCs w:val="24"/>
        </w:rPr>
        <w:t xml:space="preserve"> Corpamag.</w:t>
      </w:r>
    </w:p>
    <w:sectPr w:rsidR="005C59B3" w:rsidRPr="00FD5027" w:rsidSect="00C2717D">
      <w:headerReference w:type="default" r:id="rId48"/>
      <w:pgSz w:w="12240" w:h="15840" w:code="1"/>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638ED" w14:textId="77777777" w:rsidR="00113415" w:rsidRDefault="00113415" w:rsidP="00C10193">
      <w:pPr>
        <w:spacing w:after="0" w:line="240" w:lineRule="auto"/>
      </w:pPr>
      <w:r>
        <w:separator/>
      </w:r>
    </w:p>
  </w:endnote>
  <w:endnote w:type="continuationSeparator" w:id="0">
    <w:p w14:paraId="7FF5570C" w14:textId="77777777" w:rsidR="00113415" w:rsidRDefault="00113415" w:rsidP="00C1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B1DD7" w14:textId="77777777" w:rsidR="00113415" w:rsidRDefault="00113415" w:rsidP="00C10193">
      <w:pPr>
        <w:spacing w:after="0" w:line="240" w:lineRule="auto"/>
      </w:pPr>
      <w:r>
        <w:separator/>
      </w:r>
    </w:p>
  </w:footnote>
  <w:footnote w:type="continuationSeparator" w:id="0">
    <w:p w14:paraId="3F54979F" w14:textId="77777777" w:rsidR="00113415" w:rsidRDefault="00113415" w:rsidP="00C10193">
      <w:pPr>
        <w:spacing w:after="0" w:line="240" w:lineRule="auto"/>
      </w:pPr>
      <w:r>
        <w:continuationSeparator/>
      </w:r>
    </w:p>
  </w:footnote>
  <w:footnote w:id="1">
    <w:p w14:paraId="07329B8F" w14:textId="77777777" w:rsidR="00C10193" w:rsidRPr="00E76301" w:rsidRDefault="00C10193">
      <w:pPr>
        <w:pStyle w:val="Textonotapie"/>
        <w:rPr>
          <w:sz w:val="18"/>
          <w:szCs w:val="18"/>
        </w:rPr>
      </w:pPr>
      <w:r w:rsidRPr="00E76301">
        <w:rPr>
          <w:rStyle w:val="Refdenotaalpie"/>
          <w:sz w:val="18"/>
          <w:szCs w:val="18"/>
        </w:rPr>
        <w:footnoteRef/>
      </w:r>
      <w:r w:rsidRPr="00E76301">
        <w:rPr>
          <w:sz w:val="18"/>
          <w:szCs w:val="18"/>
        </w:rPr>
        <w:t xml:space="preserve"> </w:t>
      </w:r>
      <w:r w:rsidRPr="00E76301">
        <w:rPr>
          <w:b/>
          <w:bCs/>
          <w:sz w:val="18"/>
          <w:szCs w:val="18"/>
          <w:shd w:val="clear" w:color="auto" w:fill="FFFFFF"/>
        </w:rPr>
        <w:t>ABC de la Ley 1757 de 2015</w:t>
      </w:r>
      <w:r w:rsidRPr="00E76301">
        <w:rPr>
          <w:b/>
          <w:bCs/>
          <w:color w:val="333333"/>
          <w:sz w:val="18"/>
          <w:szCs w:val="18"/>
          <w:shd w:val="clear" w:color="auto" w:fill="FFFFFF"/>
        </w:rPr>
        <w:t> </w:t>
      </w:r>
      <w:r w:rsidRPr="00E76301">
        <w:rPr>
          <w:color w:val="333333"/>
          <w:sz w:val="18"/>
          <w:szCs w:val="18"/>
          <w:shd w:val="clear" w:color="auto" w:fill="FFFFFF"/>
        </w:rPr>
        <w:t>elaborado por Función Pública</w:t>
      </w:r>
      <w:r w:rsidRPr="00E76301">
        <w:rPr>
          <w:b/>
          <w:bCs/>
          <w:color w:val="333333"/>
          <w:sz w:val="18"/>
          <w:szCs w:val="18"/>
          <w:shd w:val="clear" w:color="auto" w:fill="FFFFFF"/>
        </w:rPr>
        <w:t>.</w:t>
      </w:r>
    </w:p>
  </w:footnote>
  <w:footnote w:id="2">
    <w:p w14:paraId="3B865F7E" w14:textId="77777777" w:rsidR="00CA1666" w:rsidRDefault="00CA1666">
      <w:pPr>
        <w:pStyle w:val="Textonotapie"/>
      </w:pPr>
      <w:r w:rsidRPr="009F7AD5">
        <w:rPr>
          <w:rStyle w:val="Refdenotaalpie"/>
          <w:sz w:val="18"/>
        </w:rPr>
        <w:footnoteRef/>
      </w:r>
      <w:r w:rsidRPr="009F7AD5">
        <w:rPr>
          <w:sz w:val="18"/>
        </w:rPr>
        <w:t xml:space="preserve"> Articulo 33 Ley 489 de 1998</w:t>
      </w:r>
    </w:p>
  </w:footnote>
  <w:footnote w:id="3">
    <w:p w14:paraId="2D0A3480" w14:textId="77777777" w:rsidR="00141562" w:rsidRPr="009F7AD5" w:rsidRDefault="00141562" w:rsidP="00312825">
      <w:pPr>
        <w:pStyle w:val="Textonotapie"/>
        <w:spacing w:after="0"/>
        <w:rPr>
          <w:sz w:val="18"/>
          <w:szCs w:val="18"/>
        </w:rPr>
      </w:pPr>
      <w:r w:rsidRPr="009F7AD5">
        <w:rPr>
          <w:rStyle w:val="Refdenotaalpie"/>
          <w:sz w:val="18"/>
          <w:szCs w:val="18"/>
        </w:rPr>
        <w:footnoteRef/>
      </w:r>
      <w:r w:rsidRPr="009F7AD5">
        <w:rPr>
          <w:sz w:val="18"/>
          <w:szCs w:val="18"/>
        </w:rPr>
        <w:t xml:space="preserve"> Artículo 13, Ley 1755 de 2015. </w:t>
      </w:r>
      <w:r w:rsidRPr="009F7AD5">
        <w:rPr>
          <w:iCs/>
          <w:sz w:val="18"/>
          <w:szCs w:val="18"/>
        </w:rPr>
        <w:t>Por medio de la cual se regula el Derecho Fundamental de Petición y se sustituye un título del Código de Procedimiento Administrativo y de lo Contencioso Administrativo</w:t>
      </w:r>
      <w:r w:rsidRPr="009F7AD5">
        <w:rPr>
          <w:b/>
          <w:bCs/>
          <w:sz w:val="18"/>
          <w:szCs w:val="18"/>
        </w:rPr>
        <w:t xml:space="preserve">. </w:t>
      </w:r>
      <w:r w:rsidRPr="009F7AD5">
        <w:rPr>
          <w:sz w:val="18"/>
          <w:szCs w:val="18"/>
        </w:rPr>
        <w:t xml:space="preserve"> </w:t>
      </w:r>
    </w:p>
  </w:footnote>
  <w:footnote w:id="4">
    <w:p w14:paraId="7B8CD02A" w14:textId="77777777" w:rsidR="00F03CF9" w:rsidRPr="009F7AD5" w:rsidRDefault="00F03CF9" w:rsidP="00E43709">
      <w:pPr>
        <w:pStyle w:val="Textonotapie"/>
        <w:spacing w:after="0"/>
        <w:rPr>
          <w:sz w:val="22"/>
        </w:rPr>
      </w:pPr>
      <w:r w:rsidRPr="009F7AD5">
        <w:rPr>
          <w:rStyle w:val="Refdenotaalpie"/>
          <w:sz w:val="22"/>
        </w:rPr>
        <w:footnoteRef/>
      </w:r>
      <w:r w:rsidRPr="009F7AD5">
        <w:rPr>
          <w:sz w:val="22"/>
        </w:rPr>
        <w:t xml:space="preserve"> </w:t>
      </w:r>
      <w:r w:rsidRPr="009F7AD5">
        <w:rPr>
          <w:iCs/>
          <w:sz w:val="18"/>
          <w:szCs w:val="16"/>
        </w:rPr>
        <w:t xml:space="preserve">DAFP – ESAP </w:t>
      </w:r>
      <w:r w:rsidRPr="009F7AD5">
        <w:rPr>
          <w:sz w:val="18"/>
          <w:szCs w:val="16"/>
        </w:rPr>
        <w:t xml:space="preserve">Cartilla de administración pública, </w:t>
      </w:r>
      <w:r w:rsidRPr="009F7AD5">
        <w:rPr>
          <w:iCs/>
          <w:sz w:val="18"/>
          <w:szCs w:val="16"/>
        </w:rPr>
        <w:t>Audiencias públicas en la ruta de la rendición de cuentas a la ciudadaní</w:t>
      </w:r>
      <w:r w:rsidR="00E43709">
        <w:rPr>
          <w:iCs/>
          <w:sz w:val="18"/>
          <w:szCs w:val="16"/>
        </w:rPr>
        <w:t>a de la administración pública n</w:t>
      </w:r>
      <w:r w:rsidRPr="009F7AD5">
        <w:rPr>
          <w:iCs/>
          <w:sz w:val="18"/>
          <w:szCs w:val="16"/>
        </w:rPr>
        <w:t xml:space="preserve">acional. Bogotá 2008, P 9 </w:t>
      </w:r>
      <w:r w:rsidRPr="009F7AD5">
        <w:rPr>
          <w:sz w:val="22"/>
        </w:rPr>
        <w:t xml:space="preserve"> </w:t>
      </w:r>
    </w:p>
  </w:footnote>
  <w:footnote w:id="5">
    <w:p w14:paraId="641AC7E7" w14:textId="77777777" w:rsidR="00E773AA" w:rsidRDefault="00E773AA" w:rsidP="00E43709">
      <w:pPr>
        <w:pStyle w:val="Textonotapie"/>
        <w:spacing w:after="0"/>
      </w:pPr>
      <w:r w:rsidRPr="009F7AD5">
        <w:rPr>
          <w:rStyle w:val="Refdenotaalpie"/>
          <w:sz w:val="22"/>
        </w:rPr>
        <w:footnoteRef/>
      </w:r>
      <w:r w:rsidRPr="009F7AD5">
        <w:rPr>
          <w:sz w:val="22"/>
        </w:rPr>
        <w:t xml:space="preserve"> </w:t>
      </w:r>
      <w:r w:rsidRPr="009F7AD5">
        <w:rPr>
          <w:sz w:val="18"/>
          <w:szCs w:val="16"/>
        </w:rPr>
        <w:t>Glosario. Manual de Gobierno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F051" w14:textId="14CFFF0E" w:rsidR="00C2717D" w:rsidRDefault="00C2717D">
    <w:pPr>
      <w:pStyle w:val="Encabezado"/>
    </w:pPr>
    <w:r w:rsidRPr="004B56C8">
      <w:rPr>
        <w:noProof/>
        <w:szCs w:val="14"/>
        <w:lang w:eastAsia="es-CO"/>
      </w:rPr>
      <w:drawing>
        <wp:inline distT="0" distB="0" distL="0" distR="0" wp14:anchorId="62B51969" wp14:editId="772689D8">
          <wp:extent cx="5612130" cy="739775"/>
          <wp:effectExtent l="0" t="0" r="762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35B7"/>
    <w:multiLevelType w:val="multilevel"/>
    <w:tmpl w:val="89724E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F0386D"/>
    <w:multiLevelType w:val="multilevel"/>
    <w:tmpl w:val="EDB28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A5A7E"/>
    <w:multiLevelType w:val="multilevel"/>
    <w:tmpl w:val="06507A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0D02B9"/>
    <w:multiLevelType w:val="hybridMultilevel"/>
    <w:tmpl w:val="1FA0C0F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39976E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5909A2"/>
    <w:multiLevelType w:val="multilevel"/>
    <w:tmpl w:val="5796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465D9"/>
    <w:multiLevelType w:val="multilevel"/>
    <w:tmpl w:val="18C83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32BD2"/>
    <w:multiLevelType w:val="multilevel"/>
    <w:tmpl w:val="A062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9221D"/>
    <w:multiLevelType w:val="multilevel"/>
    <w:tmpl w:val="7D0821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400AE6"/>
    <w:multiLevelType w:val="multilevel"/>
    <w:tmpl w:val="05B67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A0205A"/>
    <w:multiLevelType w:val="hybridMultilevel"/>
    <w:tmpl w:val="A16049B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33137C"/>
    <w:multiLevelType w:val="multilevel"/>
    <w:tmpl w:val="7D0821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1A1092E"/>
    <w:multiLevelType w:val="hybridMultilevel"/>
    <w:tmpl w:val="5F8C1754"/>
    <w:lvl w:ilvl="0" w:tplc="C48CBF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33F0A0F"/>
    <w:multiLevelType w:val="hybridMultilevel"/>
    <w:tmpl w:val="375089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1"/>
  </w:num>
  <w:num w:numId="5">
    <w:abstractNumId w:val="9"/>
  </w:num>
  <w:num w:numId="6">
    <w:abstractNumId w:val="6"/>
  </w:num>
  <w:num w:numId="7">
    <w:abstractNumId w:val="7"/>
  </w:num>
  <w:num w:numId="8">
    <w:abstractNumId w:val="1"/>
  </w:num>
  <w:num w:numId="9">
    <w:abstractNumId w:val="0"/>
  </w:num>
  <w:num w:numId="10">
    <w:abstractNumId w:val="3"/>
  </w:num>
  <w:num w:numId="11">
    <w:abstractNumId w:val="12"/>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60"/>
    <w:rsid w:val="0000576C"/>
    <w:rsid w:val="00015ED5"/>
    <w:rsid w:val="000168FF"/>
    <w:rsid w:val="00043360"/>
    <w:rsid w:val="000545A3"/>
    <w:rsid w:val="000559D4"/>
    <w:rsid w:val="00076D61"/>
    <w:rsid w:val="000939FF"/>
    <w:rsid w:val="00093D36"/>
    <w:rsid w:val="000964E3"/>
    <w:rsid w:val="000A7AA9"/>
    <w:rsid w:val="000B1B1E"/>
    <w:rsid w:val="000B24AC"/>
    <w:rsid w:val="000C1187"/>
    <w:rsid w:val="000C65B3"/>
    <w:rsid w:val="000C78A9"/>
    <w:rsid w:val="000F5A80"/>
    <w:rsid w:val="001035B0"/>
    <w:rsid w:val="00103F23"/>
    <w:rsid w:val="00113371"/>
    <w:rsid w:val="00113415"/>
    <w:rsid w:val="001143B9"/>
    <w:rsid w:val="00117082"/>
    <w:rsid w:val="001351A0"/>
    <w:rsid w:val="00141562"/>
    <w:rsid w:val="001421B9"/>
    <w:rsid w:val="0016651C"/>
    <w:rsid w:val="001728C1"/>
    <w:rsid w:val="00185444"/>
    <w:rsid w:val="001855E9"/>
    <w:rsid w:val="00191164"/>
    <w:rsid w:val="001A1F54"/>
    <w:rsid w:val="001A49BA"/>
    <w:rsid w:val="001C6326"/>
    <w:rsid w:val="001D4B06"/>
    <w:rsid w:val="001E08E5"/>
    <w:rsid w:val="001F3637"/>
    <w:rsid w:val="00210360"/>
    <w:rsid w:val="002159E3"/>
    <w:rsid w:val="002271A2"/>
    <w:rsid w:val="00231B02"/>
    <w:rsid w:val="00233C71"/>
    <w:rsid w:val="0024550A"/>
    <w:rsid w:val="00263398"/>
    <w:rsid w:val="0026383A"/>
    <w:rsid w:val="002639FF"/>
    <w:rsid w:val="002640FC"/>
    <w:rsid w:val="002672BE"/>
    <w:rsid w:val="00273529"/>
    <w:rsid w:val="00283230"/>
    <w:rsid w:val="002A3328"/>
    <w:rsid w:val="002B22AE"/>
    <w:rsid w:val="002C4E44"/>
    <w:rsid w:val="002E6864"/>
    <w:rsid w:val="002F1719"/>
    <w:rsid w:val="002F33D3"/>
    <w:rsid w:val="002F604B"/>
    <w:rsid w:val="002F61C6"/>
    <w:rsid w:val="00307D6E"/>
    <w:rsid w:val="00312825"/>
    <w:rsid w:val="003162C2"/>
    <w:rsid w:val="003300B3"/>
    <w:rsid w:val="003A3713"/>
    <w:rsid w:val="003A4419"/>
    <w:rsid w:val="003D086F"/>
    <w:rsid w:val="003E2303"/>
    <w:rsid w:val="003F241B"/>
    <w:rsid w:val="00411AFC"/>
    <w:rsid w:val="00414865"/>
    <w:rsid w:val="004175E0"/>
    <w:rsid w:val="004178A6"/>
    <w:rsid w:val="00422795"/>
    <w:rsid w:val="00423E77"/>
    <w:rsid w:val="0043218E"/>
    <w:rsid w:val="0043227B"/>
    <w:rsid w:val="00440ADD"/>
    <w:rsid w:val="004429C6"/>
    <w:rsid w:val="004455EE"/>
    <w:rsid w:val="004502B2"/>
    <w:rsid w:val="00465005"/>
    <w:rsid w:val="00466CEA"/>
    <w:rsid w:val="004742B6"/>
    <w:rsid w:val="00474B38"/>
    <w:rsid w:val="00484D5D"/>
    <w:rsid w:val="00493932"/>
    <w:rsid w:val="004B7D4A"/>
    <w:rsid w:val="004E3866"/>
    <w:rsid w:val="004F5A9C"/>
    <w:rsid w:val="004F6C72"/>
    <w:rsid w:val="00501CA9"/>
    <w:rsid w:val="00506FCF"/>
    <w:rsid w:val="00516296"/>
    <w:rsid w:val="00522558"/>
    <w:rsid w:val="00531B44"/>
    <w:rsid w:val="00536ED2"/>
    <w:rsid w:val="00553569"/>
    <w:rsid w:val="005563B3"/>
    <w:rsid w:val="0056072F"/>
    <w:rsid w:val="00562A20"/>
    <w:rsid w:val="005671F4"/>
    <w:rsid w:val="00585C1D"/>
    <w:rsid w:val="00590578"/>
    <w:rsid w:val="00592A9C"/>
    <w:rsid w:val="005A34EB"/>
    <w:rsid w:val="005A599B"/>
    <w:rsid w:val="005B3660"/>
    <w:rsid w:val="005B38CF"/>
    <w:rsid w:val="005B5C12"/>
    <w:rsid w:val="005C59B3"/>
    <w:rsid w:val="005F29D6"/>
    <w:rsid w:val="00622B21"/>
    <w:rsid w:val="00640C82"/>
    <w:rsid w:val="00641778"/>
    <w:rsid w:val="00641CDC"/>
    <w:rsid w:val="006546AE"/>
    <w:rsid w:val="00672A60"/>
    <w:rsid w:val="006772E4"/>
    <w:rsid w:val="006819EF"/>
    <w:rsid w:val="006A5A28"/>
    <w:rsid w:val="006D7DC5"/>
    <w:rsid w:val="006E1884"/>
    <w:rsid w:val="006E1C00"/>
    <w:rsid w:val="006F02A2"/>
    <w:rsid w:val="00702F40"/>
    <w:rsid w:val="00714066"/>
    <w:rsid w:val="00724ECC"/>
    <w:rsid w:val="00726FE3"/>
    <w:rsid w:val="00731CEA"/>
    <w:rsid w:val="007555FA"/>
    <w:rsid w:val="00762275"/>
    <w:rsid w:val="0076326E"/>
    <w:rsid w:val="007705C0"/>
    <w:rsid w:val="007710DD"/>
    <w:rsid w:val="00781BE6"/>
    <w:rsid w:val="007A2371"/>
    <w:rsid w:val="007B5443"/>
    <w:rsid w:val="007B56CB"/>
    <w:rsid w:val="007F057A"/>
    <w:rsid w:val="007F0A4D"/>
    <w:rsid w:val="007F31EB"/>
    <w:rsid w:val="007F7218"/>
    <w:rsid w:val="008012FC"/>
    <w:rsid w:val="00803828"/>
    <w:rsid w:val="00805C23"/>
    <w:rsid w:val="00813C1B"/>
    <w:rsid w:val="008363E5"/>
    <w:rsid w:val="00840A71"/>
    <w:rsid w:val="00851675"/>
    <w:rsid w:val="008550C1"/>
    <w:rsid w:val="00861883"/>
    <w:rsid w:val="00865B93"/>
    <w:rsid w:val="008A3E22"/>
    <w:rsid w:val="008C6C15"/>
    <w:rsid w:val="008D2E77"/>
    <w:rsid w:val="008E03B9"/>
    <w:rsid w:val="009277C3"/>
    <w:rsid w:val="0093014B"/>
    <w:rsid w:val="00934A53"/>
    <w:rsid w:val="00940673"/>
    <w:rsid w:val="00941D04"/>
    <w:rsid w:val="00973232"/>
    <w:rsid w:val="00980C46"/>
    <w:rsid w:val="00981620"/>
    <w:rsid w:val="00982D6E"/>
    <w:rsid w:val="00984C57"/>
    <w:rsid w:val="009A322E"/>
    <w:rsid w:val="009B08F7"/>
    <w:rsid w:val="009C0C86"/>
    <w:rsid w:val="009C116F"/>
    <w:rsid w:val="009E5DF6"/>
    <w:rsid w:val="009F7AD5"/>
    <w:rsid w:val="00A1507E"/>
    <w:rsid w:val="00A15201"/>
    <w:rsid w:val="00A35B6C"/>
    <w:rsid w:val="00A43300"/>
    <w:rsid w:val="00A56DE7"/>
    <w:rsid w:val="00A608CC"/>
    <w:rsid w:val="00A738C8"/>
    <w:rsid w:val="00A74AD3"/>
    <w:rsid w:val="00A76088"/>
    <w:rsid w:val="00A822AB"/>
    <w:rsid w:val="00AB4AD9"/>
    <w:rsid w:val="00AB6B23"/>
    <w:rsid w:val="00AB7967"/>
    <w:rsid w:val="00AC6C79"/>
    <w:rsid w:val="00AC7AF3"/>
    <w:rsid w:val="00AD3047"/>
    <w:rsid w:val="00AD33DC"/>
    <w:rsid w:val="00AD767E"/>
    <w:rsid w:val="00AE0959"/>
    <w:rsid w:val="00AF2A50"/>
    <w:rsid w:val="00AF597E"/>
    <w:rsid w:val="00B00599"/>
    <w:rsid w:val="00B050FE"/>
    <w:rsid w:val="00B25C84"/>
    <w:rsid w:val="00B26465"/>
    <w:rsid w:val="00B53514"/>
    <w:rsid w:val="00B57142"/>
    <w:rsid w:val="00B87FE2"/>
    <w:rsid w:val="00B91FC4"/>
    <w:rsid w:val="00BA0836"/>
    <w:rsid w:val="00BA75F4"/>
    <w:rsid w:val="00BB75EB"/>
    <w:rsid w:val="00BE2A9E"/>
    <w:rsid w:val="00BE7D10"/>
    <w:rsid w:val="00BF3B3D"/>
    <w:rsid w:val="00BF768B"/>
    <w:rsid w:val="00C10193"/>
    <w:rsid w:val="00C12633"/>
    <w:rsid w:val="00C13532"/>
    <w:rsid w:val="00C171B7"/>
    <w:rsid w:val="00C2717D"/>
    <w:rsid w:val="00C364B0"/>
    <w:rsid w:val="00C36674"/>
    <w:rsid w:val="00C44580"/>
    <w:rsid w:val="00C469A9"/>
    <w:rsid w:val="00C53FCA"/>
    <w:rsid w:val="00C546AD"/>
    <w:rsid w:val="00C55221"/>
    <w:rsid w:val="00C95F4B"/>
    <w:rsid w:val="00C97666"/>
    <w:rsid w:val="00CA1666"/>
    <w:rsid w:val="00CA1AE4"/>
    <w:rsid w:val="00CB1B0B"/>
    <w:rsid w:val="00CB20F1"/>
    <w:rsid w:val="00CC6C21"/>
    <w:rsid w:val="00CE502B"/>
    <w:rsid w:val="00CE7870"/>
    <w:rsid w:val="00CF04E4"/>
    <w:rsid w:val="00CF1AA3"/>
    <w:rsid w:val="00CF4017"/>
    <w:rsid w:val="00D11B84"/>
    <w:rsid w:val="00D30ECC"/>
    <w:rsid w:val="00D502A8"/>
    <w:rsid w:val="00D56F63"/>
    <w:rsid w:val="00D73D8F"/>
    <w:rsid w:val="00D9505E"/>
    <w:rsid w:val="00DA279D"/>
    <w:rsid w:val="00DA3622"/>
    <w:rsid w:val="00DB3C81"/>
    <w:rsid w:val="00DB7801"/>
    <w:rsid w:val="00DD43ED"/>
    <w:rsid w:val="00DE564E"/>
    <w:rsid w:val="00DE7148"/>
    <w:rsid w:val="00DF7E05"/>
    <w:rsid w:val="00E01CAF"/>
    <w:rsid w:val="00E05037"/>
    <w:rsid w:val="00E24C39"/>
    <w:rsid w:val="00E36147"/>
    <w:rsid w:val="00E43709"/>
    <w:rsid w:val="00E46589"/>
    <w:rsid w:val="00E544B7"/>
    <w:rsid w:val="00E65183"/>
    <w:rsid w:val="00E66629"/>
    <w:rsid w:val="00E74AE8"/>
    <w:rsid w:val="00E76301"/>
    <w:rsid w:val="00E773AA"/>
    <w:rsid w:val="00E84C78"/>
    <w:rsid w:val="00E9095B"/>
    <w:rsid w:val="00EA0A81"/>
    <w:rsid w:val="00EE0B8B"/>
    <w:rsid w:val="00EE0C72"/>
    <w:rsid w:val="00EE4BF7"/>
    <w:rsid w:val="00EE56B8"/>
    <w:rsid w:val="00EF0372"/>
    <w:rsid w:val="00EF094A"/>
    <w:rsid w:val="00EF2165"/>
    <w:rsid w:val="00EF5472"/>
    <w:rsid w:val="00F01495"/>
    <w:rsid w:val="00F03CF9"/>
    <w:rsid w:val="00F047EC"/>
    <w:rsid w:val="00F4520E"/>
    <w:rsid w:val="00F64931"/>
    <w:rsid w:val="00F668B7"/>
    <w:rsid w:val="00FB59F8"/>
    <w:rsid w:val="00FB7698"/>
    <w:rsid w:val="00FD2073"/>
    <w:rsid w:val="00FD5027"/>
    <w:rsid w:val="00FE461A"/>
    <w:rsid w:val="00FF25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8C3EA"/>
  <w15:chartTrackingRefBased/>
  <w15:docId w15:val="{AF99DFD2-8964-430F-BC63-036589A9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43360"/>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5B38CF"/>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5B38CF"/>
    <w:rPr>
      <w:b/>
      <w:bCs/>
    </w:rPr>
  </w:style>
  <w:style w:type="character" w:styleId="Hipervnculo">
    <w:name w:val="Hyperlink"/>
    <w:uiPriority w:val="99"/>
    <w:unhideWhenUsed/>
    <w:rsid w:val="00113371"/>
    <w:rPr>
      <w:color w:val="0000FF"/>
      <w:u w:val="single"/>
    </w:rPr>
  </w:style>
  <w:style w:type="paragraph" w:styleId="Prrafodelista">
    <w:name w:val="List Paragraph"/>
    <w:basedOn w:val="Normal"/>
    <w:uiPriority w:val="34"/>
    <w:qFormat/>
    <w:rsid w:val="00BB75EB"/>
    <w:pPr>
      <w:ind w:left="708"/>
    </w:pPr>
  </w:style>
  <w:style w:type="table" w:styleId="Tabladecuadrcula5oscura-nfasis1">
    <w:name w:val="Tabla de cuadrícula 5 oscura - Énfasis 1"/>
    <w:basedOn w:val="Tablanormal"/>
    <w:uiPriority w:val="50"/>
    <w:rsid w:val="00B91FC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1clara-nfasis1">
    <w:name w:val="Tabla de cuadrícula 1 clara - Énfasis 1"/>
    <w:basedOn w:val="Tablanormal"/>
    <w:uiPriority w:val="46"/>
    <w:rsid w:val="00B91FC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decuadrcula1clara-nfasis5">
    <w:name w:val="Tabla de cuadrícula 1 clara - Énfasis 5"/>
    <w:basedOn w:val="Tablanormal"/>
    <w:uiPriority w:val="46"/>
    <w:rsid w:val="00B91FC4"/>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Sinespaciado">
    <w:name w:val="No Spacing"/>
    <w:uiPriority w:val="1"/>
    <w:qFormat/>
    <w:rsid w:val="00D30ECC"/>
    <w:rPr>
      <w:sz w:val="22"/>
      <w:szCs w:val="22"/>
      <w:lang w:eastAsia="en-US"/>
    </w:rPr>
  </w:style>
  <w:style w:type="paragraph" w:styleId="Textonotapie">
    <w:name w:val="footnote text"/>
    <w:basedOn w:val="Normal"/>
    <w:link w:val="TextonotapieCar"/>
    <w:uiPriority w:val="99"/>
    <w:semiHidden/>
    <w:unhideWhenUsed/>
    <w:rsid w:val="00C10193"/>
    <w:rPr>
      <w:sz w:val="20"/>
      <w:szCs w:val="20"/>
    </w:rPr>
  </w:style>
  <w:style w:type="character" w:customStyle="1" w:styleId="TextonotapieCar">
    <w:name w:val="Texto nota pie Car"/>
    <w:link w:val="Textonotapie"/>
    <w:uiPriority w:val="99"/>
    <w:semiHidden/>
    <w:rsid w:val="00C10193"/>
    <w:rPr>
      <w:lang w:eastAsia="en-US"/>
    </w:rPr>
  </w:style>
  <w:style w:type="character" w:styleId="Refdenotaalpie">
    <w:name w:val="footnote reference"/>
    <w:uiPriority w:val="99"/>
    <w:semiHidden/>
    <w:unhideWhenUsed/>
    <w:rsid w:val="00C10193"/>
    <w:rPr>
      <w:vertAlign w:val="superscript"/>
    </w:rPr>
  </w:style>
  <w:style w:type="paragraph" w:styleId="NormalWeb">
    <w:name w:val="Normal (Web)"/>
    <w:basedOn w:val="Normal"/>
    <w:uiPriority w:val="99"/>
    <w:unhideWhenUsed/>
    <w:rsid w:val="00A1507E"/>
    <w:pPr>
      <w:spacing w:before="100" w:beforeAutospacing="1" w:after="100" w:afterAutospacing="1" w:line="240" w:lineRule="auto"/>
    </w:pPr>
    <w:rPr>
      <w:rFonts w:ascii="Times New Roman" w:eastAsia="Times New Roman" w:hAnsi="Times New Roman"/>
      <w:sz w:val="24"/>
      <w:szCs w:val="24"/>
      <w:lang w:eastAsia="es-CO"/>
    </w:rPr>
  </w:style>
  <w:style w:type="paragraph" w:styleId="Textonotaalfinal">
    <w:name w:val="endnote text"/>
    <w:basedOn w:val="Normal"/>
    <w:link w:val="TextonotaalfinalCar"/>
    <w:uiPriority w:val="99"/>
    <w:semiHidden/>
    <w:unhideWhenUsed/>
    <w:rsid w:val="0076326E"/>
    <w:rPr>
      <w:sz w:val="20"/>
      <w:szCs w:val="20"/>
    </w:rPr>
  </w:style>
  <w:style w:type="character" w:customStyle="1" w:styleId="TextonotaalfinalCar">
    <w:name w:val="Texto nota al final Car"/>
    <w:link w:val="Textonotaalfinal"/>
    <w:uiPriority w:val="99"/>
    <w:semiHidden/>
    <w:rsid w:val="0076326E"/>
    <w:rPr>
      <w:lang w:eastAsia="en-US"/>
    </w:rPr>
  </w:style>
  <w:style w:type="character" w:styleId="Refdenotaalfinal">
    <w:name w:val="endnote reference"/>
    <w:uiPriority w:val="99"/>
    <w:semiHidden/>
    <w:unhideWhenUsed/>
    <w:rsid w:val="0076326E"/>
    <w:rPr>
      <w:vertAlign w:val="superscript"/>
    </w:rPr>
  </w:style>
  <w:style w:type="paragraph" w:styleId="Encabezado">
    <w:name w:val="header"/>
    <w:basedOn w:val="Normal"/>
    <w:link w:val="EncabezadoCar"/>
    <w:uiPriority w:val="99"/>
    <w:unhideWhenUsed/>
    <w:rsid w:val="00C27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717D"/>
    <w:rPr>
      <w:sz w:val="22"/>
      <w:szCs w:val="22"/>
      <w:lang w:eastAsia="en-US"/>
    </w:rPr>
  </w:style>
  <w:style w:type="paragraph" w:styleId="Piedepgina">
    <w:name w:val="footer"/>
    <w:basedOn w:val="Normal"/>
    <w:link w:val="PiedepginaCar"/>
    <w:uiPriority w:val="99"/>
    <w:unhideWhenUsed/>
    <w:rsid w:val="00C27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71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04077">
      <w:bodyDiv w:val="1"/>
      <w:marLeft w:val="0"/>
      <w:marRight w:val="0"/>
      <w:marTop w:val="0"/>
      <w:marBottom w:val="0"/>
      <w:divBdr>
        <w:top w:val="none" w:sz="0" w:space="0" w:color="auto"/>
        <w:left w:val="none" w:sz="0" w:space="0" w:color="auto"/>
        <w:bottom w:val="none" w:sz="0" w:space="0" w:color="auto"/>
        <w:right w:val="none" w:sz="0" w:space="0" w:color="auto"/>
      </w:divBdr>
    </w:div>
    <w:div w:id="195119108">
      <w:bodyDiv w:val="1"/>
      <w:marLeft w:val="0"/>
      <w:marRight w:val="0"/>
      <w:marTop w:val="0"/>
      <w:marBottom w:val="0"/>
      <w:divBdr>
        <w:top w:val="none" w:sz="0" w:space="0" w:color="auto"/>
        <w:left w:val="none" w:sz="0" w:space="0" w:color="auto"/>
        <w:bottom w:val="none" w:sz="0" w:space="0" w:color="auto"/>
        <w:right w:val="none" w:sz="0" w:space="0" w:color="auto"/>
      </w:divBdr>
    </w:div>
    <w:div w:id="430783854">
      <w:bodyDiv w:val="1"/>
      <w:marLeft w:val="0"/>
      <w:marRight w:val="0"/>
      <w:marTop w:val="0"/>
      <w:marBottom w:val="0"/>
      <w:divBdr>
        <w:top w:val="none" w:sz="0" w:space="0" w:color="auto"/>
        <w:left w:val="none" w:sz="0" w:space="0" w:color="auto"/>
        <w:bottom w:val="none" w:sz="0" w:space="0" w:color="auto"/>
        <w:right w:val="none" w:sz="0" w:space="0" w:color="auto"/>
      </w:divBdr>
    </w:div>
    <w:div w:id="471559510">
      <w:bodyDiv w:val="1"/>
      <w:marLeft w:val="0"/>
      <w:marRight w:val="0"/>
      <w:marTop w:val="0"/>
      <w:marBottom w:val="0"/>
      <w:divBdr>
        <w:top w:val="none" w:sz="0" w:space="0" w:color="auto"/>
        <w:left w:val="none" w:sz="0" w:space="0" w:color="auto"/>
        <w:bottom w:val="none" w:sz="0" w:space="0" w:color="auto"/>
        <w:right w:val="none" w:sz="0" w:space="0" w:color="auto"/>
      </w:divBdr>
    </w:div>
    <w:div w:id="1000884834">
      <w:bodyDiv w:val="1"/>
      <w:marLeft w:val="0"/>
      <w:marRight w:val="0"/>
      <w:marTop w:val="0"/>
      <w:marBottom w:val="0"/>
      <w:divBdr>
        <w:top w:val="none" w:sz="0" w:space="0" w:color="auto"/>
        <w:left w:val="none" w:sz="0" w:space="0" w:color="auto"/>
        <w:bottom w:val="none" w:sz="0" w:space="0" w:color="auto"/>
        <w:right w:val="none" w:sz="0" w:space="0" w:color="auto"/>
      </w:divBdr>
    </w:div>
    <w:div w:id="1418744212">
      <w:bodyDiv w:val="1"/>
      <w:marLeft w:val="0"/>
      <w:marRight w:val="0"/>
      <w:marTop w:val="0"/>
      <w:marBottom w:val="0"/>
      <w:divBdr>
        <w:top w:val="none" w:sz="0" w:space="0" w:color="auto"/>
        <w:left w:val="none" w:sz="0" w:space="0" w:color="auto"/>
        <w:bottom w:val="none" w:sz="0" w:space="0" w:color="auto"/>
        <w:right w:val="none" w:sz="0" w:space="0" w:color="auto"/>
      </w:divBdr>
    </w:div>
    <w:div w:id="160152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in-juriscol.gov.co/viewDocument.asp?ruta=Leyes/1629910" TargetMode="External"/><Relationship Id="rId18" Type="http://schemas.openxmlformats.org/officeDocument/2006/relationships/hyperlink" Target="http://www.suin-juriscol.gov.co/viewDocument.asp?ruta=Leyes/1832980" TargetMode="External"/><Relationship Id="rId26" Type="http://schemas.openxmlformats.org/officeDocument/2006/relationships/hyperlink" Target="https://www.mintic.gov.co/portal/604/w3-article-3650.html" TargetMode="External"/><Relationship Id="rId39" Type="http://schemas.openxmlformats.org/officeDocument/2006/relationships/hyperlink" Target="http://www.suin-juriscol.gov.co/viewDocument.asp?ruta=Decretos/30019521" TargetMode="External"/><Relationship Id="rId3" Type="http://schemas.openxmlformats.org/officeDocument/2006/relationships/styles" Target="styles.xml"/><Relationship Id="rId21" Type="http://schemas.openxmlformats.org/officeDocument/2006/relationships/hyperlink" Target="http://www.suin-juriscol.gov.co/viewDocument.asp?id=1668758" TargetMode="External"/><Relationship Id="rId34" Type="http://schemas.openxmlformats.org/officeDocument/2006/relationships/hyperlink" Target="https://www.serviciocivil.gov.co/portal/transparencia/marco-legal/normatividad/conpes-3785-de-2013" TargetMode="External"/><Relationship Id="rId42" Type="http://schemas.openxmlformats.org/officeDocument/2006/relationships/hyperlink" Target="https://corpamag.gov.co/index.php/es/contactenos" TargetMode="External"/><Relationship Id="rId47" Type="http://schemas.openxmlformats.org/officeDocument/2006/relationships/hyperlink" Target="https://corpamag.gov.co/index.php/es/foro/categorias"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uin-juriscol.gov.co/viewDocument.asp?id=1687988" TargetMode="External"/><Relationship Id="rId17" Type="http://schemas.openxmlformats.org/officeDocument/2006/relationships/hyperlink" Target="https://www.funcionpublica.gov.co/eva/gestornormativo/norma.php?i=1533" TargetMode="External"/><Relationship Id="rId25" Type="http://schemas.openxmlformats.org/officeDocument/2006/relationships/hyperlink" Target="https://www.mintic.gov.co/portal/604/w3-article-3507.html" TargetMode="External"/><Relationship Id="rId33" Type="http://schemas.openxmlformats.org/officeDocument/2006/relationships/hyperlink" Target="http://www.suin-juriscol.gov.co/viewDocument.asp?id=1809146" TargetMode="External"/><Relationship Id="rId38" Type="http://schemas.openxmlformats.org/officeDocument/2006/relationships/hyperlink" Target="http://www.suin-juriscol.gov.co/viewDocument.asp?ruta=Decretos/30019726" TargetMode="External"/><Relationship Id="rId46" Type="http://schemas.openxmlformats.org/officeDocument/2006/relationships/hyperlink" Target="https://www.instagram.com/corpamag" TargetMode="External"/><Relationship Id="rId2" Type="http://schemas.openxmlformats.org/officeDocument/2006/relationships/numbering" Target="numbering.xml"/><Relationship Id="rId16" Type="http://schemas.openxmlformats.org/officeDocument/2006/relationships/hyperlink" Target="http://www.suin-juriscol.gov.co/viewDocument.asp?id=1654566" TargetMode="External"/><Relationship Id="rId20" Type="http://schemas.openxmlformats.org/officeDocument/2006/relationships/hyperlink" Target="http://www.suin-juriscol.gov.co/viewDocument.asp?ruta=DirectivasP/30021433" TargetMode="External"/><Relationship Id="rId29" Type="http://schemas.openxmlformats.org/officeDocument/2006/relationships/hyperlink" Target="http://www.suin-juriscol.gov.co/viewDocument.asp?id=1681594" TargetMode="External"/><Relationship Id="rId41" Type="http://schemas.openxmlformats.org/officeDocument/2006/relationships/hyperlink" Target="mailto:contactenos@corpamag.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s.org/dil/esp/tratados_B-32_Convencion_Americana_sobre_Derechos_Humanos.htm" TargetMode="External"/><Relationship Id="rId24" Type="http://schemas.openxmlformats.org/officeDocument/2006/relationships/hyperlink" Target="http://www.suin-juriscol.gov.co/viewDocument.asp?ruta=Leyes/1674903" TargetMode="External"/><Relationship Id="rId32" Type="http://schemas.openxmlformats.org/officeDocument/2006/relationships/hyperlink" Target="http://www.suin-juriscol.gov.co/viewDocument.asp?ruta=Decretos/1004430" TargetMode="External"/><Relationship Id="rId37" Type="http://schemas.openxmlformats.org/officeDocument/2006/relationships/hyperlink" Target="http://www.suin-juriscol.gov.co/viewDocument.asp?ruta=Leyes/30019924" TargetMode="External"/><Relationship Id="rId40" Type="http://schemas.openxmlformats.org/officeDocument/2006/relationships/hyperlink" Target="http://www.suin-juriscol.gov.co/viewDocument.asp?ruta=Decretos/30021721" TargetMode="External"/><Relationship Id="rId45" Type="http://schemas.openxmlformats.org/officeDocument/2006/relationships/hyperlink" Target="https://wa.me/573145927145" TargetMode="External"/><Relationship Id="rId5" Type="http://schemas.openxmlformats.org/officeDocument/2006/relationships/webSettings" Target="webSettings.xml"/><Relationship Id="rId15" Type="http://schemas.openxmlformats.org/officeDocument/2006/relationships/hyperlink" Target="http://www.suin-juriscol.gov.co/viewDocument.asp?id=1651907" TargetMode="External"/><Relationship Id="rId23" Type="http://schemas.openxmlformats.org/officeDocument/2006/relationships/hyperlink" Target="http://www.suin-juriscol.gov.co/viewDocument.asp?ruta=Leyes/1669667" TargetMode="External"/><Relationship Id="rId28" Type="http://schemas.openxmlformats.org/officeDocument/2006/relationships/hyperlink" Target="http://www.suin-juriscol.gov.co/viewDocument.asp?ruta=Leyes/1680117" TargetMode="External"/><Relationship Id="rId36" Type="http://schemas.openxmlformats.org/officeDocument/2006/relationships/hyperlink" Target="http://www.suin-juriscol.gov.co/viewDocument.asp?ruta=Decretos/1468897" TargetMode="External"/><Relationship Id="rId49" Type="http://schemas.openxmlformats.org/officeDocument/2006/relationships/fontTable" Target="fontTable.xml"/><Relationship Id="rId10" Type="http://schemas.openxmlformats.org/officeDocument/2006/relationships/hyperlink" Target="https://www.humanium.org/es/derechos-civiles-politicos/" TargetMode="External"/><Relationship Id="rId19" Type="http://schemas.openxmlformats.org/officeDocument/2006/relationships/hyperlink" Target="http://www.suin-juriscol.gov.co/viewDocument.asp?ruta=Leyes/1667339" TargetMode="External"/><Relationship Id="rId31" Type="http://schemas.openxmlformats.org/officeDocument/2006/relationships/hyperlink" Target="http://www.suin-juriscol.gov.co/viewDocument.asp?id=1684507" TargetMode="External"/><Relationship Id="rId44" Type="http://schemas.openxmlformats.org/officeDocument/2006/relationships/hyperlink" Target="http://www.facebook.com/corpamag" TargetMode="External"/><Relationship Id="rId4" Type="http://schemas.openxmlformats.org/officeDocument/2006/relationships/settings" Target="settings.xml"/><Relationship Id="rId9" Type="http://schemas.openxmlformats.org/officeDocument/2006/relationships/hyperlink" Target="https://www.un.org/es/universal-declaration-human-rights/" TargetMode="External"/><Relationship Id="rId14" Type="http://schemas.openxmlformats.org/officeDocument/2006/relationships/hyperlink" Target="http://www.suin-juriscol.gov.co/viewDocument.asp?ruta=Leyes/1648559" TargetMode="External"/><Relationship Id="rId22" Type="http://schemas.openxmlformats.org/officeDocument/2006/relationships/hyperlink" Target="http://www.suin-juriscol.gov.co/viewDocument.asp?ruta=Leyes/1669667" TargetMode="External"/><Relationship Id="rId27" Type="http://schemas.openxmlformats.org/officeDocument/2006/relationships/hyperlink" Target="https://www.mintic.gov.co/portal/604/w3-article-3651.html" TargetMode="External"/><Relationship Id="rId30" Type="http://schemas.openxmlformats.org/officeDocument/2006/relationships/hyperlink" Target="http://www.suin-juriscol.gov.co/viewDocument.asp?ruta=Decretos/1547934" TargetMode="External"/><Relationship Id="rId35" Type="http://schemas.openxmlformats.org/officeDocument/2006/relationships/hyperlink" Target="http://suin.gov.co/viewDocument.asp?ruta=Leyes/1687091" TargetMode="External"/><Relationship Id="rId43" Type="http://schemas.openxmlformats.org/officeDocument/2006/relationships/hyperlink" Target="https://twitter.com/@corpamag" TargetMode="External"/><Relationship Id="rId48" Type="http://schemas.openxmlformats.org/officeDocument/2006/relationships/header" Target="header1.xml"/><Relationship Id="rId8" Type="http://schemas.openxmlformats.org/officeDocument/2006/relationships/hyperlink" Target="mailto:ncalvano@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36736-F1D1-4E6F-BCF3-460F87D9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5933</Words>
  <Characters>32635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38492</CharactersWithSpaces>
  <SharedDoc>false</SharedDoc>
  <HLinks>
    <vt:vector size="240" baseType="variant">
      <vt:variant>
        <vt:i4>131085</vt:i4>
      </vt:variant>
      <vt:variant>
        <vt:i4>117</vt:i4>
      </vt:variant>
      <vt:variant>
        <vt:i4>0</vt:i4>
      </vt:variant>
      <vt:variant>
        <vt:i4>5</vt:i4>
      </vt:variant>
      <vt:variant>
        <vt:lpwstr>https://corpamag.gov.co/index.php/es/foro/categorias</vt:lpwstr>
      </vt:variant>
      <vt:variant>
        <vt:lpwstr/>
      </vt:variant>
      <vt:variant>
        <vt:i4>3080251</vt:i4>
      </vt:variant>
      <vt:variant>
        <vt:i4>114</vt:i4>
      </vt:variant>
      <vt:variant>
        <vt:i4>0</vt:i4>
      </vt:variant>
      <vt:variant>
        <vt:i4>5</vt:i4>
      </vt:variant>
      <vt:variant>
        <vt:lpwstr>https://www.instagram.com/corpamag</vt:lpwstr>
      </vt:variant>
      <vt:variant>
        <vt:lpwstr/>
      </vt:variant>
      <vt:variant>
        <vt:i4>3604596</vt:i4>
      </vt:variant>
      <vt:variant>
        <vt:i4>111</vt:i4>
      </vt:variant>
      <vt:variant>
        <vt:i4>0</vt:i4>
      </vt:variant>
      <vt:variant>
        <vt:i4>5</vt:i4>
      </vt:variant>
      <vt:variant>
        <vt:lpwstr>https://wa.me/573145927145</vt:lpwstr>
      </vt:variant>
      <vt:variant>
        <vt:lpwstr/>
      </vt:variant>
      <vt:variant>
        <vt:i4>5767247</vt:i4>
      </vt:variant>
      <vt:variant>
        <vt:i4>108</vt:i4>
      </vt:variant>
      <vt:variant>
        <vt:i4>0</vt:i4>
      </vt:variant>
      <vt:variant>
        <vt:i4>5</vt:i4>
      </vt:variant>
      <vt:variant>
        <vt:lpwstr>http://www.facebook.com/corpamag</vt:lpwstr>
      </vt:variant>
      <vt:variant>
        <vt:lpwstr/>
      </vt:variant>
      <vt:variant>
        <vt:i4>524391</vt:i4>
      </vt:variant>
      <vt:variant>
        <vt:i4>105</vt:i4>
      </vt:variant>
      <vt:variant>
        <vt:i4>0</vt:i4>
      </vt:variant>
      <vt:variant>
        <vt:i4>5</vt:i4>
      </vt:variant>
      <vt:variant>
        <vt:lpwstr>https://twitter.com/@corpamag</vt:lpwstr>
      </vt:variant>
      <vt:variant>
        <vt:lpwstr/>
      </vt:variant>
      <vt:variant>
        <vt:i4>5046300</vt:i4>
      </vt:variant>
      <vt:variant>
        <vt:i4>102</vt:i4>
      </vt:variant>
      <vt:variant>
        <vt:i4>0</vt:i4>
      </vt:variant>
      <vt:variant>
        <vt:i4>5</vt:i4>
      </vt:variant>
      <vt:variant>
        <vt:lpwstr>https://corpamag.gov.co/index.php/es/contactenos</vt:lpwstr>
      </vt:variant>
      <vt:variant>
        <vt:lpwstr/>
      </vt:variant>
      <vt:variant>
        <vt:i4>7733279</vt:i4>
      </vt:variant>
      <vt:variant>
        <vt:i4>99</vt:i4>
      </vt:variant>
      <vt:variant>
        <vt:i4>0</vt:i4>
      </vt:variant>
      <vt:variant>
        <vt:i4>5</vt:i4>
      </vt:variant>
      <vt:variant>
        <vt:lpwstr>mailto:contactenos@corpamag.gov.co</vt:lpwstr>
      </vt:variant>
      <vt:variant>
        <vt:lpwstr/>
      </vt:variant>
      <vt:variant>
        <vt:i4>8192057</vt:i4>
      </vt:variant>
      <vt:variant>
        <vt:i4>96</vt:i4>
      </vt:variant>
      <vt:variant>
        <vt:i4>0</vt:i4>
      </vt:variant>
      <vt:variant>
        <vt:i4>5</vt:i4>
      </vt:variant>
      <vt:variant>
        <vt:lpwstr>http://www.suin-juriscol.gov.co/viewDocument.asp?ruta=Decretos/30021721</vt:lpwstr>
      </vt:variant>
      <vt:variant>
        <vt:lpwstr/>
      </vt:variant>
      <vt:variant>
        <vt:i4>7667768</vt:i4>
      </vt:variant>
      <vt:variant>
        <vt:i4>93</vt:i4>
      </vt:variant>
      <vt:variant>
        <vt:i4>0</vt:i4>
      </vt:variant>
      <vt:variant>
        <vt:i4>5</vt:i4>
      </vt:variant>
      <vt:variant>
        <vt:lpwstr>http://www.suin-juriscol.gov.co/viewDocument.asp?ruta=Decretos/30019521</vt:lpwstr>
      </vt:variant>
      <vt:variant>
        <vt:lpwstr/>
      </vt:variant>
      <vt:variant>
        <vt:i4>7667770</vt:i4>
      </vt:variant>
      <vt:variant>
        <vt:i4>90</vt:i4>
      </vt:variant>
      <vt:variant>
        <vt:i4>0</vt:i4>
      </vt:variant>
      <vt:variant>
        <vt:i4>5</vt:i4>
      </vt:variant>
      <vt:variant>
        <vt:lpwstr>http://www.suin-juriscol.gov.co/viewDocument.asp?ruta=Decretos/30019726</vt:lpwstr>
      </vt:variant>
      <vt:variant>
        <vt:lpwstr/>
      </vt:variant>
      <vt:variant>
        <vt:i4>5111872</vt:i4>
      </vt:variant>
      <vt:variant>
        <vt:i4>87</vt:i4>
      </vt:variant>
      <vt:variant>
        <vt:i4>0</vt:i4>
      </vt:variant>
      <vt:variant>
        <vt:i4>5</vt:i4>
      </vt:variant>
      <vt:variant>
        <vt:lpwstr>http://www.suin-juriscol.gov.co/viewDocument.asp?ruta=Leyes/30019924</vt:lpwstr>
      </vt:variant>
      <vt:variant>
        <vt:lpwstr/>
      </vt:variant>
      <vt:variant>
        <vt:i4>7667769</vt:i4>
      </vt:variant>
      <vt:variant>
        <vt:i4>84</vt:i4>
      </vt:variant>
      <vt:variant>
        <vt:i4>0</vt:i4>
      </vt:variant>
      <vt:variant>
        <vt:i4>5</vt:i4>
      </vt:variant>
      <vt:variant>
        <vt:lpwstr>http://www.suin-juriscol.gov.co/viewDocument.asp?ruta=Decretos/1468897</vt:lpwstr>
      </vt:variant>
      <vt:variant>
        <vt:lpwstr/>
      </vt:variant>
      <vt:variant>
        <vt:i4>4063335</vt:i4>
      </vt:variant>
      <vt:variant>
        <vt:i4>81</vt:i4>
      </vt:variant>
      <vt:variant>
        <vt:i4>0</vt:i4>
      </vt:variant>
      <vt:variant>
        <vt:i4>5</vt:i4>
      </vt:variant>
      <vt:variant>
        <vt:lpwstr>http://suin.gov.co/viewDocument.asp?ruta=Leyes/1687091</vt:lpwstr>
      </vt:variant>
      <vt:variant>
        <vt:lpwstr/>
      </vt:variant>
      <vt:variant>
        <vt:i4>2359418</vt:i4>
      </vt:variant>
      <vt:variant>
        <vt:i4>78</vt:i4>
      </vt:variant>
      <vt:variant>
        <vt:i4>0</vt:i4>
      </vt:variant>
      <vt:variant>
        <vt:i4>5</vt:i4>
      </vt:variant>
      <vt:variant>
        <vt:lpwstr>https://www.serviciocivil.gov.co/portal/transparencia/marco-legal/normatividad/conpes-3785-de-2013</vt:lpwstr>
      </vt:variant>
      <vt:variant>
        <vt:lpwstr/>
      </vt:variant>
      <vt:variant>
        <vt:i4>3604590</vt:i4>
      </vt:variant>
      <vt:variant>
        <vt:i4>75</vt:i4>
      </vt:variant>
      <vt:variant>
        <vt:i4>0</vt:i4>
      </vt:variant>
      <vt:variant>
        <vt:i4>5</vt:i4>
      </vt:variant>
      <vt:variant>
        <vt:lpwstr>http://www.suin-juriscol.gov.co/viewDocument.asp?id=1809146</vt:lpwstr>
      </vt:variant>
      <vt:variant>
        <vt:lpwstr/>
      </vt:variant>
      <vt:variant>
        <vt:i4>7864379</vt:i4>
      </vt:variant>
      <vt:variant>
        <vt:i4>72</vt:i4>
      </vt:variant>
      <vt:variant>
        <vt:i4>0</vt:i4>
      </vt:variant>
      <vt:variant>
        <vt:i4>5</vt:i4>
      </vt:variant>
      <vt:variant>
        <vt:lpwstr>http://www.suin-juriscol.gov.co/viewDocument.asp?ruta=Decretos/1004430</vt:lpwstr>
      </vt:variant>
      <vt:variant>
        <vt:lpwstr/>
      </vt:variant>
      <vt:variant>
        <vt:i4>3145826</vt:i4>
      </vt:variant>
      <vt:variant>
        <vt:i4>69</vt:i4>
      </vt:variant>
      <vt:variant>
        <vt:i4>0</vt:i4>
      </vt:variant>
      <vt:variant>
        <vt:i4>5</vt:i4>
      </vt:variant>
      <vt:variant>
        <vt:lpwstr>http://www.suin-juriscol.gov.co/viewDocument.asp?id=1684507</vt:lpwstr>
      </vt:variant>
      <vt:variant>
        <vt:lpwstr/>
      </vt:variant>
      <vt:variant>
        <vt:i4>7667773</vt:i4>
      </vt:variant>
      <vt:variant>
        <vt:i4>66</vt:i4>
      </vt:variant>
      <vt:variant>
        <vt:i4>0</vt:i4>
      </vt:variant>
      <vt:variant>
        <vt:i4>5</vt:i4>
      </vt:variant>
      <vt:variant>
        <vt:lpwstr>http://www.suin-juriscol.gov.co/viewDocument.asp?ruta=Decretos/1547934</vt:lpwstr>
      </vt:variant>
      <vt:variant>
        <vt:lpwstr/>
      </vt:variant>
      <vt:variant>
        <vt:i4>3932258</vt:i4>
      </vt:variant>
      <vt:variant>
        <vt:i4>63</vt:i4>
      </vt:variant>
      <vt:variant>
        <vt:i4>0</vt:i4>
      </vt:variant>
      <vt:variant>
        <vt:i4>5</vt:i4>
      </vt:variant>
      <vt:variant>
        <vt:lpwstr>http://www.suin-juriscol.gov.co/viewDocument.asp?id=1681594</vt:lpwstr>
      </vt:variant>
      <vt:variant>
        <vt:lpwstr/>
      </vt:variant>
      <vt:variant>
        <vt:i4>7667824</vt:i4>
      </vt:variant>
      <vt:variant>
        <vt:i4>60</vt:i4>
      </vt:variant>
      <vt:variant>
        <vt:i4>0</vt:i4>
      </vt:variant>
      <vt:variant>
        <vt:i4>5</vt:i4>
      </vt:variant>
      <vt:variant>
        <vt:lpwstr>http://www.suin-juriscol.gov.co/viewDocument.asp?ruta=Leyes/1680117</vt:lpwstr>
      </vt:variant>
      <vt:variant>
        <vt:lpwstr/>
      </vt:variant>
      <vt:variant>
        <vt:i4>1835013</vt:i4>
      </vt:variant>
      <vt:variant>
        <vt:i4>57</vt:i4>
      </vt:variant>
      <vt:variant>
        <vt:i4>0</vt:i4>
      </vt:variant>
      <vt:variant>
        <vt:i4>5</vt:i4>
      </vt:variant>
      <vt:variant>
        <vt:lpwstr>https://www.mintic.gov.co/portal/604/w3-article-3651.html</vt:lpwstr>
      </vt:variant>
      <vt:variant>
        <vt:lpwstr/>
      </vt:variant>
      <vt:variant>
        <vt:i4>1900549</vt:i4>
      </vt:variant>
      <vt:variant>
        <vt:i4>54</vt:i4>
      </vt:variant>
      <vt:variant>
        <vt:i4>0</vt:i4>
      </vt:variant>
      <vt:variant>
        <vt:i4>5</vt:i4>
      </vt:variant>
      <vt:variant>
        <vt:lpwstr>https://www.mintic.gov.co/portal/604/w3-article-3650.html</vt:lpwstr>
      </vt:variant>
      <vt:variant>
        <vt:lpwstr/>
      </vt:variant>
      <vt:variant>
        <vt:i4>1638400</vt:i4>
      </vt:variant>
      <vt:variant>
        <vt:i4>51</vt:i4>
      </vt:variant>
      <vt:variant>
        <vt:i4>0</vt:i4>
      </vt:variant>
      <vt:variant>
        <vt:i4>5</vt:i4>
      </vt:variant>
      <vt:variant>
        <vt:lpwstr>https://www.mintic.gov.co/portal/604/w3-article-3507.html</vt:lpwstr>
      </vt:variant>
      <vt:variant>
        <vt:lpwstr/>
      </vt:variant>
      <vt:variant>
        <vt:i4>7340151</vt:i4>
      </vt:variant>
      <vt:variant>
        <vt:i4>48</vt:i4>
      </vt:variant>
      <vt:variant>
        <vt:i4>0</vt:i4>
      </vt:variant>
      <vt:variant>
        <vt:i4>5</vt:i4>
      </vt:variant>
      <vt:variant>
        <vt:lpwstr>http://www.suin-juriscol.gov.co/viewDocument.asp?ruta=Leyes/1674903</vt:lpwstr>
      </vt:variant>
      <vt:variant>
        <vt:lpwstr/>
      </vt:variant>
      <vt:variant>
        <vt:i4>8061049</vt:i4>
      </vt:variant>
      <vt:variant>
        <vt:i4>45</vt:i4>
      </vt:variant>
      <vt:variant>
        <vt:i4>0</vt:i4>
      </vt:variant>
      <vt:variant>
        <vt:i4>5</vt:i4>
      </vt:variant>
      <vt:variant>
        <vt:lpwstr>http://www.suin-juriscol.gov.co/viewDocument.asp?ruta=Leyes/1669667</vt:lpwstr>
      </vt:variant>
      <vt:variant>
        <vt:lpwstr/>
      </vt:variant>
      <vt:variant>
        <vt:i4>8061049</vt:i4>
      </vt:variant>
      <vt:variant>
        <vt:i4>42</vt:i4>
      </vt:variant>
      <vt:variant>
        <vt:i4>0</vt:i4>
      </vt:variant>
      <vt:variant>
        <vt:i4>5</vt:i4>
      </vt:variant>
      <vt:variant>
        <vt:lpwstr>http://www.suin-juriscol.gov.co/viewDocument.asp?ruta=Leyes/1669667</vt:lpwstr>
      </vt:variant>
      <vt:variant>
        <vt:lpwstr/>
      </vt:variant>
      <vt:variant>
        <vt:i4>3735662</vt:i4>
      </vt:variant>
      <vt:variant>
        <vt:i4>39</vt:i4>
      </vt:variant>
      <vt:variant>
        <vt:i4>0</vt:i4>
      </vt:variant>
      <vt:variant>
        <vt:i4>5</vt:i4>
      </vt:variant>
      <vt:variant>
        <vt:lpwstr>http://www.suin-juriscol.gov.co/viewDocument.asp?id=1668758</vt:lpwstr>
      </vt:variant>
      <vt:variant>
        <vt:lpwstr/>
      </vt:variant>
      <vt:variant>
        <vt:i4>3801122</vt:i4>
      </vt:variant>
      <vt:variant>
        <vt:i4>36</vt:i4>
      </vt:variant>
      <vt:variant>
        <vt:i4>0</vt:i4>
      </vt:variant>
      <vt:variant>
        <vt:i4>5</vt:i4>
      </vt:variant>
      <vt:variant>
        <vt:lpwstr>http://www.suin-juriscol.gov.co/viewDocument.asp?ruta=DirectivasP/30021433</vt:lpwstr>
      </vt:variant>
      <vt:variant>
        <vt:lpwstr/>
      </vt:variant>
      <vt:variant>
        <vt:i4>7340156</vt:i4>
      </vt:variant>
      <vt:variant>
        <vt:i4>33</vt:i4>
      </vt:variant>
      <vt:variant>
        <vt:i4>0</vt:i4>
      </vt:variant>
      <vt:variant>
        <vt:i4>5</vt:i4>
      </vt:variant>
      <vt:variant>
        <vt:lpwstr>http://www.suin-juriscol.gov.co/viewDocument.asp?ruta=Leyes/1667339</vt:lpwstr>
      </vt:variant>
      <vt:variant>
        <vt:lpwstr/>
      </vt:variant>
      <vt:variant>
        <vt:i4>7340147</vt:i4>
      </vt:variant>
      <vt:variant>
        <vt:i4>30</vt:i4>
      </vt:variant>
      <vt:variant>
        <vt:i4>0</vt:i4>
      </vt:variant>
      <vt:variant>
        <vt:i4>5</vt:i4>
      </vt:variant>
      <vt:variant>
        <vt:lpwstr>http://www.suin-juriscol.gov.co/viewDocument.asp?ruta=Leyes/1832980</vt:lpwstr>
      </vt:variant>
      <vt:variant>
        <vt:lpwstr/>
      </vt:variant>
      <vt:variant>
        <vt:i4>2293799</vt:i4>
      </vt:variant>
      <vt:variant>
        <vt:i4>27</vt:i4>
      </vt:variant>
      <vt:variant>
        <vt:i4>0</vt:i4>
      </vt:variant>
      <vt:variant>
        <vt:i4>5</vt:i4>
      </vt:variant>
      <vt:variant>
        <vt:lpwstr>https://www.funcionpublica.gov.co/eva/gestornormativo/norma.php?i=1533</vt:lpwstr>
      </vt:variant>
      <vt:variant>
        <vt:lpwstr/>
      </vt:variant>
      <vt:variant>
        <vt:i4>3539055</vt:i4>
      </vt:variant>
      <vt:variant>
        <vt:i4>24</vt:i4>
      </vt:variant>
      <vt:variant>
        <vt:i4>0</vt:i4>
      </vt:variant>
      <vt:variant>
        <vt:i4>5</vt:i4>
      </vt:variant>
      <vt:variant>
        <vt:lpwstr>http://www.suin-juriscol.gov.co/viewDocument.asp?id=1654566</vt:lpwstr>
      </vt:variant>
      <vt:variant>
        <vt:lpwstr/>
      </vt:variant>
      <vt:variant>
        <vt:i4>3473507</vt:i4>
      </vt:variant>
      <vt:variant>
        <vt:i4>21</vt:i4>
      </vt:variant>
      <vt:variant>
        <vt:i4>0</vt:i4>
      </vt:variant>
      <vt:variant>
        <vt:i4>5</vt:i4>
      </vt:variant>
      <vt:variant>
        <vt:lpwstr>http://www.suin-juriscol.gov.co/viewDocument.asp?id=1651907</vt:lpwstr>
      </vt:variant>
      <vt:variant>
        <vt:lpwstr/>
      </vt:variant>
      <vt:variant>
        <vt:i4>7929976</vt:i4>
      </vt:variant>
      <vt:variant>
        <vt:i4>18</vt:i4>
      </vt:variant>
      <vt:variant>
        <vt:i4>0</vt:i4>
      </vt:variant>
      <vt:variant>
        <vt:i4>5</vt:i4>
      </vt:variant>
      <vt:variant>
        <vt:lpwstr>http://www.suin-juriscol.gov.co/viewDocument.asp?ruta=Leyes/1648559</vt:lpwstr>
      </vt:variant>
      <vt:variant>
        <vt:lpwstr/>
      </vt:variant>
      <vt:variant>
        <vt:i4>8126578</vt:i4>
      </vt:variant>
      <vt:variant>
        <vt:i4>15</vt:i4>
      </vt:variant>
      <vt:variant>
        <vt:i4>0</vt:i4>
      </vt:variant>
      <vt:variant>
        <vt:i4>5</vt:i4>
      </vt:variant>
      <vt:variant>
        <vt:lpwstr>http://www.suin-juriscol.gov.co/viewDocument.asp?ruta=Leyes/1629910</vt:lpwstr>
      </vt:variant>
      <vt:variant>
        <vt:lpwstr/>
      </vt:variant>
      <vt:variant>
        <vt:i4>3866734</vt:i4>
      </vt:variant>
      <vt:variant>
        <vt:i4>12</vt:i4>
      </vt:variant>
      <vt:variant>
        <vt:i4>0</vt:i4>
      </vt:variant>
      <vt:variant>
        <vt:i4>5</vt:i4>
      </vt:variant>
      <vt:variant>
        <vt:lpwstr>http://www.suin-juriscol.gov.co/viewDocument.asp?id=1687988</vt:lpwstr>
      </vt:variant>
      <vt:variant>
        <vt:lpwstr/>
      </vt:variant>
      <vt:variant>
        <vt:i4>5374029</vt:i4>
      </vt:variant>
      <vt:variant>
        <vt:i4>9</vt:i4>
      </vt:variant>
      <vt:variant>
        <vt:i4>0</vt:i4>
      </vt:variant>
      <vt:variant>
        <vt:i4>5</vt:i4>
      </vt:variant>
      <vt:variant>
        <vt:lpwstr>https://www.oas.org/dil/esp/tratados_B-32_Convencion_Americana_sobre_Derechos_Humanos.htm</vt:lpwstr>
      </vt:variant>
      <vt:variant>
        <vt:lpwstr/>
      </vt:variant>
      <vt:variant>
        <vt:i4>7536673</vt:i4>
      </vt:variant>
      <vt:variant>
        <vt:i4>6</vt:i4>
      </vt:variant>
      <vt:variant>
        <vt:i4>0</vt:i4>
      </vt:variant>
      <vt:variant>
        <vt:i4>5</vt:i4>
      </vt:variant>
      <vt:variant>
        <vt:lpwstr>https://www.humanium.org/es/derechos-civiles-politicos/</vt:lpwstr>
      </vt:variant>
      <vt:variant>
        <vt:lpwstr/>
      </vt:variant>
      <vt:variant>
        <vt:i4>4456537</vt:i4>
      </vt:variant>
      <vt:variant>
        <vt:i4>3</vt:i4>
      </vt:variant>
      <vt:variant>
        <vt:i4>0</vt:i4>
      </vt:variant>
      <vt:variant>
        <vt:i4>5</vt:i4>
      </vt:variant>
      <vt:variant>
        <vt:lpwstr>https://www.un.org/es/universal-declaration-human-rights/</vt:lpwstr>
      </vt:variant>
      <vt:variant>
        <vt:lpwstr/>
      </vt:variant>
      <vt:variant>
        <vt:i4>5374005</vt:i4>
      </vt:variant>
      <vt:variant>
        <vt:i4>0</vt:i4>
      </vt:variant>
      <vt:variant>
        <vt:i4>0</vt:i4>
      </vt:variant>
      <vt:variant>
        <vt:i4>5</vt:i4>
      </vt:variant>
      <vt:variant>
        <vt:lpwstr>mailto:ncalvano@corpamag.gov.co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Angeline Morales Urueta</dc:creator>
  <cp:keywords/>
  <dc:description/>
  <cp:lastModifiedBy>Nancy Isabel Calvano Zuñiga</cp:lastModifiedBy>
  <cp:revision>3</cp:revision>
  <dcterms:created xsi:type="dcterms:W3CDTF">2020-06-12T21:33:00Z</dcterms:created>
  <dcterms:modified xsi:type="dcterms:W3CDTF">2020-06-12T21:34:00Z</dcterms:modified>
</cp:coreProperties>
</file>