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2BAC6" w14:textId="080B22AE" w:rsidR="00A738C8" w:rsidRPr="008A57AF" w:rsidRDefault="002936ED" w:rsidP="002936ED">
      <w:pPr>
        <w:pStyle w:val="Default"/>
        <w:rPr>
          <w:rFonts w:asciiTheme="minorHAnsi" w:hAnsiTheme="minorHAnsi" w:cstheme="minorHAnsi"/>
          <w:color w:val="auto"/>
        </w:rPr>
      </w:pPr>
      <w:r w:rsidRPr="008A57AF">
        <w:rPr>
          <w:rFonts w:asciiTheme="minorHAnsi" w:hAnsiTheme="minorHAnsi" w:cstheme="minorHAnsi"/>
          <w:b/>
          <w:noProof/>
          <w:lang w:eastAsia="es-CO"/>
        </w:rPr>
        <w:drawing>
          <wp:anchor distT="0" distB="0" distL="114300" distR="114300" simplePos="0" relativeHeight="251659264" behindDoc="1" locked="0" layoutInCell="1" allowOverlap="1" wp14:anchorId="4D8F04B1" wp14:editId="7F6E39F5">
            <wp:simplePos x="0" y="0"/>
            <wp:positionH relativeFrom="page">
              <wp:posOffset>16510</wp:posOffset>
            </wp:positionH>
            <wp:positionV relativeFrom="paragraph">
              <wp:posOffset>-886594</wp:posOffset>
            </wp:positionV>
            <wp:extent cx="7773871" cy="10044000"/>
            <wp:effectExtent l="0" t="0" r="0" b="0"/>
            <wp:wrapNone/>
            <wp:docPr id="2" name="Imagen 2" descr="Plan de Participación Ciudadana 2021" title="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871" cy="10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7AF">
        <w:rPr>
          <w:rFonts w:asciiTheme="minorHAnsi" w:hAnsiTheme="minorHAnsi" w:cstheme="minorHAnsi"/>
          <w:b/>
          <w:bCs/>
          <w:color w:val="auto"/>
          <w:sz w:val="44"/>
          <w:szCs w:val="44"/>
        </w:rPr>
        <w:tab/>
      </w:r>
    </w:p>
    <w:p w14:paraId="7C941B5D" w14:textId="77777777" w:rsidR="00FE54E2" w:rsidRPr="008A57AF" w:rsidRDefault="00FE54E2" w:rsidP="00A738C8">
      <w:pPr>
        <w:pStyle w:val="Default"/>
        <w:jc w:val="center"/>
        <w:rPr>
          <w:rFonts w:asciiTheme="minorHAnsi" w:hAnsiTheme="minorHAnsi" w:cstheme="minorHAnsi"/>
          <w:b/>
          <w:bCs/>
          <w:color w:val="auto"/>
          <w:sz w:val="44"/>
          <w:szCs w:val="44"/>
        </w:rPr>
      </w:pPr>
    </w:p>
    <w:p w14:paraId="4E47DC40" w14:textId="77777777" w:rsidR="00330347" w:rsidRDefault="00330347" w:rsidP="00A738C8">
      <w:pPr>
        <w:pStyle w:val="Default"/>
        <w:jc w:val="center"/>
        <w:rPr>
          <w:rFonts w:asciiTheme="minorHAnsi" w:hAnsiTheme="minorHAnsi" w:cstheme="minorHAnsi"/>
          <w:b/>
          <w:bCs/>
          <w:color w:val="FFFFFF" w:themeColor="background1"/>
          <w:sz w:val="80"/>
          <w:szCs w:val="80"/>
        </w:rPr>
      </w:pPr>
      <w:r>
        <w:rPr>
          <w:rFonts w:asciiTheme="minorHAnsi" w:hAnsiTheme="minorHAnsi" w:cstheme="minorHAnsi"/>
          <w:b/>
          <w:bCs/>
          <w:color w:val="FFFFFF" w:themeColor="background1"/>
          <w:sz w:val="80"/>
          <w:szCs w:val="80"/>
        </w:rPr>
        <w:t>PLAN DE PARTICIPACIÓN</w:t>
      </w:r>
    </w:p>
    <w:p w14:paraId="49D67853" w14:textId="0B0EB524" w:rsidR="00330347" w:rsidRDefault="00043360" w:rsidP="00A738C8">
      <w:pPr>
        <w:pStyle w:val="Default"/>
        <w:jc w:val="center"/>
        <w:rPr>
          <w:rFonts w:asciiTheme="minorHAnsi" w:hAnsiTheme="minorHAnsi" w:cstheme="minorHAnsi"/>
          <w:b/>
          <w:bCs/>
          <w:color w:val="FFFFFF" w:themeColor="background1"/>
          <w:sz w:val="80"/>
          <w:szCs w:val="80"/>
        </w:rPr>
      </w:pPr>
      <w:r w:rsidRPr="008A57AF">
        <w:rPr>
          <w:rFonts w:asciiTheme="minorHAnsi" w:hAnsiTheme="minorHAnsi" w:cstheme="minorHAnsi"/>
          <w:b/>
          <w:bCs/>
          <w:color w:val="FFFFFF" w:themeColor="background1"/>
          <w:sz w:val="80"/>
          <w:szCs w:val="80"/>
        </w:rPr>
        <w:t>CIUDADANA</w:t>
      </w:r>
    </w:p>
    <w:p w14:paraId="58EAAC08" w14:textId="43D2DBEC" w:rsidR="00043360" w:rsidRPr="008A57AF" w:rsidRDefault="00330347" w:rsidP="00A738C8">
      <w:pPr>
        <w:pStyle w:val="Default"/>
        <w:jc w:val="center"/>
        <w:rPr>
          <w:rFonts w:asciiTheme="minorHAnsi" w:hAnsiTheme="minorHAnsi" w:cstheme="minorHAnsi"/>
          <w:color w:val="FFFFFF" w:themeColor="background1"/>
          <w:sz w:val="80"/>
          <w:szCs w:val="80"/>
        </w:rPr>
      </w:pPr>
      <w:r>
        <w:rPr>
          <w:rFonts w:asciiTheme="minorHAnsi" w:hAnsiTheme="minorHAnsi" w:cstheme="minorHAnsi"/>
          <w:b/>
          <w:bCs/>
          <w:color w:val="FFFFFF" w:themeColor="background1"/>
          <w:sz w:val="80"/>
          <w:szCs w:val="80"/>
        </w:rPr>
        <w:t>2021</w:t>
      </w:r>
    </w:p>
    <w:p w14:paraId="3DD68274"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CORPORACION AUTONOMA</w:t>
      </w:r>
    </w:p>
    <w:p w14:paraId="695763EB"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REGIONAL DEL MAGDALENA</w:t>
      </w:r>
    </w:p>
    <w:p w14:paraId="308F5E57" w14:textId="77777777" w:rsidR="002936ED" w:rsidRPr="008A57AF" w:rsidRDefault="002936ED" w:rsidP="00CC35E6">
      <w:pPr>
        <w:spacing w:after="0" w:line="240" w:lineRule="auto"/>
        <w:rPr>
          <w:rFonts w:asciiTheme="minorHAnsi" w:hAnsiTheme="minorHAnsi" w:cstheme="minorHAnsi"/>
          <w:b/>
          <w:sz w:val="24"/>
        </w:rPr>
        <w:sectPr w:rsidR="002936ED" w:rsidRPr="008A57AF">
          <w:pgSz w:w="12240" w:h="15840"/>
          <w:pgMar w:top="1417" w:right="1701" w:bottom="1417" w:left="1701" w:header="708" w:footer="708" w:gutter="0"/>
          <w:cols w:space="708"/>
          <w:docGrid w:linePitch="360"/>
        </w:sectPr>
      </w:pPr>
    </w:p>
    <w:p w14:paraId="0A67EDAB" w14:textId="46D5888E" w:rsidR="00CC35E6" w:rsidRPr="008A57AF" w:rsidRDefault="00CC35E6" w:rsidP="00CC35E6">
      <w:pPr>
        <w:spacing w:after="0" w:line="240" w:lineRule="auto"/>
        <w:jc w:val="center"/>
        <w:rPr>
          <w:rFonts w:asciiTheme="minorHAnsi" w:hAnsiTheme="minorHAnsi" w:cstheme="minorHAnsi"/>
          <w:b/>
          <w:sz w:val="32"/>
          <w:szCs w:val="32"/>
        </w:rPr>
      </w:pPr>
      <w:r w:rsidRPr="008A57AF">
        <w:rPr>
          <w:rFonts w:asciiTheme="minorHAnsi" w:hAnsiTheme="minorHAnsi" w:cstheme="minorHAnsi"/>
          <w:b/>
          <w:sz w:val="32"/>
          <w:szCs w:val="32"/>
        </w:rPr>
        <w:lastRenderedPageBreak/>
        <w:t>EQUIPO DIRECTIVO</w:t>
      </w:r>
    </w:p>
    <w:p w14:paraId="08E485FB" w14:textId="77777777" w:rsidR="00CC35E6" w:rsidRPr="008A57AF" w:rsidRDefault="00CC35E6" w:rsidP="00CC35E6">
      <w:pPr>
        <w:spacing w:after="0" w:line="240" w:lineRule="auto"/>
        <w:jc w:val="center"/>
        <w:rPr>
          <w:rFonts w:asciiTheme="minorHAnsi" w:hAnsiTheme="minorHAnsi" w:cstheme="minorHAnsi"/>
          <w:b/>
          <w:sz w:val="32"/>
          <w:szCs w:val="32"/>
        </w:rPr>
      </w:pPr>
    </w:p>
    <w:p w14:paraId="501567CD" w14:textId="77777777" w:rsidR="00CC35E6" w:rsidRPr="008A57AF" w:rsidRDefault="00CC35E6" w:rsidP="00CC35E6">
      <w:pPr>
        <w:spacing w:after="0" w:line="240" w:lineRule="auto"/>
        <w:jc w:val="center"/>
        <w:rPr>
          <w:rFonts w:asciiTheme="minorHAnsi" w:hAnsiTheme="minorHAnsi" w:cstheme="minorHAnsi"/>
          <w:b/>
          <w:sz w:val="24"/>
        </w:rPr>
      </w:pPr>
    </w:p>
    <w:p w14:paraId="603C0387"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CARLOS FRANCISCO DIAZ GRANADOS MARTINEZ</w:t>
      </w:r>
    </w:p>
    <w:p w14:paraId="79604CFF"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Director General</w:t>
      </w:r>
    </w:p>
    <w:p w14:paraId="7E76D59C" w14:textId="77777777" w:rsidR="00CC35E6" w:rsidRPr="008A57AF" w:rsidRDefault="00CC35E6" w:rsidP="00CC35E6">
      <w:pPr>
        <w:spacing w:after="0" w:line="240" w:lineRule="auto"/>
        <w:jc w:val="center"/>
        <w:rPr>
          <w:rFonts w:asciiTheme="minorHAnsi" w:hAnsiTheme="minorHAnsi" w:cstheme="minorHAnsi"/>
          <w:b/>
          <w:sz w:val="28"/>
          <w:szCs w:val="28"/>
        </w:rPr>
      </w:pPr>
    </w:p>
    <w:p w14:paraId="2FEDAEF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ROSANA LASTRA CASTAÑEDA</w:t>
      </w:r>
    </w:p>
    <w:p w14:paraId="4C5F20B6"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de Planeación</w:t>
      </w:r>
    </w:p>
    <w:p w14:paraId="7876C92B" w14:textId="77777777" w:rsidR="00CC35E6" w:rsidRPr="008A57AF" w:rsidRDefault="00CC35E6" w:rsidP="00CC35E6">
      <w:pPr>
        <w:spacing w:after="0" w:line="240" w:lineRule="auto"/>
        <w:jc w:val="center"/>
        <w:rPr>
          <w:rFonts w:asciiTheme="minorHAnsi" w:hAnsiTheme="minorHAnsi" w:cstheme="minorHAnsi"/>
          <w:b/>
          <w:sz w:val="28"/>
          <w:szCs w:val="28"/>
        </w:rPr>
      </w:pPr>
    </w:p>
    <w:p w14:paraId="00107BC6"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MARIO ARIZA MONSALVE</w:t>
      </w:r>
    </w:p>
    <w:p w14:paraId="136905DE" w14:textId="139251F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Subdirector General – Subdirección de Educación Ambiental</w:t>
      </w:r>
    </w:p>
    <w:p w14:paraId="3F12CC33" w14:textId="77777777" w:rsidR="00CC35E6" w:rsidRPr="008A57AF" w:rsidRDefault="00CC35E6" w:rsidP="00CC35E6">
      <w:pPr>
        <w:spacing w:after="0" w:line="240" w:lineRule="auto"/>
        <w:jc w:val="center"/>
        <w:rPr>
          <w:rFonts w:asciiTheme="minorHAnsi" w:hAnsiTheme="minorHAnsi" w:cstheme="minorHAnsi"/>
          <w:b/>
          <w:sz w:val="28"/>
          <w:szCs w:val="28"/>
        </w:rPr>
      </w:pPr>
    </w:p>
    <w:p w14:paraId="4F308AA6"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ALFREDO RAFAEL MARTINEZ GUTIERREZ</w:t>
      </w:r>
    </w:p>
    <w:p w14:paraId="1443ECEE" w14:textId="336F4F39" w:rsidR="00CC35E6" w:rsidRPr="008A57AF" w:rsidRDefault="00BF0D4B"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Subdirector General – </w:t>
      </w:r>
      <w:r w:rsidR="00CC35E6" w:rsidRPr="008A57AF">
        <w:rPr>
          <w:rFonts w:asciiTheme="minorHAnsi" w:hAnsiTheme="minorHAnsi" w:cstheme="minorHAnsi"/>
          <w:bCs/>
          <w:sz w:val="24"/>
          <w:szCs w:val="24"/>
        </w:rPr>
        <w:t>Subdirección de Gestión Ambiental</w:t>
      </w:r>
    </w:p>
    <w:p w14:paraId="0CE52C26" w14:textId="77777777" w:rsidR="00CC35E6" w:rsidRPr="008A57AF" w:rsidRDefault="00CC35E6" w:rsidP="00CC35E6">
      <w:pPr>
        <w:spacing w:after="0" w:line="240" w:lineRule="auto"/>
        <w:jc w:val="center"/>
        <w:rPr>
          <w:rFonts w:asciiTheme="minorHAnsi" w:hAnsiTheme="minorHAnsi" w:cstheme="minorHAnsi"/>
          <w:b/>
          <w:sz w:val="28"/>
          <w:szCs w:val="28"/>
        </w:rPr>
      </w:pPr>
    </w:p>
    <w:p w14:paraId="4EDB5E6F"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KAREN FORERO BULA</w:t>
      </w:r>
    </w:p>
    <w:p w14:paraId="50C29DBE"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Subdirectora General – Subdirección Técnica</w:t>
      </w:r>
    </w:p>
    <w:p w14:paraId="552A5E8F" w14:textId="77777777" w:rsidR="00CC35E6" w:rsidRPr="008A57AF" w:rsidRDefault="00CC35E6" w:rsidP="00CC35E6">
      <w:pPr>
        <w:spacing w:after="0" w:line="240" w:lineRule="auto"/>
        <w:jc w:val="center"/>
        <w:rPr>
          <w:rFonts w:asciiTheme="minorHAnsi" w:hAnsiTheme="minorHAnsi" w:cstheme="minorHAnsi"/>
          <w:b/>
          <w:sz w:val="28"/>
          <w:szCs w:val="28"/>
        </w:rPr>
      </w:pPr>
    </w:p>
    <w:p w14:paraId="557A7A4D"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JORGE HANI CUSSE</w:t>
      </w:r>
    </w:p>
    <w:p w14:paraId="56B2BA75"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Laboratorio Ambiental</w:t>
      </w:r>
    </w:p>
    <w:p w14:paraId="21A7F638" w14:textId="77777777" w:rsidR="00CC35E6" w:rsidRPr="008A57AF" w:rsidRDefault="00CC35E6" w:rsidP="00CC35E6">
      <w:pPr>
        <w:spacing w:after="0" w:line="240" w:lineRule="auto"/>
        <w:jc w:val="center"/>
        <w:rPr>
          <w:rFonts w:asciiTheme="minorHAnsi" w:hAnsiTheme="minorHAnsi" w:cstheme="minorHAnsi"/>
          <w:b/>
          <w:sz w:val="28"/>
          <w:szCs w:val="28"/>
        </w:rPr>
      </w:pPr>
    </w:p>
    <w:p w14:paraId="439D8268"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SEMIRAMIS SOSA TAPIAS</w:t>
      </w:r>
    </w:p>
    <w:p w14:paraId="0CA0B53D"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de Oficina Jurídica</w:t>
      </w:r>
    </w:p>
    <w:p w14:paraId="0C559664" w14:textId="77777777" w:rsidR="00CC35E6" w:rsidRPr="008A57AF" w:rsidRDefault="00CC35E6" w:rsidP="00CC35E6">
      <w:pPr>
        <w:spacing w:after="0" w:line="240" w:lineRule="auto"/>
        <w:jc w:val="center"/>
        <w:rPr>
          <w:rFonts w:asciiTheme="minorHAnsi" w:hAnsiTheme="minorHAnsi" w:cstheme="minorHAnsi"/>
          <w:b/>
          <w:sz w:val="28"/>
          <w:szCs w:val="28"/>
        </w:rPr>
      </w:pPr>
    </w:p>
    <w:p w14:paraId="4A773AC4"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PAUL GUILLERMO LAGUNA PANETTA</w:t>
      </w:r>
    </w:p>
    <w:p w14:paraId="5B165322"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Secretario General</w:t>
      </w:r>
    </w:p>
    <w:p w14:paraId="028028B4" w14:textId="77777777" w:rsidR="00CC35E6" w:rsidRPr="008A57AF" w:rsidRDefault="00CC35E6" w:rsidP="00CC35E6">
      <w:pPr>
        <w:spacing w:after="0" w:line="240" w:lineRule="auto"/>
        <w:jc w:val="center"/>
        <w:rPr>
          <w:rFonts w:asciiTheme="minorHAnsi" w:hAnsiTheme="minorHAnsi" w:cstheme="minorHAnsi"/>
          <w:b/>
          <w:sz w:val="28"/>
          <w:szCs w:val="28"/>
        </w:rPr>
      </w:pPr>
    </w:p>
    <w:p w14:paraId="09A643B5"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LILIANA HIDALGO GARCIA</w:t>
      </w:r>
    </w:p>
    <w:p w14:paraId="4A8020B7"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Control Interno</w:t>
      </w:r>
    </w:p>
    <w:p w14:paraId="3073F286" w14:textId="77777777" w:rsidR="00CC35E6" w:rsidRPr="008A57AF" w:rsidRDefault="00CC35E6" w:rsidP="00CC35E6">
      <w:pPr>
        <w:spacing w:after="0" w:line="240" w:lineRule="auto"/>
        <w:jc w:val="center"/>
        <w:rPr>
          <w:rFonts w:asciiTheme="minorHAnsi" w:hAnsiTheme="minorHAnsi" w:cstheme="minorHAnsi"/>
          <w:b/>
          <w:sz w:val="28"/>
          <w:szCs w:val="28"/>
        </w:rPr>
      </w:pPr>
    </w:p>
    <w:p w14:paraId="6B2BD85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CAROL MARQUEZ TAPIAS</w:t>
      </w:r>
    </w:p>
    <w:p w14:paraId="0C187840"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Contratación</w:t>
      </w:r>
    </w:p>
    <w:p w14:paraId="444840BE" w14:textId="21C9EA85" w:rsidR="00043360" w:rsidRPr="008A57AF" w:rsidRDefault="00043360" w:rsidP="00CC35E6">
      <w:pPr>
        <w:spacing w:after="0" w:line="240" w:lineRule="auto"/>
        <w:jc w:val="center"/>
        <w:rPr>
          <w:rFonts w:asciiTheme="minorHAnsi" w:hAnsiTheme="minorHAnsi" w:cstheme="minorHAnsi"/>
          <w:b/>
          <w:sz w:val="24"/>
        </w:rPr>
      </w:pPr>
    </w:p>
    <w:p w14:paraId="0594E836" w14:textId="7EBCE68B" w:rsidR="00BF0D4B" w:rsidRPr="008A57AF" w:rsidRDefault="00BF0D4B" w:rsidP="00BF0D4B">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DIANA KARINA MARTINEZ VERGARA</w:t>
      </w:r>
    </w:p>
    <w:p w14:paraId="3C9D230E" w14:textId="34A49B34" w:rsidR="00BF0D4B" w:rsidRPr="008A57AF" w:rsidRDefault="00BF0D4B" w:rsidP="00BF0D4B">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Asesor Dirección – Contadora</w:t>
      </w:r>
    </w:p>
    <w:p w14:paraId="735695D7" w14:textId="77777777" w:rsidR="00BF0D4B" w:rsidRPr="008A57AF" w:rsidRDefault="00BF0D4B" w:rsidP="00BF0D4B">
      <w:pPr>
        <w:spacing w:after="0" w:line="240" w:lineRule="auto"/>
        <w:jc w:val="center"/>
        <w:rPr>
          <w:rFonts w:asciiTheme="minorHAnsi" w:hAnsiTheme="minorHAnsi" w:cstheme="minorHAnsi"/>
          <w:b/>
          <w:sz w:val="24"/>
        </w:rPr>
      </w:pPr>
    </w:p>
    <w:p w14:paraId="22E89BDB" w14:textId="77777777" w:rsidR="00B26465" w:rsidRPr="008A57AF" w:rsidRDefault="00875C98"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50AFEA70" w14:textId="77777777" w:rsidR="00233C71" w:rsidRPr="008A57AF" w:rsidRDefault="00233C71" w:rsidP="00B26465">
      <w:pPr>
        <w:pStyle w:val="Default"/>
        <w:jc w:val="center"/>
        <w:rPr>
          <w:rFonts w:asciiTheme="minorHAnsi" w:hAnsiTheme="minorHAnsi" w:cstheme="minorHAnsi"/>
          <w:color w:val="auto"/>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087"/>
      </w:tblGrid>
      <w:tr w:rsidR="005B38CF" w:rsidRPr="008A57AF" w14:paraId="2668025D" w14:textId="77777777" w:rsidTr="00DD1F45">
        <w:tc>
          <w:tcPr>
            <w:tcW w:w="2122" w:type="dxa"/>
            <w:shd w:val="clear" w:color="auto" w:fill="E7E6E6"/>
          </w:tcPr>
          <w:p w14:paraId="50D01467"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Versión</w:t>
            </w:r>
          </w:p>
        </w:tc>
        <w:tc>
          <w:tcPr>
            <w:tcW w:w="7087" w:type="dxa"/>
            <w:shd w:val="clear" w:color="auto" w:fill="E7E6E6"/>
          </w:tcPr>
          <w:p w14:paraId="59AB9460"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Observaciones</w:t>
            </w:r>
          </w:p>
        </w:tc>
      </w:tr>
      <w:tr w:rsidR="00EF0372" w:rsidRPr="008A57AF" w14:paraId="7FBBE716" w14:textId="77777777" w:rsidTr="00BF0D4B">
        <w:trPr>
          <w:trHeight w:val="818"/>
        </w:trPr>
        <w:tc>
          <w:tcPr>
            <w:tcW w:w="2122" w:type="dxa"/>
            <w:shd w:val="clear" w:color="auto" w:fill="auto"/>
            <w:vAlign w:val="center"/>
          </w:tcPr>
          <w:p w14:paraId="5B9A5127" w14:textId="29015A07"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1</w:t>
            </w:r>
            <w:r w:rsidR="00BF0D4B" w:rsidRPr="008A57AF">
              <w:rPr>
                <w:rStyle w:val="Textoennegrita"/>
                <w:rFonts w:asciiTheme="minorHAnsi" w:eastAsia="Times New Roman" w:hAnsiTheme="minorHAnsi" w:cstheme="minorHAnsi"/>
                <w:b w:val="0"/>
                <w:bCs w:val="0"/>
                <w:sz w:val="20"/>
                <w:szCs w:val="20"/>
              </w:rPr>
              <w:t xml:space="preserve">. </w:t>
            </w:r>
            <w:r w:rsidR="00233C71" w:rsidRPr="008A57AF">
              <w:rPr>
                <w:rStyle w:val="Textoennegrita"/>
                <w:rFonts w:asciiTheme="minorHAnsi" w:eastAsia="Times New Roman" w:hAnsiTheme="minorHAnsi" w:cstheme="minorHAnsi"/>
                <w:b w:val="0"/>
                <w:bCs w:val="0"/>
                <w:sz w:val="20"/>
                <w:szCs w:val="20"/>
              </w:rPr>
              <w:t>2016</w:t>
            </w:r>
          </w:p>
        </w:tc>
        <w:tc>
          <w:tcPr>
            <w:tcW w:w="7087" w:type="dxa"/>
            <w:shd w:val="clear" w:color="auto" w:fill="auto"/>
            <w:vAlign w:val="center"/>
          </w:tcPr>
          <w:p w14:paraId="4A281BB6" w14:textId="77777777" w:rsidR="005B38CF" w:rsidRPr="008A57AF" w:rsidRDefault="005B38CF" w:rsidP="00BF0D4B">
            <w:pPr>
              <w:pStyle w:val="Default"/>
              <w:spacing w:before="240" w:after="240"/>
              <w:rPr>
                <w:rStyle w:val="Textoennegrita"/>
                <w:rFonts w:asciiTheme="minorHAnsi" w:eastAsia="Times New Roman" w:hAnsiTheme="minorHAnsi" w:cstheme="minorHAnsi"/>
                <w:b w:val="0"/>
                <w:color w:val="auto"/>
                <w:sz w:val="20"/>
                <w:szCs w:val="20"/>
              </w:rPr>
            </w:pPr>
            <w:r w:rsidRPr="008A57AF">
              <w:rPr>
                <w:rStyle w:val="Textoennegrita"/>
                <w:rFonts w:asciiTheme="minorHAnsi" w:eastAsia="Times New Roman" w:hAnsiTheme="minorHAnsi" w:cstheme="minorHAnsi"/>
                <w:color w:val="auto"/>
                <w:sz w:val="20"/>
                <w:szCs w:val="20"/>
              </w:rPr>
              <w:t xml:space="preserve"> </w:t>
            </w:r>
            <w:r w:rsidR="00233C71" w:rsidRPr="008A57AF">
              <w:rPr>
                <w:rStyle w:val="Textoennegrita"/>
                <w:rFonts w:asciiTheme="minorHAnsi" w:eastAsia="Times New Roman" w:hAnsiTheme="minorHAnsi" w:cstheme="minorHAnsi"/>
                <w:color w:val="auto"/>
                <w:sz w:val="20"/>
                <w:szCs w:val="20"/>
              </w:rPr>
              <w:t>Documento inicial.</w:t>
            </w:r>
          </w:p>
        </w:tc>
      </w:tr>
      <w:tr w:rsidR="00672A60" w:rsidRPr="008A57AF" w14:paraId="0D550BDE" w14:textId="77777777" w:rsidTr="00BF0D4B">
        <w:trPr>
          <w:trHeight w:val="837"/>
        </w:trPr>
        <w:tc>
          <w:tcPr>
            <w:tcW w:w="2122" w:type="dxa"/>
            <w:shd w:val="clear" w:color="auto" w:fill="auto"/>
            <w:vAlign w:val="center"/>
          </w:tcPr>
          <w:p w14:paraId="36B79DCB" w14:textId="2AA37C61"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2</w:t>
            </w:r>
            <w:r w:rsidR="00BF0D4B" w:rsidRPr="008A57AF">
              <w:rPr>
                <w:rStyle w:val="Textoennegrita"/>
                <w:rFonts w:asciiTheme="minorHAnsi" w:eastAsia="Times New Roman" w:hAnsiTheme="minorHAnsi" w:cstheme="minorHAnsi"/>
                <w:b w:val="0"/>
                <w:bCs w:val="0"/>
                <w:sz w:val="20"/>
                <w:szCs w:val="20"/>
              </w:rPr>
              <w:t>. 2016/06</w:t>
            </w:r>
          </w:p>
        </w:tc>
        <w:tc>
          <w:tcPr>
            <w:tcW w:w="7087" w:type="dxa"/>
            <w:shd w:val="clear" w:color="auto" w:fill="auto"/>
            <w:vAlign w:val="center"/>
          </w:tcPr>
          <w:p w14:paraId="3D2D48F7" w14:textId="77777777" w:rsidR="005B38CF" w:rsidRPr="008A57AF" w:rsidRDefault="007A2371"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 xml:space="preserve">Actualización </w:t>
            </w:r>
          </w:p>
        </w:tc>
      </w:tr>
      <w:tr w:rsidR="00FE54E2" w:rsidRPr="008A57AF" w14:paraId="100243E4" w14:textId="77777777" w:rsidTr="00BF0D4B">
        <w:trPr>
          <w:trHeight w:val="837"/>
        </w:trPr>
        <w:tc>
          <w:tcPr>
            <w:tcW w:w="2122" w:type="dxa"/>
            <w:shd w:val="clear" w:color="auto" w:fill="auto"/>
            <w:vAlign w:val="center"/>
          </w:tcPr>
          <w:p w14:paraId="43BB7553" w14:textId="11EE80B8" w:rsidR="00FE54E2" w:rsidRPr="008A57AF" w:rsidRDefault="00FE54E2"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3</w:t>
            </w:r>
            <w:r w:rsidR="00BF0D4B" w:rsidRPr="008A57AF">
              <w:rPr>
                <w:rStyle w:val="Textoennegrita"/>
                <w:rFonts w:asciiTheme="minorHAnsi" w:eastAsia="Times New Roman" w:hAnsiTheme="minorHAnsi" w:cstheme="minorHAnsi"/>
                <w:b w:val="0"/>
                <w:bCs w:val="0"/>
                <w:sz w:val="20"/>
                <w:szCs w:val="20"/>
              </w:rPr>
              <w:t>. 2</w:t>
            </w:r>
            <w:r w:rsidRPr="008A57AF">
              <w:rPr>
                <w:rStyle w:val="Textoennegrita"/>
                <w:rFonts w:asciiTheme="minorHAnsi" w:eastAsia="Times New Roman" w:hAnsiTheme="minorHAnsi" w:cstheme="minorHAnsi"/>
                <w:b w:val="0"/>
                <w:bCs w:val="0"/>
                <w:sz w:val="20"/>
                <w:szCs w:val="20"/>
              </w:rPr>
              <w:t>020</w:t>
            </w:r>
            <w:r w:rsidR="00BF0D4B" w:rsidRPr="008A57AF">
              <w:rPr>
                <w:rStyle w:val="Textoennegrita"/>
                <w:rFonts w:asciiTheme="minorHAnsi" w:eastAsia="Times New Roman" w:hAnsiTheme="minorHAnsi" w:cstheme="minorHAnsi"/>
                <w:b w:val="0"/>
                <w:bCs w:val="0"/>
                <w:sz w:val="20"/>
                <w:szCs w:val="20"/>
              </w:rPr>
              <w:t>/06</w:t>
            </w:r>
          </w:p>
        </w:tc>
        <w:tc>
          <w:tcPr>
            <w:tcW w:w="7087" w:type="dxa"/>
            <w:shd w:val="clear" w:color="auto" w:fill="auto"/>
            <w:vAlign w:val="center"/>
          </w:tcPr>
          <w:p w14:paraId="0990B87D" w14:textId="77777777" w:rsidR="00FE54E2" w:rsidRPr="008A57AF" w:rsidRDefault="00FE54E2"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r w:rsidR="00E150E0" w:rsidRPr="008A57AF" w14:paraId="55B4349B" w14:textId="77777777" w:rsidTr="00254509">
        <w:trPr>
          <w:trHeight w:val="837"/>
        </w:trPr>
        <w:tc>
          <w:tcPr>
            <w:tcW w:w="2122" w:type="dxa"/>
            <w:shd w:val="clear" w:color="auto" w:fill="auto"/>
            <w:vAlign w:val="center"/>
          </w:tcPr>
          <w:p w14:paraId="08D35C12" w14:textId="477649E6" w:rsidR="00E150E0" w:rsidRPr="008A57AF" w:rsidRDefault="00E150E0" w:rsidP="00E150E0">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 xml:space="preserve">Versión </w:t>
            </w:r>
            <w:r>
              <w:rPr>
                <w:rStyle w:val="Textoennegrita"/>
                <w:rFonts w:asciiTheme="minorHAnsi" w:eastAsia="Times New Roman" w:hAnsiTheme="minorHAnsi" w:cstheme="minorHAnsi"/>
                <w:b w:val="0"/>
                <w:bCs w:val="0"/>
                <w:sz w:val="20"/>
                <w:szCs w:val="20"/>
              </w:rPr>
              <w:t>4</w:t>
            </w:r>
            <w:r w:rsidRPr="008A57AF">
              <w:rPr>
                <w:rStyle w:val="Textoennegrita"/>
                <w:rFonts w:asciiTheme="minorHAnsi" w:eastAsia="Times New Roman" w:hAnsiTheme="minorHAnsi" w:cstheme="minorHAnsi"/>
                <w:b w:val="0"/>
                <w:bCs w:val="0"/>
                <w:sz w:val="20"/>
                <w:szCs w:val="20"/>
              </w:rPr>
              <w:t>. 202</w:t>
            </w:r>
            <w:r>
              <w:rPr>
                <w:rStyle w:val="Textoennegrita"/>
                <w:rFonts w:asciiTheme="minorHAnsi" w:eastAsia="Times New Roman" w:hAnsiTheme="minorHAnsi" w:cstheme="minorHAnsi"/>
                <w:b w:val="0"/>
                <w:bCs w:val="0"/>
                <w:sz w:val="20"/>
                <w:szCs w:val="20"/>
              </w:rPr>
              <w:t>1</w:t>
            </w:r>
            <w:r w:rsidRPr="008A57AF">
              <w:rPr>
                <w:rStyle w:val="Textoennegrita"/>
                <w:rFonts w:asciiTheme="minorHAnsi" w:eastAsia="Times New Roman" w:hAnsiTheme="minorHAnsi" w:cstheme="minorHAnsi"/>
                <w:b w:val="0"/>
                <w:bCs w:val="0"/>
                <w:sz w:val="20"/>
                <w:szCs w:val="20"/>
              </w:rPr>
              <w:t>/</w:t>
            </w:r>
            <w:r>
              <w:rPr>
                <w:rStyle w:val="Textoennegrita"/>
                <w:rFonts w:asciiTheme="minorHAnsi" w:eastAsia="Times New Roman" w:hAnsiTheme="minorHAnsi" w:cstheme="minorHAnsi"/>
                <w:b w:val="0"/>
                <w:bCs w:val="0"/>
                <w:sz w:val="20"/>
                <w:szCs w:val="20"/>
              </w:rPr>
              <w:t>02</w:t>
            </w:r>
          </w:p>
        </w:tc>
        <w:tc>
          <w:tcPr>
            <w:tcW w:w="7087" w:type="dxa"/>
            <w:shd w:val="clear" w:color="auto" w:fill="auto"/>
            <w:vAlign w:val="center"/>
          </w:tcPr>
          <w:p w14:paraId="2F7FD251" w14:textId="77777777" w:rsidR="00E150E0" w:rsidRPr="008A57AF" w:rsidRDefault="00E150E0" w:rsidP="00254509">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bl>
    <w:p w14:paraId="41F3494F" w14:textId="77777777" w:rsidR="005B38CF" w:rsidRPr="008A57AF" w:rsidRDefault="005B38CF" w:rsidP="005B38CF">
      <w:pPr>
        <w:rPr>
          <w:rStyle w:val="Textoennegrita"/>
          <w:rFonts w:asciiTheme="minorHAnsi" w:hAnsiTheme="minorHAnsi" w:cstheme="minorHAnsi"/>
        </w:rPr>
      </w:pPr>
    </w:p>
    <w:p w14:paraId="2D50407B" w14:textId="11B3F7C6" w:rsidR="005B38CF" w:rsidRPr="008A57AF" w:rsidRDefault="005B38CF" w:rsidP="00396BF5">
      <w:pPr>
        <w:rPr>
          <w:rFonts w:asciiTheme="minorHAnsi" w:hAnsiTheme="minorHAnsi" w:cstheme="minorHAnsi"/>
        </w:rPr>
      </w:pPr>
      <w:r w:rsidRPr="008A57AF">
        <w:rPr>
          <w:rFonts w:asciiTheme="minorHAnsi" w:hAnsiTheme="minorHAnsi" w:cstheme="minorHAnsi"/>
        </w:rPr>
        <w:t xml:space="preserve">Dada las dinámicas relacionadas con </w:t>
      </w:r>
      <w:r w:rsidR="00672A60" w:rsidRPr="008A57AF">
        <w:rPr>
          <w:rFonts w:asciiTheme="minorHAnsi" w:hAnsiTheme="minorHAnsi" w:cstheme="minorHAnsi"/>
        </w:rPr>
        <w:t>la participación ciudadana</w:t>
      </w:r>
      <w:r w:rsidR="005F4472">
        <w:rPr>
          <w:rFonts w:asciiTheme="minorHAnsi" w:hAnsiTheme="minorHAnsi" w:cstheme="minorHAnsi"/>
        </w:rPr>
        <w:t xml:space="preserve"> y </w:t>
      </w:r>
      <w:r w:rsidRPr="008A57AF">
        <w:rPr>
          <w:rFonts w:asciiTheme="minorHAnsi" w:hAnsiTheme="minorHAnsi" w:cstheme="minorHAnsi"/>
        </w:rPr>
        <w:t xml:space="preserve">las políticas del </w:t>
      </w:r>
      <w:r w:rsidR="00672A60" w:rsidRPr="008A57AF">
        <w:rPr>
          <w:rFonts w:asciiTheme="minorHAnsi" w:hAnsiTheme="minorHAnsi" w:cstheme="minorHAnsi"/>
        </w:rPr>
        <w:t xml:space="preserve">Estado colombiano al respecto, </w:t>
      </w:r>
      <w:r w:rsidR="005F4472">
        <w:rPr>
          <w:rFonts w:asciiTheme="minorHAnsi" w:hAnsiTheme="minorHAnsi" w:cstheme="minorHAnsi"/>
        </w:rPr>
        <w:t>el contenido de este plan</w:t>
      </w:r>
      <w:r w:rsidR="008E7E85">
        <w:rPr>
          <w:rFonts w:asciiTheme="minorHAnsi" w:hAnsiTheme="minorHAnsi" w:cstheme="minorHAnsi"/>
        </w:rPr>
        <w:t xml:space="preserve"> podrá ser actualizado</w:t>
      </w:r>
      <w:r w:rsidRPr="008A57AF">
        <w:rPr>
          <w:rFonts w:asciiTheme="minorHAnsi" w:hAnsiTheme="minorHAnsi" w:cstheme="minorHAnsi"/>
        </w:rPr>
        <w:t xml:space="preserve"> toda vez que sea requerido con el fin de mantenerla al día con los cambios surgidos y las necesidades generadas por la gestión institucional. </w:t>
      </w:r>
    </w:p>
    <w:p w14:paraId="7AC66DEB" w14:textId="77777777" w:rsidR="005B38CF" w:rsidRPr="008A57AF" w:rsidRDefault="00AE0959" w:rsidP="00396BF5">
      <w:pPr>
        <w:rPr>
          <w:rFonts w:asciiTheme="minorHAnsi" w:hAnsiTheme="minorHAnsi" w:cstheme="minorHAnsi"/>
        </w:rPr>
      </w:pPr>
      <w:r w:rsidRPr="008A57AF">
        <w:rPr>
          <w:rFonts w:asciiTheme="minorHAnsi" w:hAnsiTheme="minorHAnsi" w:cstheme="minorHAnsi"/>
        </w:rPr>
        <w:t xml:space="preserve">Por esta razón, este Plan de Participación </w:t>
      </w:r>
      <w:r w:rsidR="005B38CF" w:rsidRPr="008A57AF">
        <w:rPr>
          <w:rFonts w:asciiTheme="minorHAnsi" w:hAnsiTheme="minorHAnsi" w:cstheme="minorHAnsi"/>
        </w:rPr>
        <w:t xml:space="preserve">ha sido y será objeto de revisión constante. </w:t>
      </w:r>
    </w:p>
    <w:p w14:paraId="6FEFABC8" w14:textId="633393D3" w:rsidR="00062ED1" w:rsidRPr="008A57AF" w:rsidRDefault="00062ED1" w:rsidP="00062ED1">
      <w:pPr>
        <w:jc w:val="both"/>
        <w:rPr>
          <w:rFonts w:asciiTheme="minorHAnsi" w:hAnsiTheme="minorHAnsi" w:cstheme="minorHAnsi"/>
        </w:rPr>
      </w:pPr>
      <w:r w:rsidRPr="008A57AF">
        <w:rPr>
          <w:rFonts w:asciiTheme="minorHAnsi" w:hAnsiTheme="minorHAnsi" w:cstheme="minorHAnsi"/>
        </w:rPr>
        <w:t>Comentarios y sugerencias pueden ser enviadas al correo electrónico: contactenos@corpamag.gov.co</w:t>
      </w:r>
    </w:p>
    <w:p w14:paraId="0F5DE03C" w14:textId="77777777" w:rsidR="00BF0D4B" w:rsidRPr="008A57AF" w:rsidRDefault="00BF0D4B" w:rsidP="00396BF5">
      <w:pPr>
        <w:rPr>
          <w:rFonts w:asciiTheme="minorHAnsi" w:hAnsiTheme="minorHAnsi" w:cstheme="minorHAnsi"/>
        </w:rPr>
      </w:pPr>
    </w:p>
    <w:p w14:paraId="5CD5D4F9" w14:textId="77777777" w:rsidR="005B38CF" w:rsidRPr="008A57AF" w:rsidRDefault="005B38CF" w:rsidP="00B26465">
      <w:pPr>
        <w:pStyle w:val="Default"/>
        <w:jc w:val="center"/>
        <w:rPr>
          <w:rFonts w:asciiTheme="minorHAnsi" w:hAnsiTheme="minorHAnsi" w:cstheme="minorHAnsi"/>
          <w:color w:val="auto"/>
          <w:sz w:val="28"/>
          <w:szCs w:val="28"/>
        </w:rPr>
      </w:pPr>
    </w:p>
    <w:p w14:paraId="12583E1C" w14:textId="77777777" w:rsidR="00B26465" w:rsidRPr="008A57AF" w:rsidRDefault="001D4B06"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43A06982" w14:textId="77777777" w:rsidR="006758BE" w:rsidRDefault="006758BE" w:rsidP="007F057A">
      <w:pPr>
        <w:jc w:val="center"/>
        <w:rPr>
          <w:rFonts w:asciiTheme="minorHAnsi" w:hAnsiTheme="minorHAnsi" w:cstheme="minorHAnsi"/>
          <w:b/>
          <w:sz w:val="28"/>
          <w:szCs w:val="28"/>
        </w:rPr>
      </w:pPr>
    </w:p>
    <w:p w14:paraId="5A5C6A7D" w14:textId="77777777" w:rsidR="008E7E85" w:rsidRPr="0005220A" w:rsidRDefault="000B24AC" w:rsidP="007F057A">
      <w:pPr>
        <w:jc w:val="center"/>
        <w:rPr>
          <w:rFonts w:asciiTheme="minorHAnsi" w:hAnsiTheme="minorHAnsi" w:cstheme="minorHAnsi"/>
          <w:b/>
          <w:sz w:val="32"/>
          <w:szCs w:val="32"/>
        </w:rPr>
      </w:pPr>
      <w:r w:rsidRPr="0005220A">
        <w:rPr>
          <w:rFonts w:asciiTheme="minorHAnsi" w:hAnsiTheme="minorHAnsi" w:cstheme="minorHAnsi"/>
          <w:b/>
          <w:sz w:val="32"/>
          <w:szCs w:val="32"/>
        </w:rPr>
        <w:t>PLAN ESTRATÉGICO DE PARTICIPACIÓ</w:t>
      </w:r>
      <w:r w:rsidR="00043360" w:rsidRPr="0005220A">
        <w:rPr>
          <w:rFonts w:asciiTheme="minorHAnsi" w:hAnsiTheme="minorHAnsi" w:cstheme="minorHAnsi"/>
          <w:b/>
          <w:sz w:val="32"/>
          <w:szCs w:val="32"/>
        </w:rPr>
        <w:t xml:space="preserve">N CIUDADANA </w:t>
      </w:r>
    </w:p>
    <w:p w14:paraId="54C6ABEE" w14:textId="77777777" w:rsidR="0005220A" w:rsidRPr="0005220A" w:rsidRDefault="0005220A" w:rsidP="007F057A">
      <w:pPr>
        <w:jc w:val="center"/>
        <w:rPr>
          <w:rFonts w:asciiTheme="minorHAnsi" w:hAnsiTheme="minorHAnsi" w:cstheme="minorHAnsi"/>
          <w:b/>
          <w:sz w:val="32"/>
          <w:szCs w:val="32"/>
        </w:rPr>
      </w:pPr>
    </w:p>
    <w:p w14:paraId="1B04319B" w14:textId="77777777" w:rsidR="00043360" w:rsidRPr="008A57AF" w:rsidRDefault="004E3866" w:rsidP="00A82167">
      <w:pPr>
        <w:pStyle w:val="Ttulo1"/>
      </w:pPr>
      <w:r w:rsidRPr="008A57AF">
        <w:t>INTRODUCCIÓ</w:t>
      </w:r>
      <w:r w:rsidR="00043360" w:rsidRPr="008A57AF">
        <w:t xml:space="preserve">N </w:t>
      </w:r>
    </w:p>
    <w:p w14:paraId="70F6B082" w14:textId="77777777" w:rsidR="00A92902" w:rsidRPr="00501CD9" w:rsidRDefault="00A92902" w:rsidP="00A92902">
      <w:pPr>
        <w:jc w:val="both"/>
        <w:rPr>
          <w:rFonts w:cs="Arial"/>
          <w:sz w:val="24"/>
          <w:szCs w:val="24"/>
        </w:rPr>
      </w:pPr>
      <w:r w:rsidRPr="00501CD9">
        <w:rPr>
          <w:rFonts w:cs="Arial"/>
          <w:sz w:val="24"/>
          <w:szCs w:val="24"/>
        </w:rPr>
        <w:t xml:space="preserve">Corpamag en cumplimiento de las políticas nacionales, sectoriales e institucionales cuenta con la adopción de mecanismos de participación ciudadana tanto por medios físicos y presenciales, como por medios electrónicos, los cuales en el presente documento son estructurados a la ciudadanía en general, mediante el establecimiento de un “Plan de participación ciudadana”, que pueda ser consultado y controlado por todos los interesados. </w:t>
      </w:r>
    </w:p>
    <w:p w14:paraId="1BDC539C" w14:textId="77777777" w:rsidR="00A92902" w:rsidRPr="00501CD9" w:rsidRDefault="00A92902" w:rsidP="00A92902">
      <w:pPr>
        <w:jc w:val="both"/>
        <w:rPr>
          <w:rFonts w:cs="Arial"/>
          <w:sz w:val="24"/>
          <w:szCs w:val="24"/>
        </w:rPr>
      </w:pPr>
      <w:r w:rsidRPr="00501CD9">
        <w:rPr>
          <w:rFonts w:cs="Arial"/>
          <w:sz w:val="24"/>
          <w:szCs w:val="24"/>
        </w:rPr>
        <w:t xml:space="preserve">Con la disposición de este Plan de Participación, Corpamag contempla los espacios efectivos de interlocución con los ciudadanos, organizaciones públicas y privadas, y actores de diversos sectores de la sociedad, que contribuyen a través de un dialogo permanente y atendiendo las disposiciones normativas vigentes relacionadas con los deberes y derechos de la población colombiana relacionadas con la participación ciudadana. </w:t>
      </w:r>
    </w:p>
    <w:p w14:paraId="48381B8E" w14:textId="3B3BE3B6" w:rsidR="00A92902" w:rsidRPr="00501CD9" w:rsidRDefault="00A92902" w:rsidP="00A92902">
      <w:pPr>
        <w:jc w:val="both"/>
        <w:rPr>
          <w:rFonts w:cs="Arial"/>
          <w:sz w:val="24"/>
          <w:szCs w:val="24"/>
        </w:rPr>
      </w:pPr>
      <w:r w:rsidRPr="00501CD9">
        <w:rPr>
          <w:rFonts w:cs="Arial"/>
          <w:sz w:val="24"/>
          <w:szCs w:val="24"/>
        </w:rPr>
        <w:t xml:space="preserve">La definición de este plan se enmarca en un ámbito legal que comprende desde la Declaración Universal de los Derechos Humanos, la Constitución Política de Colombia, las Políticas de Desarrollo Administrativo, hasta el cumplimiento de las normas relacionadas con la estrategia Gobierno </w:t>
      </w:r>
      <w:r w:rsidR="00CC19A8">
        <w:rPr>
          <w:rFonts w:cs="Arial"/>
          <w:sz w:val="24"/>
          <w:szCs w:val="24"/>
        </w:rPr>
        <w:t>Digital</w:t>
      </w:r>
      <w:r w:rsidRPr="00501CD9">
        <w:rPr>
          <w:rFonts w:cs="Arial"/>
          <w:sz w:val="24"/>
          <w:szCs w:val="24"/>
        </w:rPr>
        <w:t xml:space="preserve">, entre otras disposiciones, brindando herramientas suficientes acerca del interés del Estado de acercarse cada día más a la ciudadanía y coadyuvar a su ejercicio de control social. </w:t>
      </w:r>
    </w:p>
    <w:p w14:paraId="476C72ED" w14:textId="77777777" w:rsidR="006758BE" w:rsidRPr="00501CD9" w:rsidRDefault="006758BE" w:rsidP="006758BE">
      <w:pPr>
        <w:jc w:val="both"/>
        <w:rPr>
          <w:rFonts w:cs="Arial"/>
          <w:sz w:val="24"/>
          <w:szCs w:val="24"/>
        </w:rPr>
      </w:pPr>
      <w:r w:rsidRPr="00501CD9">
        <w:rPr>
          <w:rFonts w:cs="Arial"/>
          <w:sz w:val="24"/>
          <w:szCs w:val="24"/>
        </w:rPr>
        <w:t xml:space="preserve">El ejercicio de implicar al ciudadano en los procesos de rendición de cuentas y control social involucra su participación en los procesos de creación de los instrumentos de planeación estratégica, la toma de decisiones y el seguimiento continuo a la gestión, por lo que dentro del plan se identifican los diferentes medios y tópicos por facilitar la consulta a través de diversos medios de comunicación y debe facilitar el acceso a la información oportunamente, en un lenguaje sencillo, comprensible y que responda a los intereses de la ciudadanía. </w:t>
      </w:r>
    </w:p>
    <w:p w14:paraId="2F179819" w14:textId="5A9E2258" w:rsidR="002F61C6" w:rsidRDefault="00043360" w:rsidP="0016651C">
      <w:pPr>
        <w:jc w:val="both"/>
        <w:rPr>
          <w:rFonts w:asciiTheme="minorHAnsi" w:hAnsiTheme="minorHAnsi" w:cstheme="minorHAnsi"/>
          <w:sz w:val="24"/>
          <w:szCs w:val="24"/>
        </w:rPr>
      </w:pPr>
      <w:r w:rsidRPr="008A57AF">
        <w:rPr>
          <w:rFonts w:asciiTheme="minorHAnsi" w:hAnsiTheme="minorHAnsi" w:cstheme="minorHAnsi"/>
          <w:sz w:val="24"/>
          <w:szCs w:val="24"/>
        </w:rPr>
        <w:t>El presente documento contiene cinco capítulos de desarrollo del plan de participación, donde se tratan los objetivos del Plan, el marco legal, los mecanismos de parti</w:t>
      </w:r>
      <w:r w:rsidR="00AF2A50" w:rsidRPr="008A57AF">
        <w:rPr>
          <w:rFonts w:asciiTheme="minorHAnsi" w:hAnsiTheme="minorHAnsi" w:cstheme="minorHAnsi"/>
          <w:sz w:val="24"/>
          <w:szCs w:val="24"/>
        </w:rPr>
        <w:t>cipación</w:t>
      </w:r>
      <w:r w:rsidRPr="008A57AF">
        <w:rPr>
          <w:rFonts w:asciiTheme="minorHAnsi" w:hAnsiTheme="minorHAnsi" w:cstheme="minorHAnsi"/>
          <w:sz w:val="24"/>
          <w:szCs w:val="24"/>
        </w:rPr>
        <w:t>, los escenarios y un resumen de las acciones más transcendentales en las que podrán involucrarse los interesados en la construcción</w:t>
      </w:r>
      <w:r w:rsidR="00630915" w:rsidRPr="008A57AF">
        <w:rPr>
          <w:rFonts w:asciiTheme="minorHAnsi" w:hAnsiTheme="minorHAnsi" w:cstheme="minorHAnsi"/>
          <w:sz w:val="24"/>
          <w:szCs w:val="24"/>
        </w:rPr>
        <w:t xml:space="preserve"> y seguimiento </w:t>
      </w:r>
      <w:r w:rsidRPr="008A57AF">
        <w:rPr>
          <w:rFonts w:asciiTheme="minorHAnsi" w:hAnsiTheme="minorHAnsi" w:cstheme="minorHAnsi"/>
          <w:sz w:val="24"/>
          <w:szCs w:val="24"/>
        </w:rPr>
        <w:t xml:space="preserve">de las políticas públicas, planes de acción y audiencias de Corpamag. </w:t>
      </w:r>
    </w:p>
    <w:p w14:paraId="7F98648E" w14:textId="77777777" w:rsidR="006758BE" w:rsidRPr="008A57AF" w:rsidRDefault="006758BE" w:rsidP="0016651C">
      <w:pPr>
        <w:jc w:val="both"/>
        <w:rPr>
          <w:rFonts w:asciiTheme="minorHAnsi" w:hAnsiTheme="minorHAnsi" w:cstheme="minorHAnsi"/>
          <w:sz w:val="24"/>
          <w:szCs w:val="24"/>
        </w:rPr>
      </w:pPr>
    </w:p>
    <w:p w14:paraId="323B2E48" w14:textId="09C813F0" w:rsidR="00043360" w:rsidRPr="0005220A" w:rsidRDefault="002F61C6" w:rsidP="00A82167">
      <w:pPr>
        <w:pStyle w:val="Ttulo1"/>
      </w:pPr>
      <w:r w:rsidRPr="008A57AF">
        <w:rPr>
          <w:sz w:val="24"/>
          <w:szCs w:val="24"/>
        </w:rPr>
        <w:br w:type="page"/>
      </w:r>
      <w:r w:rsidR="00043360" w:rsidRPr="0005220A">
        <w:lastRenderedPageBreak/>
        <w:t xml:space="preserve">OBJETIVOS </w:t>
      </w:r>
    </w:p>
    <w:p w14:paraId="5C1F13EF" w14:textId="7821600B" w:rsidR="00043360" w:rsidRPr="008A57AF" w:rsidRDefault="00043360" w:rsidP="00925C18">
      <w:pPr>
        <w:pStyle w:val="Ttulo2"/>
      </w:pPr>
      <w:r w:rsidRPr="008A57AF">
        <w:t xml:space="preserve">OBJETIVO GENERAL </w:t>
      </w:r>
    </w:p>
    <w:p w14:paraId="0C4BD4C0" w14:textId="3D851ABE" w:rsidR="00486F6A" w:rsidRDefault="00486F6A" w:rsidP="00486F6A">
      <w:pPr>
        <w:jc w:val="both"/>
        <w:rPr>
          <w:rFonts w:asciiTheme="minorHAnsi" w:hAnsiTheme="minorHAnsi" w:cstheme="minorHAnsi"/>
          <w:sz w:val="24"/>
          <w:szCs w:val="24"/>
        </w:rPr>
      </w:pPr>
      <w:r w:rsidRPr="008A57AF">
        <w:rPr>
          <w:rFonts w:asciiTheme="minorHAnsi" w:hAnsiTheme="minorHAnsi" w:cstheme="minorHAnsi"/>
          <w:sz w:val="24"/>
          <w:szCs w:val="24"/>
        </w:rPr>
        <w:t>Definir el Plan de Participación Ciudadana de Corpamag, herramienta para garantizar la participación ciudadana y el control social en la definición de las líneas estratégicas, y el seguimiento al desarrollo</w:t>
      </w:r>
      <w:r w:rsidR="008B4954">
        <w:rPr>
          <w:rFonts w:asciiTheme="minorHAnsi" w:hAnsiTheme="minorHAnsi" w:cstheme="minorHAnsi"/>
          <w:sz w:val="24"/>
          <w:szCs w:val="24"/>
        </w:rPr>
        <w:t xml:space="preserve"> de las actividades programadas tiene los siguientes objetivos:</w:t>
      </w:r>
    </w:p>
    <w:p w14:paraId="29D2DD88" w14:textId="77777777" w:rsidR="00BB75EB" w:rsidRPr="008A57AF" w:rsidRDefault="00BB75EB" w:rsidP="002F61C6">
      <w:pPr>
        <w:rPr>
          <w:rFonts w:asciiTheme="minorHAnsi" w:hAnsiTheme="minorHAnsi" w:cstheme="minorHAnsi"/>
          <w:sz w:val="24"/>
          <w:szCs w:val="24"/>
        </w:rPr>
      </w:pPr>
    </w:p>
    <w:p w14:paraId="1989769C" w14:textId="77777777" w:rsidR="00BB75EB" w:rsidRPr="008A57AF" w:rsidRDefault="00BB75EB" w:rsidP="00BB75EB">
      <w:pPr>
        <w:pStyle w:val="Prrafodelista"/>
        <w:numPr>
          <w:ilvl w:val="0"/>
          <w:numId w:val="2"/>
        </w:numPr>
        <w:rPr>
          <w:rFonts w:asciiTheme="minorHAnsi" w:hAnsiTheme="minorHAnsi" w:cstheme="minorHAnsi"/>
          <w:vanish/>
          <w:sz w:val="24"/>
          <w:szCs w:val="24"/>
        </w:rPr>
      </w:pPr>
    </w:p>
    <w:p w14:paraId="49980E18" w14:textId="77777777" w:rsidR="00043360" w:rsidRPr="008A57AF" w:rsidRDefault="00043360" w:rsidP="00085D23">
      <w:pPr>
        <w:pStyle w:val="Ttulo2"/>
      </w:pPr>
      <w:r w:rsidRPr="008A57AF">
        <w:t xml:space="preserve">OBJETIVOS ESPECÍFICOS </w:t>
      </w:r>
    </w:p>
    <w:p w14:paraId="69619D3C" w14:textId="00EDAD8E"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Brindar a los grupos de interés información que sea pertinente y acorde a sus necesidades coadyuvando a</w:t>
      </w:r>
      <w:r w:rsidR="00AC7AF3" w:rsidRPr="008A57AF">
        <w:rPr>
          <w:rFonts w:asciiTheme="minorHAnsi" w:hAnsiTheme="minorHAnsi" w:cstheme="minorHAnsi"/>
          <w:sz w:val="24"/>
          <w:szCs w:val="24"/>
        </w:rPr>
        <w:t xml:space="preserve"> su ejercicio de control social.</w:t>
      </w:r>
      <w:r w:rsidRPr="008A57AF">
        <w:rPr>
          <w:rFonts w:asciiTheme="minorHAnsi" w:hAnsiTheme="minorHAnsi" w:cstheme="minorHAnsi"/>
          <w:sz w:val="24"/>
          <w:szCs w:val="24"/>
        </w:rPr>
        <w:t xml:space="preserve"> </w:t>
      </w:r>
    </w:p>
    <w:p w14:paraId="60DA03ED" w14:textId="3927C8E6"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Identificar los espacios efectivos de participación ciudadana de acuerdo con las tecnologías disponibles al servicio de Corpamag. </w:t>
      </w:r>
    </w:p>
    <w:p w14:paraId="26D581FA" w14:textId="4652EEC1" w:rsidR="002F61C6"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Garantizar la trazabilidad al uso de las herramientas tecnológicas que facilitan un proceso permanente de rendición de cuentas por la publicación oportuna de los informes de seguimiento a la gestión institucional. </w:t>
      </w:r>
    </w:p>
    <w:p w14:paraId="5C609E40" w14:textId="77777777" w:rsidR="00486F6A" w:rsidRPr="008A57AF" w:rsidRDefault="00486F6A" w:rsidP="00805C23">
      <w:pPr>
        <w:jc w:val="both"/>
        <w:rPr>
          <w:rFonts w:asciiTheme="minorHAnsi" w:hAnsiTheme="minorHAnsi" w:cstheme="minorHAnsi"/>
          <w:sz w:val="24"/>
          <w:szCs w:val="24"/>
        </w:rPr>
      </w:pPr>
      <w:r w:rsidRPr="008A57AF">
        <w:rPr>
          <w:rFonts w:asciiTheme="minorHAnsi" w:hAnsiTheme="minorHAnsi" w:cstheme="minorHAnsi"/>
          <w:sz w:val="24"/>
          <w:szCs w:val="24"/>
        </w:rPr>
        <w:t>Dar a conocer a los usuarios, clientes internos y externos, proveedores, entes de control y demás partes interesadas de Corpamag, los escenarios de participación ciudadana implementados por la entidad.</w:t>
      </w:r>
    </w:p>
    <w:p w14:paraId="2E92F7B3" w14:textId="6B404710" w:rsidR="00486F6A" w:rsidRPr="008A57AF" w:rsidRDefault="002F61C6" w:rsidP="00486F6A">
      <w:pPr>
        <w:jc w:val="both"/>
        <w:rPr>
          <w:rFonts w:asciiTheme="minorHAnsi" w:hAnsiTheme="minorHAnsi" w:cstheme="minorHAnsi"/>
          <w:sz w:val="24"/>
          <w:szCs w:val="24"/>
        </w:rPr>
      </w:pPr>
      <w:r w:rsidRPr="008A57AF">
        <w:rPr>
          <w:rFonts w:asciiTheme="minorHAnsi" w:hAnsiTheme="minorHAnsi" w:cstheme="minorHAnsi"/>
        </w:rPr>
        <w:br w:type="page"/>
      </w:r>
      <w:r w:rsidR="00486F6A" w:rsidRPr="008A57AF">
        <w:rPr>
          <w:rFonts w:asciiTheme="minorHAnsi" w:hAnsiTheme="minorHAnsi" w:cstheme="minorHAnsi"/>
          <w:sz w:val="24"/>
          <w:szCs w:val="24"/>
        </w:rPr>
        <w:lastRenderedPageBreak/>
        <w:t xml:space="preserve"> </w:t>
      </w:r>
    </w:p>
    <w:p w14:paraId="4DAE8649" w14:textId="77777777" w:rsidR="00043360" w:rsidRPr="008A57AF" w:rsidRDefault="00043360" w:rsidP="00A82167">
      <w:pPr>
        <w:pStyle w:val="Ttulo1"/>
      </w:pPr>
      <w:r w:rsidRPr="008A57AF">
        <w:t xml:space="preserve">MARCO LEGAL </w:t>
      </w:r>
    </w:p>
    <w:p w14:paraId="3B628792" w14:textId="7777777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 xml:space="preserve">La participación ciudadana concierne a todas aquellas acciones o iniciativas que procuran impulsar el desarrollo local y la democracia a través de la integración de la comunidad en la construcción de las políticas públicas y la toma de decisiones. </w:t>
      </w:r>
    </w:p>
    <w:p w14:paraId="4DF7B8D7" w14:textId="0CD6DE3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La Constitución Política colombia</w:t>
      </w:r>
      <w:r w:rsidR="00466CEA" w:rsidRPr="008A57AF">
        <w:rPr>
          <w:rFonts w:asciiTheme="minorHAnsi" w:hAnsiTheme="minorHAnsi" w:cstheme="minorHAnsi"/>
          <w:sz w:val="24"/>
          <w:szCs w:val="24"/>
        </w:rPr>
        <w:t>na establece los principios de d</w:t>
      </w:r>
      <w:r w:rsidRPr="008A57AF">
        <w:rPr>
          <w:rFonts w:asciiTheme="minorHAnsi" w:hAnsiTheme="minorHAnsi" w:cstheme="minorHAnsi"/>
          <w:sz w:val="24"/>
          <w:szCs w:val="24"/>
        </w:rPr>
        <w:t xml:space="preserve">emocracia </w:t>
      </w:r>
      <w:r w:rsidR="00466CEA" w:rsidRPr="008A57AF">
        <w:rPr>
          <w:rFonts w:asciiTheme="minorHAnsi" w:hAnsiTheme="minorHAnsi" w:cstheme="minorHAnsi"/>
          <w:sz w:val="24"/>
          <w:szCs w:val="24"/>
        </w:rPr>
        <w:t>participativa, soberanía p</w:t>
      </w:r>
      <w:r w:rsidRPr="008A57AF">
        <w:rPr>
          <w:rFonts w:asciiTheme="minorHAnsi" w:hAnsiTheme="minorHAnsi" w:cstheme="minorHAnsi"/>
          <w:sz w:val="24"/>
          <w:szCs w:val="24"/>
        </w:rPr>
        <w:t>opular y el derecho fundamental a conformar, ejercer y controlar el poder público en sus artículos 1, 2, 3 y 40; y establece el conjunto de medios para garantizar el ejercicio de esos derechos, relacionados con la rendición social de cuentas, tales como: la tutela, la acción de cumplimiento y la acción popular, en los artículos 87,</w:t>
      </w:r>
      <w:r w:rsidR="00F8790A">
        <w:rPr>
          <w:rFonts w:asciiTheme="minorHAnsi" w:hAnsiTheme="minorHAnsi" w:cstheme="minorHAnsi"/>
          <w:sz w:val="24"/>
          <w:szCs w:val="24"/>
        </w:rPr>
        <w:t xml:space="preserve"> 88 </w:t>
      </w:r>
      <w:r w:rsidRPr="008A57AF">
        <w:rPr>
          <w:rFonts w:asciiTheme="minorHAnsi" w:hAnsiTheme="minorHAnsi" w:cstheme="minorHAnsi"/>
          <w:sz w:val="24"/>
          <w:szCs w:val="24"/>
        </w:rPr>
        <w:t xml:space="preserve">y 89, respectivamente. El artículo 23, por su parte, establece el derecho de toda persona a presentar peticiones respetuosas a las autoridades por motivos de interés general o particular y a obtener pronta resolución; el artículo 74 establece el derecho a acceder a los documentos públicos oficiales salvo en los casos que establezca la ley. </w:t>
      </w:r>
    </w:p>
    <w:p w14:paraId="337AF0EA" w14:textId="77777777" w:rsidR="002F61C6"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Entre las disposiciones normativas que hacen referencia al tema de participación ciudadana y el contr</w:t>
      </w:r>
      <w:r w:rsidR="00E46589" w:rsidRPr="008A57AF">
        <w:rPr>
          <w:rFonts w:asciiTheme="minorHAnsi" w:hAnsiTheme="minorHAnsi" w:cstheme="minorHAnsi"/>
          <w:sz w:val="24"/>
          <w:szCs w:val="24"/>
        </w:rPr>
        <w:t>ol social de las entidades del E</w:t>
      </w:r>
      <w:r w:rsidRPr="008A57AF">
        <w:rPr>
          <w:rFonts w:asciiTheme="minorHAnsi" w:hAnsiTheme="minorHAnsi" w:cstheme="minorHAnsi"/>
          <w:sz w:val="24"/>
          <w:szCs w:val="24"/>
        </w:rPr>
        <w:t xml:space="preserve">stado, se resaltan las siguientes: </w:t>
      </w:r>
    </w:p>
    <w:p w14:paraId="0E790E90" w14:textId="77777777" w:rsidR="00043360" w:rsidRPr="008A57AF" w:rsidRDefault="00B91FC4" w:rsidP="00C95F4B">
      <w:pPr>
        <w:rPr>
          <w:rFonts w:asciiTheme="minorHAnsi" w:hAnsiTheme="minorHAnsi" w:cstheme="minorHAnsi"/>
          <w:b/>
          <w:sz w:val="24"/>
          <w:szCs w:val="24"/>
        </w:rPr>
      </w:pPr>
      <w:r w:rsidRPr="008A57AF">
        <w:rPr>
          <w:rFonts w:asciiTheme="minorHAnsi" w:hAnsiTheme="minorHAnsi" w:cstheme="minorHAnsi"/>
          <w:b/>
        </w:rPr>
        <w:t>Tabla 1. Disposiciones normativas sobre participación ciudadana</w:t>
      </w:r>
    </w:p>
    <w:tbl>
      <w:tblPr>
        <w:tblW w:w="87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57"/>
        <w:gridCol w:w="1843"/>
        <w:gridCol w:w="6379"/>
      </w:tblGrid>
      <w:tr w:rsidR="007F2A74" w:rsidRPr="008A57AF" w14:paraId="2A2C4F52" w14:textId="77777777" w:rsidTr="007F2A74">
        <w:trPr>
          <w:cantSplit/>
          <w:trHeight w:val="352"/>
          <w:tblHeader/>
        </w:trPr>
        <w:tc>
          <w:tcPr>
            <w:tcW w:w="557" w:type="dxa"/>
            <w:shd w:val="clear" w:color="auto" w:fill="E2EFD9" w:themeFill="accent6" w:themeFillTint="33"/>
            <w:tcMar>
              <w:left w:w="0" w:type="dxa"/>
              <w:right w:w="0" w:type="dxa"/>
            </w:tcMar>
            <w:vAlign w:val="center"/>
          </w:tcPr>
          <w:p w14:paraId="55305DB6"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AÑO</w:t>
            </w:r>
          </w:p>
        </w:tc>
        <w:tc>
          <w:tcPr>
            <w:tcW w:w="1843" w:type="dxa"/>
            <w:shd w:val="clear" w:color="auto" w:fill="E2EFD9" w:themeFill="accent6" w:themeFillTint="33"/>
            <w:vAlign w:val="center"/>
          </w:tcPr>
          <w:p w14:paraId="51082755" w14:textId="4C29B9C5" w:rsidR="007F2A74" w:rsidRPr="008A57AF" w:rsidRDefault="007F2A74" w:rsidP="007F2A74">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NORMA TITULO</w:t>
            </w:r>
          </w:p>
        </w:tc>
        <w:tc>
          <w:tcPr>
            <w:tcW w:w="6379" w:type="dxa"/>
            <w:shd w:val="clear" w:color="auto" w:fill="E2EFD9" w:themeFill="accent6" w:themeFillTint="33"/>
            <w:vAlign w:val="center"/>
          </w:tcPr>
          <w:p w14:paraId="6B7BE895"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DESCRIPCIÓN</w:t>
            </w:r>
          </w:p>
        </w:tc>
      </w:tr>
      <w:tr w:rsidR="007F2A74" w:rsidRPr="008A57AF" w14:paraId="687CA195" w14:textId="77777777" w:rsidTr="007F2A74">
        <w:trPr>
          <w:cantSplit/>
          <w:trHeight w:val="350"/>
        </w:trPr>
        <w:tc>
          <w:tcPr>
            <w:tcW w:w="557" w:type="dxa"/>
            <w:shd w:val="clear" w:color="auto" w:fill="auto"/>
          </w:tcPr>
          <w:p w14:paraId="7D201A73"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1948 </w:t>
            </w:r>
          </w:p>
        </w:tc>
        <w:tc>
          <w:tcPr>
            <w:tcW w:w="1843" w:type="dxa"/>
            <w:shd w:val="clear" w:color="auto" w:fill="auto"/>
          </w:tcPr>
          <w:p w14:paraId="53A3AAAF" w14:textId="2EFF67BC" w:rsidR="007F2A74" w:rsidRPr="008A57AF" w:rsidRDefault="00254509" w:rsidP="000545A3">
            <w:pPr>
              <w:pStyle w:val="Default"/>
              <w:rPr>
                <w:rFonts w:asciiTheme="minorHAnsi" w:hAnsiTheme="minorHAnsi" w:cstheme="minorHAnsi"/>
                <w:color w:val="auto"/>
                <w:sz w:val="16"/>
                <w:szCs w:val="16"/>
              </w:rPr>
            </w:pPr>
            <w:hyperlink r:id="rId9" w:history="1">
              <w:r w:rsidR="007F2A74" w:rsidRPr="008A57AF">
                <w:rPr>
                  <w:rStyle w:val="Hipervnculo"/>
                  <w:rFonts w:asciiTheme="minorHAnsi" w:hAnsiTheme="minorHAnsi" w:cstheme="minorHAnsi"/>
                  <w:sz w:val="16"/>
                  <w:szCs w:val="16"/>
                </w:rPr>
                <w:t>DECLARACIÓN UNIVERSAL DE LOS DERECHOS HUMANOS</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F822A2"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En su </w:t>
            </w:r>
            <w:r w:rsidRPr="008A57AF">
              <w:rPr>
                <w:rFonts w:asciiTheme="minorHAnsi" w:hAnsiTheme="minorHAnsi" w:cstheme="minorHAnsi"/>
                <w:b/>
                <w:bCs/>
                <w:color w:val="auto"/>
                <w:sz w:val="16"/>
                <w:szCs w:val="16"/>
              </w:rPr>
              <w:t xml:space="preserve">Artículo 21, Numeral </w:t>
            </w:r>
            <w:r w:rsidRPr="008A57AF">
              <w:rPr>
                <w:rFonts w:asciiTheme="minorHAnsi" w:hAnsiTheme="minorHAnsi" w:cstheme="minorHAnsi"/>
                <w:color w:val="auto"/>
                <w:sz w:val="16"/>
                <w:szCs w:val="16"/>
              </w:rPr>
              <w:t xml:space="preserve">1, reza: “Toda persona tiene derecho a participar en el gobierno de su país, directamente o por medio de representantes libremente escogidos. 2. Toda persona tiene el derecho de acceso, en condiciones de igualdad, a las funciones públicas de su país. 3. La voluntad del pueblo es la base de la autoridad del poder público...“ </w:t>
            </w:r>
          </w:p>
        </w:tc>
      </w:tr>
      <w:tr w:rsidR="007F2A74" w:rsidRPr="008A57AF" w14:paraId="29FB67FE" w14:textId="77777777" w:rsidTr="007F2A74">
        <w:trPr>
          <w:cantSplit/>
          <w:trHeight w:val="350"/>
        </w:trPr>
        <w:tc>
          <w:tcPr>
            <w:tcW w:w="557" w:type="dxa"/>
            <w:tcBorders>
              <w:top w:val="single" w:sz="8" w:space="0" w:color="auto"/>
            </w:tcBorders>
            <w:shd w:val="clear" w:color="auto" w:fill="auto"/>
          </w:tcPr>
          <w:p w14:paraId="104FB1D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1966 </w:t>
            </w:r>
          </w:p>
        </w:tc>
        <w:tc>
          <w:tcPr>
            <w:tcW w:w="1843" w:type="dxa"/>
            <w:tcBorders>
              <w:top w:val="single" w:sz="8" w:space="0" w:color="auto"/>
            </w:tcBorders>
            <w:shd w:val="clear" w:color="auto" w:fill="auto"/>
          </w:tcPr>
          <w:p w14:paraId="5C6731DE" w14:textId="68FC50FF" w:rsidR="007F2A74" w:rsidRPr="008A57AF" w:rsidRDefault="00254509">
            <w:pPr>
              <w:pStyle w:val="Default"/>
              <w:rPr>
                <w:rFonts w:asciiTheme="minorHAnsi" w:hAnsiTheme="minorHAnsi" w:cstheme="minorHAnsi"/>
                <w:color w:val="auto"/>
                <w:sz w:val="16"/>
                <w:szCs w:val="16"/>
              </w:rPr>
            </w:pPr>
            <w:hyperlink r:id="rId10" w:history="1">
              <w:r w:rsidR="007F2A74" w:rsidRPr="008A57AF">
                <w:rPr>
                  <w:rStyle w:val="Hipervnculo"/>
                  <w:rFonts w:asciiTheme="minorHAnsi" w:hAnsiTheme="minorHAnsi" w:cstheme="minorHAnsi"/>
                  <w:sz w:val="16"/>
                  <w:szCs w:val="16"/>
                </w:rPr>
                <w:t xml:space="preserve">PACTO INTERNACIONAL DE DERECHOS CIVILES Y POLÍTICOS </w:t>
              </w:r>
            </w:hyperlink>
            <w:r w:rsidR="007F2A74" w:rsidRPr="008A57AF">
              <w:rPr>
                <w:rFonts w:asciiTheme="minorHAnsi" w:hAnsiTheme="minorHAnsi" w:cstheme="minorHAnsi"/>
                <w:color w:val="auto"/>
                <w:sz w:val="16"/>
                <w:szCs w:val="16"/>
              </w:rPr>
              <w:t xml:space="preserve"> </w:t>
            </w:r>
          </w:p>
        </w:tc>
        <w:tc>
          <w:tcPr>
            <w:tcW w:w="6379" w:type="dxa"/>
            <w:tcBorders>
              <w:top w:val="single" w:sz="8" w:space="0" w:color="auto"/>
            </w:tcBorders>
            <w:shd w:val="clear" w:color="auto" w:fill="auto"/>
          </w:tcPr>
          <w:p w14:paraId="1F22251A"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Todos los ciudadanos gozarán… de los siguientes derechos y oportunidades: a. Participar en la dirección de los asuntos públicos, directamente o por medio de representantes libremente elegidos… c. Tener acceso, en condiciones generales de igualdad, a las funciones públicas de su país... </w:t>
            </w:r>
          </w:p>
        </w:tc>
      </w:tr>
      <w:tr w:rsidR="007F2A74" w:rsidRPr="008A57AF" w14:paraId="592579F5" w14:textId="77777777" w:rsidTr="007F2A74">
        <w:trPr>
          <w:cantSplit/>
          <w:trHeight w:val="807"/>
        </w:trPr>
        <w:tc>
          <w:tcPr>
            <w:tcW w:w="557" w:type="dxa"/>
            <w:shd w:val="clear" w:color="auto" w:fill="auto"/>
          </w:tcPr>
          <w:p w14:paraId="2CD148D3"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1969 </w:t>
            </w:r>
          </w:p>
        </w:tc>
        <w:tc>
          <w:tcPr>
            <w:tcW w:w="1843" w:type="dxa"/>
            <w:shd w:val="clear" w:color="auto" w:fill="auto"/>
          </w:tcPr>
          <w:p w14:paraId="73E3A06A" w14:textId="20AADCA9" w:rsidR="007F2A74" w:rsidRPr="008A57AF" w:rsidRDefault="00254509" w:rsidP="00E84C78">
            <w:pPr>
              <w:pStyle w:val="Default"/>
              <w:rPr>
                <w:rFonts w:asciiTheme="minorHAnsi" w:hAnsiTheme="minorHAnsi" w:cstheme="minorHAnsi"/>
                <w:color w:val="auto"/>
                <w:sz w:val="16"/>
                <w:szCs w:val="16"/>
              </w:rPr>
            </w:pPr>
            <w:hyperlink r:id="rId11" w:history="1">
              <w:r w:rsidR="007F2A74" w:rsidRPr="008A57AF">
                <w:rPr>
                  <w:rStyle w:val="Hipervnculo"/>
                  <w:rFonts w:asciiTheme="minorHAnsi" w:hAnsiTheme="minorHAnsi" w:cstheme="minorHAnsi"/>
                  <w:sz w:val="16"/>
                  <w:szCs w:val="16"/>
                </w:rPr>
                <w:t>CONVENCIÓN</w:t>
              </w:r>
              <w:r w:rsidR="007F2A74" w:rsidRPr="008A57AF">
                <w:rPr>
                  <w:rFonts w:asciiTheme="minorHAnsi" w:hAnsiTheme="minorHAnsi" w:cstheme="minorHAnsi"/>
                </w:rPr>
                <w:t xml:space="preserve"> </w:t>
              </w:r>
              <w:r w:rsidR="007F2A74" w:rsidRPr="008A57AF">
                <w:rPr>
                  <w:rStyle w:val="Hipervnculo"/>
                  <w:rFonts w:asciiTheme="minorHAnsi" w:hAnsiTheme="minorHAnsi" w:cstheme="minorHAnsi"/>
                  <w:sz w:val="16"/>
                  <w:szCs w:val="16"/>
                </w:rPr>
                <w:t xml:space="preserve">AMERICANA SOBRE DERECHOS HUMANOS </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6C62BFD"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Todos los ciudadanos deben gozar de los siguientes derechos y oportunidades: a. De participar en la dirección de los asuntos públicos, directamente o por medio de representantes libremente elegidos… c. De tener acceso, en condiciones generales de igualdad, a las funciones públicas de su país… </w:t>
            </w:r>
          </w:p>
        </w:tc>
      </w:tr>
      <w:tr w:rsidR="007F2A74" w:rsidRPr="008A57AF" w14:paraId="6B2BE229" w14:textId="77777777" w:rsidTr="007F2A74">
        <w:trPr>
          <w:cantSplit/>
          <w:trHeight w:val="807"/>
        </w:trPr>
        <w:tc>
          <w:tcPr>
            <w:tcW w:w="557" w:type="dxa"/>
            <w:shd w:val="clear" w:color="auto" w:fill="auto"/>
          </w:tcPr>
          <w:p w14:paraId="0DC488D8"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1991 </w:t>
            </w:r>
          </w:p>
        </w:tc>
        <w:tc>
          <w:tcPr>
            <w:tcW w:w="1843" w:type="dxa"/>
            <w:shd w:val="clear" w:color="auto" w:fill="auto"/>
          </w:tcPr>
          <w:p w14:paraId="47C27BF8" w14:textId="260B983F" w:rsidR="007F2A74" w:rsidRPr="008A57AF" w:rsidRDefault="00254509">
            <w:pPr>
              <w:pStyle w:val="Default"/>
              <w:rPr>
                <w:rFonts w:asciiTheme="minorHAnsi" w:hAnsiTheme="minorHAnsi" w:cstheme="minorHAnsi"/>
                <w:color w:val="auto"/>
                <w:sz w:val="16"/>
                <w:szCs w:val="16"/>
              </w:rPr>
            </w:pPr>
            <w:hyperlink r:id="rId12" w:history="1">
              <w:r w:rsidR="007F2A74" w:rsidRPr="008A57AF">
                <w:rPr>
                  <w:rStyle w:val="Hipervnculo"/>
                  <w:rFonts w:asciiTheme="minorHAnsi" w:hAnsiTheme="minorHAnsi" w:cstheme="minorHAnsi"/>
                  <w:sz w:val="16"/>
                  <w:szCs w:val="16"/>
                </w:rPr>
                <w:t>CONSTITUCIÓN POLÍTICA</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88920EF"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Establece los derechos de los ciudadanos a obtener información de las entidades del estado: </w:t>
            </w:r>
          </w:p>
          <w:p w14:paraId="5FC122C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20. </w:t>
            </w:r>
            <w:r w:rsidRPr="008A57AF">
              <w:rPr>
                <w:rFonts w:asciiTheme="minorHAnsi" w:hAnsiTheme="minorHAnsi" w:cstheme="minorHAnsi"/>
                <w:color w:val="auto"/>
                <w:sz w:val="16"/>
                <w:szCs w:val="16"/>
              </w:rPr>
              <w:t xml:space="preserve">A recibir información veraz e imparcial. </w:t>
            </w:r>
          </w:p>
          <w:p w14:paraId="0F60F23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A presentar peticiones respetuosas a las autoridades por motivos de interés general o particular y a obtener pronta resolución. El legislador podrá reglamentar su ejercicio ante organizaciones privadas para garantizar los derechos fundamentales. </w:t>
            </w:r>
          </w:p>
          <w:p w14:paraId="1539A085"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74. </w:t>
            </w:r>
            <w:r w:rsidRPr="008A57AF">
              <w:rPr>
                <w:rFonts w:asciiTheme="minorHAnsi" w:hAnsiTheme="minorHAnsi" w:cstheme="minorHAnsi"/>
                <w:color w:val="auto"/>
                <w:sz w:val="16"/>
                <w:szCs w:val="16"/>
              </w:rPr>
              <w:t xml:space="preserve">De todas las personas a acceder a los documentos públicos, salvo los casos que establezca la ley. </w:t>
            </w:r>
          </w:p>
          <w:p w14:paraId="5ECFD50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270. </w:t>
            </w:r>
            <w:r w:rsidRPr="008A57AF">
              <w:rPr>
                <w:rFonts w:asciiTheme="minorHAnsi" w:hAnsiTheme="minorHAnsi" w:cstheme="minorHAnsi"/>
                <w:color w:val="auto"/>
                <w:sz w:val="16"/>
                <w:szCs w:val="16"/>
              </w:rPr>
              <w:t xml:space="preserve">La ley organizará las formas y los sistemas de participación ciudadana que permitan vigilar la gestión pública que se cumpla en los diversos niveles administrativos y sus resultados. </w:t>
            </w:r>
          </w:p>
        </w:tc>
      </w:tr>
      <w:tr w:rsidR="007F2A74" w:rsidRPr="008A57AF" w14:paraId="4AAD7681" w14:textId="77777777" w:rsidTr="007F2A74">
        <w:trPr>
          <w:cantSplit/>
          <w:trHeight w:val="350"/>
        </w:trPr>
        <w:tc>
          <w:tcPr>
            <w:tcW w:w="557" w:type="dxa"/>
            <w:shd w:val="clear" w:color="auto" w:fill="auto"/>
          </w:tcPr>
          <w:p w14:paraId="0D9020AE"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1993 </w:t>
            </w:r>
          </w:p>
        </w:tc>
        <w:tc>
          <w:tcPr>
            <w:tcW w:w="1843" w:type="dxa"/>
            <w:shd w:val="clear" w:color="auto" w:fill="auto"/>
          </w:tcPr>
          <w:p w14:paraId="6D426855" w14:textId="3FF888FA" w:rsidR="007F2A74" w:rsidRPr="008A57AF" w:rsidRDefault="00254509">
            <w:pPr>
              <w:pStyle w:val="Default"/>
              <w:rPr>
                <w:rFonts w:asciiTheme="minorHAnsi" w:hAnsiTheme="minorHAnsi" w:cstheme="minorHAnsi"/>
                <w:color w:val="auto"/>
                <w:sz w:val="16"/>
                <w:szCs w:val="16"/>
              </w:rPr>
            </w:pPr>
            <w:hyperlink r:id="rId13" w:history="1">
              <w:r w:rsidR="007F2A74" w:rsidRPr="008A57AF">
                <w:rPr>
                  <w:rStyle w:val="Hipervnculo"/>
                  <w:rFonts w:asciiTheme="minorHAnsi" w:hAnsiTheme="minorHAnsi" w:cstheme="minorHAnsi"/>
                  <w:sz w:val="16"/>
                  <w:szCs w:val="16"/>
                </w:rPr>
                <w:t>LEY 87</w:t>
              </w:r>
            </w:hyperlink>
          </w:p>
        </w:tc>
        <w:tc>
          <w:tcPr>
            <w:tcW w:w="6379" w:type="dxa"/>
            <w:shd w:val="clear" w:color="auto" w:fill="auto"/>
          </w:tcPr>
          <w:p w14:paraId="2C2436A8" w14:textId="31A6CD9F"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establecen normas para el ejercicio del control interno en las entidades y organismos Del estado</w:t>
            </w:r>
            <w:r w:rsidRPr="008A57AF">
              <w:rPr>
                <w:rFonts w:asciiTheme="minorHAnsi" w:hAnsiTheme="minorHAnsi" w:cstheme="minorHAnsi"/>
                <w:color w:val="auto"/>
                <w:sz w:val="16"/>
                <w:szCs w:val="16"/>
              </w:rPr>
              <w:t xml:space="preserve">. </w:t>
            </w:r>
            <w:r w:rsidRPr="008A57AF">
              <w:rPr>
                <w:rFonts w:asciiTheme="minorHAnsi" w:hAnsiTheme="minorHAnsi" w:cstheme="minorHAnsi"/>
                <w:b/>
                <w:bCs/>
                <w:color w:val="auto"/>
                <w:sz w:val="16"/>
                <w:szCs w:val="16"/>
              </w:rPr>
              <w:t xml:space="preserve">Artículo 12. </w:t>
            </w:r>
            <w:r w:rsidRPr="008A57AF">
              <w:rPr>
                <w:rFonts w:asciiTheme="minorHAnsi" w:hAnsiTheme="minorHAnsi" w:cstheme="minorHAnsi"/>
                <w:b/>
                <w:bCs/>
                <w:i/>
                <w:iCs/>
                <w:color w:val="auto"/>
                <w:sz w:val="16"/>
                <w:szCs w:val="16"/>
              </w:rPr>
              <w:t>Funciones de los auditores internos</w:t>
            </w:r>
            <w:r w:rsidRPr="008A57AF">
              <w:rPr>
                <w:rFonts w:asciiTheme="minorHAnsi" w:hAnsiTheme="minorHAnsi" w:cstheme="minorHAnsi"/>
                <w:color w:val="auto"/>
                <w:sz w:val="16"/>
                <w:szCs w:val="16"/>
              </w:rPr>
              <w:t xml:space="preserve">… </w:t>
            </w:r>
            <w:r w:rsidRPr="008A57AF">
              <w:rPr>
                <w:rFonts w:asciiTheme="minorHAnsi" w:hAnsiTheme="minorHAnsi" w:cstheme="minorHAnsi"/>
                <w:i/>
                <w:iCs/>
                <w:color w:val="auto"/>
                <w:sz w:val="16"/>
                <w:szCs w:val="16"/>
              </w:rPr>
              <w:t xml:space="preserve">i) Evaluar y verificar la aplicación de los mecanismos de participación ciudadana, </w:t>
            </w:r>
            <w:r w:rsidR="008A57AF" w:rsidRPr="008A57AF">
              <w:rPr>
                <w:rFonts w:asciiTheme="minorHAnsi" w:hAnsiTheme="minorHAnsi" w:cstheme="minorHAnsi"/>
                <w:i/>
                <w:iCs/>
                <w:color w:val="auto"/>
                <w:sz w:val="16"/>
                <w:szCs w:val="16"/>
              </w:rPr>
              <w:t>que,</w:t>
            </w:r>
            <w:r w:rsidRPr="008A57AF">
              <w:rPr>
                <w:rFonts w:asciiTheme="minorHAnsi" w:hAnsiTheme="minorHAnsi" w:cstheme="minorHAnsi"/>
                <w:i/>
                <w:iCs/>
                <w:color w:val="auto"/>
                <w:sz w:val="16"/>
                <w:szCs w:val="16"/>
              </w:rPr>
              <w:t xml:space="preserve"> en desarrollo del mandato constitucional y legal, diseñe la entidad correspondiente</w:t>
            </w:r>
            <w:r w:rsidRPr="008A57AF">
              <w:rPr>
                <w:rFonts w:asciiTheme="minorHAnsi" w:hAnsiTheme="minorHAnsi" w:cstheme="minorHAnsi"/>
                <w:color w:val="auto"/>
                <w:sz w:val="16"/>
                <w:szCs w:val="16"/>
              </w:rPr>
              <w:t xml:space="preserve">. </w:t>
            </w:r>
          </w:p>
        </w:tc>
      </w:tr>
      <w:tr w:rsidR="007F2A74" w:rsidRPr="008A57AF" w14:paraId="4CD4D941" w14:textId="77777777" w:rsidTr="007F2A74">
        <w:trPr>
          <w:cantSplit/>
          <w:trHeight w:val="75"/>
        </w:trPr>
        <w:tc>
          <w:tcPr>
            <w:tcW w:w="557" w:type="dxa"/>
            <w:shd w:val="clear" w:color="auto" w:fill="auto"/>
          </w:tcPr>
          <w:p w14:paraId="7BA805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1994 </w:t>
            </w:r>
          </w:p>
        </w:tc>
        <w:tc>
          <w:tcPr>
            <w:tcW w:w="1843" w:type="dxa"/>
            <w:shd w:val="clear" w:color="auto" w:fill="auto"/>
          </w:tcPr>
          <w:p w14:paraId="77F692D4" w14:textId="1E3C8567" w:rsidR="007F2A74" w:rsidRPr="008A57AF" w:rsidRDefault="00254509" w:rsidP="005A6717">
            <w:pPr>
              <w:pStyle w:val="Default"/>
              <w:rPr>
                <w:rFonts w:asciiTheme="minorHAnsi" w:hAnsiTheme="minorHAnsi" w:cstheme="minorHAnsi"/>
                <w:color w:val="auto"/>
                <w:sz w:val="16"/>
                <w:szCs w:val="16"/>
              </w:rPr>
            </w:pPr>
            <w:hyperlink r:id="rId14" w:history="1">
              <w:r w:rsidR="007F2A74" w:rsidRPr="008A57AF">
                <w:rPr>
                  <w:rStyle w:val="Hipervnculo"/>
                  <w:rFonts w:asciiTheme="minorHAnsi" w:hAnsiTheme="minorHAnsi" w:cstheme="minorHAnsi"/>
                  <w:sz w:val="16"/>
                  <w:szCs w:val="16"/>
                </w:rPr>
                <w:t>LEY 134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6A0789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la cual se dictan normas sobre </w:t>
            </w:r>
            <w:r w:rsidRPr="008A57AF">
              <w:rPr>
                <w:rFonts w:asciiTheme="minorHAnsi" w:hAnsiTheme="minorHAnsi" w:cstheme="minorHAnsi"/>
                <w:b/>
                <w:color w:val="auto"/>
                <w:sz w:val="16"/>
                <w:szCs w:val="16"/>
              </w:rPr>
              <w:t>Mecanismos de Participación Ciudadana.</w:t>
            </w:r>
            <w:r w:rsidRPr="008A57AF">
              <w:rPr>
                <w:rFonts w:asciiTheme="minorHAnsi" w:hAnsiTheme="minorHAnsi" w:cstheme="minorHAnsi"/>
                <w:color w:val="auto"/>
                <w:sz w:val="16"/>
                <w:szCs w:val="16"/>
              </w:rPr>
              <w:t xml:space="preserve"> </w:t>
            </w:r>
          </w:p>
        </w:tc>
      </w:tr>
      <w:tr w:rsidR="007F2A74" w:rsidRPr="008A57AF" w14:paraId="1D88CFC5" w14:textId="77777777" w:rsidTr="007F2A74">
        <w:trPr>
          <w:cantSplit/>
          <w:trHeight w:val="350"/>
        </w:trPr>
        <w:tc>
          <w:tcPr>
            <w:tcW w:w="557" w:type="dxa"/>
            <w:shd w:val="clear" w:color="auto" w:fill="auto"/>
          </w:tcPr>
          <w:p w14:paraId="1C9F5F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1994 </w:t>
            </w:r>
          </w:p>
        </w:tc>
        <w:tc>
          <w:tcPr>
            <w:tcW w:w="1843" w:type="dxa"/>
            <w:shd w:val="clear" w:color="auto" w:fill="auto"/>
          </w:tcPr>
          <w:p w14:paraId="29196672" w14:textId="531B3C24" w:rsidR="007F2A74" w:rsidRPr="008A57AF" w:rsidRDefault="00254509" w:rsidP="005A6717">
            <w:pPr>
              <w:pStyle w:val="Default"/>
              <w:rPr>
                <w:rFonts w:asciiTheme="minorHAnsi" w:hAnsiTheme="minorHAnsi" w:cstheme="minorHAnsi"/>
                <w:color w:val="auto"/>
                <w:sz w:val="16"/>
                <w:szCs w:val="16"/>
              </w:rPr>
            </w:pPr>
            <w:hyperlink r:id="rId15" w:history="1">
              <w:r w:rsidR="007F2A74" w:rsidRPr="008A57AF">
                <w:rPr>
                  <w:rStyle w:val="Hipervnculo"/>
                  <w:rFonts w:asciiTheme="minorHAnsi" w:hAnsiTheme="minorHAnsi" w:cstheme="minorHAnsi"/>
                  <w:sz w:val="16"/>
                  <w:szCs w:val="16"/>
                </w:rPr>
                <w:t>LEY 152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0476266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orgánica del Plan Nacional de Desarrollo</w:t>
            </w:r>
            <w:r w:rsidRPr="008A57AF">
              <w:rPr>
                <w:rFonts w:asciiTheme="minorHAnsi" w:hAnsiTheme="minorHAnsi" w:cstheme="minorHAnsi"/>
                <w:color w:val="auto"/>
                <w:sz w:val="16"/>
                <w:szCs w:val="16"/>
              </w:rPr>
              <w:t xml:space="preserve">. Establece obligaciones de producción y presentación de información de la rama ejecutiva, especialmente para fines de rendición de cuentas interna, planeación y seguimiento y regula el Consejo Nacional de Planeación, que incluye participantes de organizaciones sociales. </w:t>
            </w:r>
          </w:p>
        </w:tc>
      </w:tr>
      <w:tr w:rsidR="007F2A74" w:rsidRPr="008A57AF" w14:paraId="639DF7E6" w14:textId="77777777" w:rsidTr="007F2A74">
        <w:trPr>
          <w:cantSplit/>
          <w:trHeight w:val="441"/>
        </w:trPr>
        <w:tc>
          <w:tcPr>
            <w:tcW w:w="557" w:type="dxa"/>
            <w:shd w:val="clear" w:color="auto" w:fill="auto"/>
          </w:tcPr>
          <w:p w14:paraId="2497848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1995 </w:t>
            </w:r>
          </w:p>
        </w:tc>
        <w:tc>
          <w:tcPr>
            <w:tcW w:w="1843" w:type="dxa"/>
            <w:shd w:val="clear" w:color="auto" w:fill="auto"/>
          </w:tcPr>
          <w:p w14:paraId="63C4A960" w14:textId="07533D46" w:rsidR="007F2A74" w:rsidRPr="008A57AF" w:rsidRDefault="00254509" w:rsidP="005A6717">
            <w:pPr>
              <w:pStyle w:val="Default"/>
              <w:rPr>
                <w:rFonts w:asciiTheme="minorHAnsi" w:hAnsiTheme="minorHAnsi" w:cstheme="minorHAnsi"/>
                <w:color w:val="auto"/>
                <w:sz w:val="16"/>
                <w:szCs w:val="16"/>
              </w:rPr>
            </w:pPr>
            <w:hyperlink r:id="rId16" w:history="1">
              <w:r w:rsidR="007F2A74" w:rsidRPr="008A57AF">
                <w:rPr>
                  <w:rStyle w:val="Hipervnculo"/>
                  <w:rFonts w:asciiTheme="minorHAnsi" w:hAnsiTheme="minorHAnsi" w:cstheme="minorHAnsi"/>
                  <w:sz w:val="16"/>
                  <w:szCs w:val="16"/>
                </w:rPr>
                <w:t>LEY 190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116621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Estatuto anticorrupción </w:t>
            </w:r>
            <w:r w:rsidRPr="008A57AF">
              <w:rPr>
                <w:rFonts w:asciiTheme="minorHAnsi" w:hAnsiTheme="minorHAnsi" w:cstheme="minorHAnsi"/>
                <w:color w:val="auto"/>
                <w:sz w:val="16"/>
                <w:szCs w:val="16"/>
              </w:rPr>
              <w:t xml:space="preserve">regula aspectos de publicidad de la información pública, atención al ciudadano, difusión y sanciones para quienes nieguen la información al público. </w:t>
            </w:r>
          </w:p>
          <w:p w14:paraId="72BF0A5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58. </w:t>
            </w:r>
            <w:r w:rsidRPr="008A57AF">
              <w:rPr>
                <w:rFonts w:asciiTheme="minorHAnsi" w:hAnsiTheme="minorHAnsi" w:cstheme="minorHAnsi"/>
                <w:color w:val="auto"/>
                <w:sz w:val="16"/>
                <w:szCs w:val="16"/>
              </w:rPr>
              <w:t xml:space="preserve">Todo ciudadano tiene derecho a estar informado periódicamente acerca de las actividades que desarrollen las entidades públicas y las privadas que cumplan funciones públicas o administren recursos del Estado. </w:t>
            </w:r>
          </w:p>
        </w:tc>
      </w:tr>
      <w:tr w:rsidR="007F2A74" w:rsidRPr="008A57AF" w14:paraId="710967C1" w14:textId="77777777" w:rsidTr="007F2A74">
        <w:trPr>
          <w:cantSplit/>
          <w:trHeight w:val="534"/>
        </w:trPr>
        <w:tc>
          <w:tcPr>
            <w:tcW w:w="557" w:type="dxa"/>
            <w:shd w:val="clear" w:color="auto" w:fill="auto"/>
          </w:tcPr>
          <w:p w14:paraId="3E3C310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1995 </w:t>
            </w:r>
          </w:p>
        </w:tc>
        <w:tc>
          <w:tcPr>
            <w:tcW w:w="1843" w:type="dxa"/>
            <w:shd w:val="clear" w:color="auto" w:fill="auto"/>
          </w:tcPr>
          <w:p w14:paraId="2631F120" w14:textId="23FEC396" w:rsidR="007F2A74" w:rsidRPr="008A57AF" w:rsidRDefault="00254509" w:rsidP="005A6717">
            <w:pPr>
              <w:pStyle w:val="Default"/>
              <w:rPr>
                <w:rFonts w:asciiTheme="minorHAnsi" w:hAnsiTheme="minorHAnsi" w:cstheme="minorHAnsi"/>
                <w:color w:val="auto"/>
                <w:sz w:val="16"/>
                <w:szCs w:val="16"/>
              </w:rPr>
            </w:pPr>
            <w:hyperlink r:id="rId17" w:history="1">
              <w:r w:rsidR="007F2A74" w:rsidRPr="008A57AF">
                <w:rPr>
                  <w:rStyle w:val="Hipervnculo"/>
                  <w:rFonts w:asciiTheme="minorHAnsi" w:hAnsiTheme="minorHAnsi" w:cstheme="minorHAnsi"/>
                  <w:sz w:val="16"/>
                  <w:szCs w:val="16"/>
                </w:rPr>
                <w:t>DECRETO 2232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70C94B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del cual se reglamenta la Ley 190 de 1995 en materia de declaración de bienes y rentas e informe de actividad económica y así como el sistema de quejas y reclamos</w:t>
            </w:r>
            <w:r w:rsidRPr="008A57AF">
              <w:rPr>
                <w:rFonts w:asciiTheme="minorHAnsi" w:hAnsiTheme="minorHAnsi" w:cstheme="minorHAnsi"/>
                <w:color w:val="auto"/>
                <w:sz w:val="16"/>
                <w:szCs w:val="16"/>
              </w:rPr>
              <w:t xml:space="preserve">. </w:t>
            </w:r>
          </w:p>
        </w:tc>
      </w:tr>
      <w:tr w:rsidR="007F2A74" w:rsidRPr="008A57AF" w14:paraId="40C97B5E" w14:textId="77777777" w:rsidTr="007F2A74">
        <w:trPr>
          <w:cantSplit/>
          <w:trHeight w:val="534"/>
        </w:trPr>
        <w:tc>
          <w:tcPr>
            <w:tcW w:w="557" w:type="dxa"/>
            <w:shd w:val="clear" w:color="auto" w:fill="auto"/>
          </w:tcPr>
          <w:p w14:paraId="10DE59B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1998 </w:t>
            </w:r>
          </w:p>
        </w:tc>
        <w:tc>
          <w:tcPr>
            <w:tcW w:w="1843" w:type="dxa"/>
            <w:shd w:val="clear" w:color="auto" w:fill="auto"/>
          </w:tcPr>
          <w:p w14:paraId="3D248C09" w14:textId="77A76945" w:rsidR="007F2A74" w:rsidRPr="008A57AF" w:rsidRDefault="00254509" w:rsidP="005A6717">
            <w:pPr>
              <w:pStyle w:val="Default"/>
              <w:rPr>
                <w:rFonts w:asciiTheme="minorHAnsi" w:hAnsiTheme="minorHAnsi" w:cstheme="minorHAnsi"/>
                <w:color w:val="auto"/>
                <w:sz w:val="16"/>
                <w:szCs w:val="16"/>
              </w:rPr>
            </w:pPr>
            <w:hyperlink r:id="rId18" w:history="1">
              <w:r w:rsidR="007F2A74" w:rsidRPr="008A57AF">
                <w:rPr>
                  <w:rStyle w:val="Hipervnculo"/>
                  <w:rFonts w:asciiTheme="minorHAnsi" w:hAnsiTheme="minorHAnsi" w:cstheme="minorHAnsi"/>
                  <w:sz w:val="16"/>
                  <w:szCs w:val="16"/>
                </w:rPr>
                <w:t>LEY 489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A4FA88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w:t>
            </w:r>
            <w:r w:rsidRPr="008A57AF">
              <w:rPr>
                <w:rFonts w:asciiTheme="minorHAnsi" w:hAnsiTheme="minorHAnsi" w:cstheme="minorHAnsi"/>
                <w:color w:val="auto"/>
                <w:sz w:val="16"/>
                <w:szCs w:val="16"/>
              </w:rPr>
              <w:t xml:space="preserve">. En relación al Sistemas de Desarrollo Administrativo, trata sobre la estructura de la administración pública, incluye la obligación de fortalecer los sistemas de información del sector público, divulgar la información y apoyar el control social. </w:t>
            </w:r>
          </w:p>
        </w:tc>
      </w:tr>
      <w:tr w:rsidR="007F2A74" w:rsidRPr="008A57AF" w14:paraId="49DAE837" w14:textId="77777777" w:rsidTr="007F2A74">
        <w:trPr>
          <w:cantSplit/>
          <w:trHeight w:val="350"/>
        </w:trPr>
        <w:tc>
          <w:tcPr>
            <w:tcW w:w="557" w:type="dxa"/>
            <w:shd w:val="clear" w:color="auto" w:fill="auto"/>
          </w:tcPr>
          <w:p w14:paraId="0C8EA70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2002 </w:t>
            </w:r>
          </w:p>
        </w:tc>
        <w:tc>
          <w:tcPr>
            <w:tcW w:w="1843" w:type="dxa"/>
            <w:shd w:val="clear" w:color="auto" w:fill="auto"/>
          </w:tcPr>
          <w:p w14:paraId="57A9B3BE" w14:textId="03372D55" w:rsidR="007F2A74" w:rsidRPr="008A57AF" w:rsidRDefault="00254509" w:rsidP="005A6717">
            <w:pPr>
              <w:pStyle w:val="Default"/>
              <w:rPr>
                <w:rFonts w:asciiTheme="minorHAnsi" w:hAnsiTheme="minorHAnsi" w:cstheme="minorHAnsi"/>
                <w:color w:val="auto"/>
                <w:sz w:val="16"/>
                <w:szCs w:val="16"/>
              </w:rPr>
            </w:pPr>
            <w:hyperlink r:id="rId19" w:history="1">
              <w:r w:rsidR="007F2A74" w:rsidRPr="008A57AF">
                <w:rPr>
                  <w:rStyle w:val="Hipervnculo"/>
                  <w:rFonts w:asciiTheme="minorHAnsi" w:hAnsiTheme="minorHAnsi" w:cstheme="minorHAnsi"/>
                  <w:sz w:val="16"/>
                  <w:szCs w:val="16"/>
                </w:rPr>
                <w:t>LEY 734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898843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Disciplinario Único: </w:t>
            </w:r>
            <w:r w:rsidRPr="008A57AF">
              <w:rPr>
                <w:rFonts w:asciiTheme="minorHAnsi" w:hAnsiTheme="minorHAnsi" w:cstheme="minorHAnsi"/>
                <w:color w:val="auto"/>
                <w:sz w:val="16"/>
                <w:szCs w:val="16"/>
              </w:rPr>
              <w:t xml:space="preserve">en el cual se establecen los deberes de los servidores públicos. En particular, respecto de la información se precisan las siguientes obligaciones: custodia, uso de los sistemas de información disponibles, publicación mensual de los informes que se generen sobre la gestión y respuesta a los requerimientos de los ciudadanos. </w:t>
            </w:r>
          </w:p>
        </w:tc>
      </w:tr>
      <w:tr w:rsidR="007F2A74" w:rsidRPr="008A57AF" w14:paraId="29C6D212" w14:textId="77777777" w:rsidTr="007F2A74">
        <w:trPr>
          <w:cantSplit/>
          <w:trHeight w:val="1170"/>
        </w:trPr>
        <w:tc>
          <w:tcPr>
            <w:tcW w:w="557" w:type="dxa"/>
            <w:shd w:val="clear" w:color="auto" w:fill="auto"/>
          </w:tcPr>
          <w:p w14:paraId="6E0B6F7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2002 </w:t>
            </w:r>
          </w:p>
        </w:tc>
        <w:tc>
          <w:tcPr>
            <w:tcW w:w="1843" w:type="dxa"/>
            <w:shd w:val="clear" w:color="auto" w:fill="auto"/>
          </w:tcPr>
          <w:p w14:paraId="47C091EF" w14:textId="650F705E" w:rsidR="007F2A74" w:rsidRPr="008A57AF" w:rsidRDefault="00254509" w:rsidP="005A6717">
            <w:pPr>
              <w:pStyle w:val="Default"/>
              <w:rPr>
                <w:rFonts w:asciiTheme="minorHAnsi" w:hAnsiTheme="minorHAnsi" w:cstheme="minorHAnsi"/>
                <w:color w:val="auto"/>
                <w:sz w:val="16"/>
                <w:szCs w:val="16"/>
              </w:rPr>
            </w:pPr>
            <w:hyperlink r:id="rId20" w:history="1">
              <w:r w:rsidR="007F2A74" w:rsidRPr="008A57AF">
                <w:rPr>
                  <w:rStyle w:val="Hipervnculo"/>
                  <w:rFonts w:asciiTheme="minorHAnsi" w:hAnsiTheme="minorHAnsi" w:cstheme="minorHAnsi"/>
                  <w:sz w:val="16"/>
                  <w:szCs w:val="16"/>
                </w:rPr>
                <w:t>DIRECTIVA PRESIDENCIAL 10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62A884F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Programa de renovación de la Administración Pública</w:t>
            </w:r>
            <w:r w:rsidRPr="008A57AF">
              <w:rPr>
                <w:rFonts w:asciiTheme="minorHAnsi" w:hAnsiTheme="minorHAnsi" w:cstheme="minorHAnsi"/>
                <w:color w:val="auto"/>
                <w:sz w:val="16"/>
                <w:szCs w:val="16"/>
              </w:rPr>
              <w:t xml:space="preserve">: Hacia un Estado comunitario. Lo referido en el numeral </w:t>
            </w:r>
            <w:r w:rsidRPr="008A57AF">
              <w:rPr>
                <w:rFonts w:asciiTheme="minorHAnsi" w:hAnsiTheme="minorHAnsi" w:cstheme="minorHAnsi"/>
                <w:b/>
                <w:bCs/>
                <w:color w:val="auto"/>
                <w:sz w:val="16"/>
                <w:szCs w:val="16"/>
              </w:rPr>
              <w:t>1.1.3 Servicio al ciudadano y participación de la sociedad civil</w:t>
            </w:r>
            <w:r w:rsidRPr="008A57AF">
              <w:rPr>
                <w:rFonts w:asciiTheme="minorHAnsi" w:hAnsiTheme="minorHAnsi" w:cstheme="minorHAnsi"/>
                <w:color w:val="auto"/>
                <w:sz w:val="16"/>
                <w:szCs w:val="16"/>
              </w:rPr>
              <w:t xml:space="preserve">, reza: “El ciudadano no sólo es receptor de los productos y usuario de los servicios del Estado, sino que además es parte activa en la construcción social a través de los procesos integrales de ejecución, seguimiento y evaluación de las funciones públicas. Con el fin de mejorar la calidad de los servicios prestados, de fortalecer los mecanismos de atención al ciudadano y de promover las veedurías comunitarias…” </w:t>
            </w:r>
          </w:p>
        </w:tc>
      </w:tr>
      <w:tr w:rsidR="007F2A74" w:rsidRPr="008A57AF" w14:paraId="3848FC61" w14:textId="77777777" w:rsidTr="007F2A74">
        <w:trPr>
          <w:cantSplit/>
          <w:trHeight w:val="75"/>
        </w:trPr>
        <w:tc>
          <w:tcPr>
            <w:tcW w:w="557" w:type="dxa"/>
            <w:shd w:val="clear" w:color="auto" w:fill="auto"/>
          </w:tcPr>
          <w:p w14:paraId="4B75BB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7EA34777" w14:textId="0429C60E" w:rsidR="007F2A74" w:rsidRPr="008A57AF" w:rsidRDefault="00254509" w:rsidP="005A6717">
            <w:pPr>
              <w:pStyle w:val="Default"/>
              <w:rPr>
                <w:rFonts w:asciiTheme="minorHAnsi" w:hAnsiTheme="minorHAnsi" w:cstheme="minorHAnsi"/>
                <w:color w:val="auto"/>
                <w:sz w:val="16"/>
                <w:szCs w:val="16"/>
              </w:rPr>
            </w:pPr>
            <w:hyperlink r:id="rId21" w:history="1">
              <w:r w:rsidR="007F2A74" w:rsidRPr="008A57AF">
                <w:rPr>
                  <w:rStyle w:val="Hipervnculo"/>
                  <w:rFonts w:asciiTheme="minorHAnsi" w:hAnsiTheme="minorHAnsi" w:cstheme="minorHAnsi"/>
                  <w:sz w:val="16"/>
                  <w:szCs w:val="16"/>
                </w:rPr>
                <w:t>LEY 812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9986A9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aprueba el Plan Nacional de Desarrollo 2003-2006, hacia un Estado comunitario.</w:t>
            </w:r>
          </w:p>
        </w:tc>
      </w:tr>
      <w:tr w:rsidR="007F2A74" w:rsidRPr="008A57AF" w14:paraId="7F407DF3" w14:textId="77777777" w:rsidTr="007F2A74">
        <w:trPr>
          <w:cantSplit/>
          <w:trHeight w:val="259"/>
        </w:trPr>
        <w:tc>
          <w:tcPr>
            <w:tcW w:w="557" w:type="dxa"/>
            <w:shd w:val="clear" w:color="auto" w:fill="auto"/>
          </w:tcPr>
          <w:p w14:paraId="6306E05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19D85D6B" w14:textId="17FFEF04" w:rsidR="007F2A74" w:rsidRPr="008A57AF" w:rsidRDefault="00254509" w:rsidP="005A6717">
            <w:pPr>
              <w:pStyle w:val="Default"/>
              <w:rPr>
                <w:rFonts w:asciiTheme="minorHAnsi" w:hAnsiTheme="minorHAnsi" w:cstheme="minorHAnsi"/>
                <w:color w:val="auto"/>
                <w:sz w:val="16"/>
                <w:szCs w:val="16"/>
              </w:rPr>
            </w:pPr>
            <w:hyperlink r:id="rId22" w:history="1">
              <w:r w:rsidR="007F2A74" w:rsidRPr="008A57AF">
                <w:rPr>
                  <w:rStyle w:val="Hipervnculo"/>
                  <w:rFonts w:asciiTheme="minorHAnsi" w:hAnsiTheme="minorHAnsi" w:cstheme="minorHAnsi"/>
                  <w:sz w:val="16"/>
                  <w:szCs w:val="16"/>
                </w:rPr>
                <w:t>LEY 850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3D9CF0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estatutaria de veedurías ciudadanas</w:t>
            </w:r>
            <w:r w:rsidRPr="008A57AF">
              <w:rPr>
                <w:rFonts w:asciiTheme="minorHAnsi" w:hAnsiTheme="minorHAnsi" w:cstheme="minorHAnsi"/>
                <w:color w:val="auto"/>
                <w:sz w:val="16"/>
                <w:szCs w:val="16"/>
              </w:rPr>
              <w:t xml:space="preserve">, la cual contiene disposiciones sobre su funcionamiento y su derecho a la información. Así mismo, establece que las autoridades deben apoyar a estos mecanismos de control social. </w:t>
            </w:r>
          </w:p>
        </w:tc>
      </w:tr>
      <w:tr w:rsidR="007F2A74" w:rsidRPr="008A57AF" w14:paraId="3EDD33FE" w14:textId="77777777" w:rsidTr="007F2A74">
        <w:trPr>
          <w:cantSplit/>
          <w:trHeight w:val="1998"/>
        </w:trPr>
        <w:tc>
          <w:tcPr>
            <w:tcW w:w="557" w:type="dxa"/>
            <w:shd w:val="clear" w:color="auto" w:fill="auto"/>
          </w:tcPr>
          <w:p w14:paraId="682CC2D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2005 </w:t>
            </w:r>
          </w:p>
        </w:tc>
        <w:tc>
          <w:tcPr>
            <w:tcW w:w="1843" w:type="dxa"/>
            <w:shd w:val="clear" w:color="auto" w:fill="auto"/>
          </w:tcPr>
          <w:p w14:paraId="05056515" w14:textId="05EC110A"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"http://www.suin-juriscol.gov.co/viewDocument.asp?ruta=Leyes/1669667"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962 </w:t>
            </w:r>
          </w:p>
          <w:p w14:paraId="183BC425" w14:textId="2DA7C925"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Cs/>
                <w:sz w:val="16"/>
                <w:szCs w:val="16"/>
              </w:rPr>
              <w:t>LEY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Cs/>
                <w:color w:val="auto"/>
                <w:sz w:val="16"/>
                <w:szCs w:val="16"/>
              </w:rPr>
              <w:t xml:space="preserve"> </w:t>
            </w:r>
          </w:p>
        </w:tc>
        <w:tc>
          <w:tcPr>
            <w:tcW w:w="6379" w:type="dxa"/>
            <w:shd w:val="clear" w:color="auto" w:fill="auto"/>
          </w:tcPr>
          <w:p w14:paraId="2EB4FF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disposiciones sobre racionalización de trámites y procedimientos administrativos de los organismos y entidades del Estado y de los particulares que ejercen funciones públicas o prestan servicios públicos</w:t>
            </w:r>
            <w:r w:rsidRPr="008A57AF">
              <w:rPr>
                <w:rFonts w:asciiTheme="minorHAnsi" w:hAnsiTheme="minorHAnsi" w:cstheme="minorHAnsi"/>
                <w:color w:val="auto"/>
                <w:sz w:val="16"/>
                <w:szCs w:val="16"/>
              </w:rPr>
              <w:t xml:space="preserve">. </w:t>
            </w:r>
          </w:p>
          <w:p w14:paraId="70B6E40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6. </w:t>
            </w:r>
            <w:r w:rsidRPr="008A57AF">
              <w:rPr>
                <w:rFonts w:asciiTheme="minorHAnsi" w:hAnsiTheme="minorHAnsi" w:cstheme="minorHAnsi"/>
                <w:color w:val="auto"/>
                <w:sz w:val="16"/>
                <w:szCs w:val="16"/>
              </w:rPr>
              <w:t xml:space="preserve">Medios tecnológicos. “(…) Toda persona podrá presentar peticiones, quejas, reclamaciones o recursos, mediante cualquier medio tecnológico o electrónico del cual dispongan las entidades y organismos de la Administración Pública…”. Parágrafo </w:t>
            </w:r>
            <w:r w:rsidRPr="008A57AF">
              <w:rPr>
                <w:rFonts w:asciiTheme="minorHAnsi" w:hAnsiTheme="minorHAnsi" w:cstheme="minorHAnsi"/>
                <w:b/>
                <w:bCs/>
                <w:color w:val="auto"/>
                <w:sz w:val="16"/>
                <w:szCs w:val="16"/>
              </w:rPr>
              <w:t xml:space="preserve">1: </w:t>
            </w:r>
            <w:r w:rsidRPr="008A57AF">
              <w:rPr>
                <w:rFonts w:asciiTheme="minorHAnsi" w:hAnsiTheme="minorHAnsi" w:cstheme="minorHAnsi"/>
                <w:color w:val="auto"/>
                <w:sz w:val="16"/>
                <w:szCs w:val="16"/>
              </w:rPr>
              <w:t xml:space="preserve">Las entidades y organismos de la Administración Pública deberán hacer públicos los medios tecnológicos o electrónicos de que dispongan, para permitir su utilización. Parágrafo </w:t>
            </w:r>
            <w:r w:rsidRPr="008A57AF">
              <w:rPr>
                <w:rFonts w:asciiTheme="minorHAnsi" w:hAnsiTheme="minorHAnsi" w:cstheme="minorHAnsi"/>
                <w:b/>
                <w:bCs/>
                <w:color w:val="auto"/>
                <w:sz w:val="16"/>
                <w:szCs w:val="16"/>
              </w:rPr>
              <w:t xml:space="preserve">2: </w:t>
            </w:r>
            <w:r w:rsidRPr="008A57AF">
              <w:rPr>
                <w:rFonts w:asciiTheme="minorHAnsi" w:hAnsiTheme="minorHAnsi" w:cstheme="minorHAnsi"/>
                <w:color w:val="auto"/>
                <w:sz w:val="16"/>
                <w:szCs w:val="16"/>
              </w:rPr>
              <w:t xml:space="preserve">En todo caso, el uso de los medios tecnológicos y electrónicos para adelantar trámites y competencias de la Administración Pública deberá garantizar los principios de autenticidad, disponibilidad e integridad... </w:t>
            </w:r>
          </w:p>
          <w:p w14:paraId="33563F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“todos los organismos y entidades de la Administración Pública deberán tener a disposición del público, a través de medios impresos o electrónicos de que dispongan, o por medio telefónico o por correo, información actualizada sobre normas básicas que determinan su competencia, funciones y servicios; trámites y actuaciones para que el ciudadano adelante su labor de evaluación de la gestión pública y así intervenir en forma argumentada en los procesos de rendición de cuentas.” </w:t>
            </w:r>
          </w:p>
          <w:p w14:paraId="0EDD46B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10. </w:t>
            </w:r>
            <w:r w:rsidRPr="008A57AF">
              <w:rPr>
                <w:rFonts w:asciiTheme="minorHAnsi" w:hAnsiTheme="minorHAnsi" w:cstheme="minorHAnsi"/>
                <w:color w:val="auto"/>
                <w:sz w:val="16"/>
                <w:szCs w:val="16"/>
              </w:rPr>
              <w:t xml:space="preserve">Utilización del correo para el envío de información. Modifíquese el artículo 25 del Decreto 2150 de 1995, el cual quedará así: </w:t>
            </w: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Utilización del correo para el envío de información. Las entidades de la Administración Pública deberán facilitar la recepción y envío de documentos, propuestas o solicitudes y sus respectivas respuestas por medio de correo certificado y por correo electrónico.” </w:t>
            </w:r>
          </w:p>
        </w:tc>
      </w:tr>
      <w:tr w:rsidR="007F2A74" w:rsidRPr="008A57AF" w14:paraId="570F791A" w14:textId="77777777" w:rsidTr="007F2A74">
        <w:trPr>
          <w:cantSplit/>
          <w:trHeight w:val="1170"/>
        </w:trPr>
        <w:tc>
          <w:tcPr>
            <w:tcW w:w="557" w:type="dxa"/>
            <w:shd w:val="clear" w:color="auto" w:fill="auto"/>
          </w:tcPr>
          <w:p w14:paraId="4720666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2007 </w:t>
            </w:r>
          </w:p>
        </w:tc>
        <w:tc>
          <w:tcPr>
            <w:tcW w:w="1843" w:type="dxa"/>
            <w:shd w:val="clear" w:color="auto" w:fill="auto"/>
          </w:tcPr>
          <w:p w14:paraId="410529B3" w14:textId="3C704BB5" w:rsidR="007F2A74" w:rsidRPr="008A57AF" w:rsidRDefault="00254509" w:rsidP="005A6717">
            <w:pPr>
              <w:pStyle w:val="Default"/>
              <w:rPr>
                <w:rFonts w:asciiTheme="minorHAnsi" w:hAnsiTheme="minorHAnsi" w:cstheme="minorHAnsi"/>
                <w:color w:val="auto"/>
                <w:sz w:val="16"/>
                <w:szCs w:val="16"/>
              </w:rPr>
            </w:pPr>
            <w:hyperlink r:id="rId23" w:history="1">
              <w:r w:rsidR="007F2A74" w:rsidRPr="008A57AF">
                <w:rPr>
                  <w:rStyle w:val="Hipervnculo"/>
                  <w:rFonts w:asciiTheme="minorHAnsi" w:hAnsiTheme="minorHAnsi" w:cstheme="minorHAnsi"/>
                  <w:sz w:val="16"/>
                  <w:szCs w:val="16"/>
                </w:rPr>
                <w:t>LEY 1150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1744C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 la cual se introducen medidas para la eficiencia y la transparencia en la Ley 80 de 1993. </w:t>
            </w:r>
            <w:r w:rsidRPr="008A57AF">
              <w:rPr>
                <w:rFonts w:asciiTheme="minorHAnsi" w:hAnsiTheme="minorHAnsi" w:cstheme="minorHAnsi"/>
                <w:b/>
                <w:bCs/>
                <w:color w:val="auto"/>
                <w:sz w:val="16"/>
                <w:szCs w:val="16"/>
              </w:rPr>
              <w:t xml:space="preserve">Artículo 3°. </w:t>
            </w:r>
            <w:r w:rsidRPr="008A57AF">
              <w:rPr>
                <w:rFonts w:asciiTheme="minorHAnsi" w:hAnsiTheme="minorHAnsi" w:cstheme="minorHAnsi"/>
                <w:color w:val="auto"/>
                <w:sz w:val="16"/>
                <w:szCs w:val="16"/>
              </w:rPr>
              <w:t xml:space="preserve">De la contratación pública electrónica. De conformidad con lo dispuesto en la Ley 527 de 1999, la sustanciación de las actuaciones, la expedición de los actos administrativos, los documentos, contratos y en general los actos derivados de la actividad precontractual y contractual, podrán tener lugar por medios electrónicos... </w:t>
            </w:r>
          </w:p>
        </w:tc>
      </w:tr>
      <w:tr w:rsidR="007F2A74" w:rsidRPr="008A57AF" w14:paraId="363A6DFD" w14:textId="77777777" w:rsidTr="007F2A74">
        <w:trPr>
          <w:cantSplit/>
          <w:trHeight w:val="259"/>
        </w:trPr>
        <w:tc>
          <w:tcPr>
            <w:tcW w:w="557" w:type="dxa"/>
            <w:shd w:val="clear" w:color="auto" w:fill="auto"/>
          </w:tcPr>
          <w:p w14:paraId="07A5B7E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B8C1FFB" w14:textId="665337C4" w:rsidR="007F2A74" w:rsidRPr="008A57AF" w:rsidRDefault="00254509" w:rsidP="005A6717">
            <w:pPr>
              <w:pStyle w:val="Default"/>
              <w:rPr>
                <w:rFonts w:asciiTheme="minorHAnsi" w:hAnsiTheme="minorHAnsi" w:cstheme="minorHAnsi"/>
                <w:color w:val="auto"/>
                <w:sz w:val="16"/>
                <w:szCs w:val="16"/>
              </w:rPr>
            </w:pPr>
            <w:hyperlink r:id="rId24" w:history="1">
              <w:r w:rsidR="007F2A74" w:rsidRPr="008A57AF">
                <w:rPr>
                  <w:rStyle w:val="Hipervnculo"/>
                  <w:rFonts w:asciiTheme="minorHAnsi" w:hAnsiTheme="minorHAnsi" w:cstheme="minorHAnsi"/>
                  <w:sz w:val="16"/>
                  <w:szCs w:val="16"/>
                </w:rPr>
                <w:t>CONPES 3649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3BCD2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Nacional de Servicio al Ciudadano </w:t>
            </w:r>
          </w:p>
        </w:tc>
      </w:tr>
      <w:tr w:rsidR="007F2A74" w:rsidRPr="008A57AF" w14:paraId="01813223" w14:textId="77777777" w:rsidTr="007F2A74">
        <w:trPr>
          <w:cantSplit/>
          <w:trHeight w:val="263"/>
        </w:trPr>
        <w:tc>
          <w:tcPr>
            <w:tcW w:w="557" w:type="dxa"/>
            <w:shd w:val="clear" w:color="auto" w:fill="auto"/>
          </w:tcPr>
          <w:p w14:paraId="7A9A4AF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2010 </w:t>
            </w:r>
          </w:p>
        </w:tc>
        <w:tc>
          <w:tcPr>
            <w:tcW w:w="1843" w:type="dxa"/>
            <w:shd w:val="clear" w:color="auto" w:fill="auto"/>
          </w:tcPr>
          <w:p w14:paraId="0C3BC213" w14:textId="7BAC6A7C" w:rsidR="007F2A74" w:rsidRPr="008A57AF" w:rsidRDefault="00254509" w:rsidP="005A6717">
            <w:pPr>
              <w:pStyle w:val="Default"/>
              <w:rPr>
                <w:rFonts w:asciiTheme="minorHAnsi" w:hAnsiTheme="minorHAnsi" w:cstheme="minorHAnsi"/>
                <w:color w:val="auto"/>
                <w:sz w:val="16"/>
                <w:szCs w:val="16"/>
              </w:rPr>
            </w:pPr>
            <w:hyperlink r:id="rId25" w:history="1">
              <w:r w:rsidR="007F2A74" w:rsidRPr="008A57AF">
                <w:rPr>
                  <w:rStyle w:val="Hipervnculo"/>
                  <w:rFonts w:asciiTheme="minorHAnsi" w:hAnsiTheme="minorHAnsi" w:cstheme="minorHAnsi"/>
                  <w:sz w:val="16"/>
                  <w:szCs w:val="16"/>
                </w:rPr>
                <w:t>CONPES 3650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843AB2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Importancia Estratégica de la Estrategia de Gobierno en Línea </w:t>
            </w:r>
          </w:p>
        </w:tc>
      </w:tr>
      <w:tr w:rsidR="007F2A74" w:rsidRPr="008A57AF" w14:paraId="27B8AE69" w14:textId="77777777" w:rsidTr="007F2A74">
        <w:trPr>
          <w:cantSplit/>
          <w:trHeight w:val="408"/>
        </w:trPr>
        <w:tc>
          <w:tcPr>
            <w:tcW w:w="557" w:type="dxa"/>
            <w:shd w:val="clear" w:color="auto" w:fill="auto"/>
          </w:tcPr>
          <w:p w14:paraId="546D09C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61C3549" w14:textId="14442CF1" w:rsidR="007F2A74" w:rsidRPr="008A57AF" w:rsidRDefault="00254509" w:rsidP="005A6717">
            <w:pPr>
              <w:pStyle w:val="Default"/>
              <w:rPr>
                <w:rFonts w:asciiTheme="minorHAnsi" w:hAnsiTheme="minorHAnsi" w:cstheme="minorHAnsi"/>
                <w:color w:val="auto"/>
                <w:sz w:val="16"/>
                <w:szCs w:val="16"/>
              </w:rPr>
            </w:pPr>
            <w:hyperlink r:id="rId26" w:history="1">
              <w:r w:rsidR="007F2A74" w:rsidRPr="008A57AF">
                <w:rPr>
                  <w:rStyle w:val="Hipervnculo"/>
                  <w:rFonts w:asciiTheme="minorHAnsi" w:hAnsiTheme="minorHAnsi" w:cstheme="minorHAnsi"/>
                  <w:sz w:val="16"/>
                  <w:szCs w:val="16"/>
                </w:rPr>
                <w:t>CONPES 3654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1ACAE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de rendición de cuentas de la rama ejecutiva a los ciudadanos </w:t>
            </w:r>
          </w:p>
        </w:tc>
      </w:tr>
      <w:tr w:rsidR="007F2A74" w:rsidRPr="008A57AF" w14:paraId="6F66F58B" w14:textId="77777777" w:rsidTr="007F2A74">
        <w:trPr>
          <w:cantSplit/>
          <w:trHeight w:val="1170"/>
        </w:trPr>
        <w:tc>
          <w:tcPr>
            <w:tcW w:w="557" w:type="dxa"/>
            <w:shd w:val="clear" w:color="auto" w:fill="auto"/>
          </w:tcPr>
          <w:p w14:paraId="7307AA7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0E3A4211" w14:textId="50BD8A14"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"http://www.suin-juriscol.gov.co/viewDocument.asp?ruta=Leyes/1680117"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1437 </w:t>
            </w:r>
          </w:p>
          <w:p w14:paraId="08246E08" w14:textId="2AA21ED6"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CÓDIGO CONTENCIOSO ADMINISTRATIVO</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5B2978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de Procedimiento Administrativo y de lo Contencioso Administrativo. </w:t>
            </w:r>
          </w:p>
          <w:p w14:paraId="4F6C1A1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3. numeral 6: </w:t>
            </w:r>
            <w:r w:rsidRPr="008A57AF">
              <w:rPr>
                <w:rFonts w:asciiTheme="minorHAnsi" w:hAnsiTheme="minorHAnsi" w:cstheme="minorHAnsi"/>
                <w:color w:val="auto"/>
                <w:sz w:val="16"/>
                <w:szCs w:val="16"/>
              </w:rPr>
              <w:t xml:space="preserve">En virtud del principio de participación, las autoridades promoverán y atenderán las iniciativas de los ciudadanos, organizaciones y comunidades encaminadas a intervenir en los procesos de deliberación, formulación, ejecución, control y evaluación de la gestión pública; </w:t>
            </w:r>
            <w:r w:rsidRPr="008A57AF">
              <w:rPr>
                <w:rFonts w:asciiTheme="minorHAnsi" w:hAnsiTheme="minorHAnsi" w:cstheme="minorHAnsi"/>
                <w:b/>
                <w:bCs/>
                <w:color w:val="auto"/>
                <w:sz w:val="16"/>
                <w:szCs w:val="16"/>
              </w:rPr>
              <w:t xml:space="preserve">Numeral 9: </w:t>
            </w:r>
            <w:r w:rsidRPr="008A57AF">
              <w:rPr>
                <w:rFonts w:asciiTheme="minorHAnsi" w:hAnsiTheme="minorHAnsi" w:cstheme="minorHAnsi"/>
                <w:color w:val="auto"/>
                <w:sz w:val="16"/>
                <w:szCs w:val="16"/>
              </w:rPr>
              <w:t xml:space="preserve">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 </w:t>
            </w:r>
          </w:p>
          <w:p w14:paraId="0130D9F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 Derechos de las personas ante las autoridades. </w:t>
            </w:r>
            <w:r w:rsidRPr="008A57AF">
              <w:rPr>
                <w:rFonts w:asciiTheme="minorHAnsi" w:hAnsiTheme="minorHAnsi" w:cstheme="minorHAnsi"/>
                <w:color w:val="auto"/>
                <w:sz w:val="16"/>
                <w:szCs w:val="16"/>
              </w:rPr>
              <w:t xml:space="preserve">En sus relaciones con las autoridades toda persona tiene derecho a: 1. Presentar peticiones en cualquiera de sus modalidades, verbalmente, o por escrito, o por cualquier otro medio idóneo... </w:t>
            </w:r>
          </w:p>
          <w:p w14:paraId="4A269FC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 </w:t>
            </w:r>
            <w:r w:rsidRPr="008A57AF">
              <w:rPr>
                <w:rFonts w:asciiTheme="minorHAnsi" w:hAnsiTheme="minorHAnsi" w:cstheme="minorHAnsi"/>
                <w:color w:val="auto"/>
                <w:sz w:val="16"/>
                <w:szCs w:val="16"/>
              </w:rPr>
              <w:t xml:space="preserve">Deberes de las autoridades en la atención al público, </w:t>
            </w:r>
            <w:r w:rsidRPr="008A57AF">
              <w:rPr>
                <w:rFonts w:asciiTheme="minorHAnsi" w:hAnsiTheme="minorHAnsi" w:cstheme="minorHAnsi"/>
                <w:b/>
                <w:bCs/>
                <w:color w:val="auto"/>
                <w:sz w:val="16"/>
                <w:szCs w:val="16"/>
              </w:rPr>
              <w:t xml:space="preserve">Numeral 6. </w:t>
            </w:r>
            <w:r w:rsidRPr="008A57AF">
              <w:rPr>
                <w:rFonts w:asciiTheme="minorHAnsi" w:hAnsiTheme="minorHAnsi" w:cstheme="minorHAnsi"/>
                <w:color w:val="auto"/>
                <w:sz w:val="16"/>
                <w:szCs w:val="16"/>
              </w:rPr>
              <w:t xml:space="preserve">Tramitar las peticiones que lleguen vía fax o por medios electrónicos; </w:t>
            </w:r>
            <w:r w:rsidRPr="008A57AF">
              <w:rPr>
                <w:rFonts w:asciiTheme="minorHAnsi" w:hAnsiTheme="minorHAnsi" w:cstheme="minorHAnsi"/>
                <w:b/>
                <w:bCs/>
                <w:color w:val="auto"/>
                <w:sz w:val="16"/>
                <w:szCs w:val="16"/>
              </w:rPr>
              <w:t>Numeral 8</w:t>
            </w:r>
            <w:r w:rsidRPr="008A57AF">
              <w:rPr>
                <w:rFonts w:asciiTheme="minorHAnsi" w:hAnsiTheme="minorHAnsi" w:cstheme="minorHAnsi"/>
                <w:color w:val="auto"/>
                <w:sz w:val="16"/>
                <w:szCs w:val="16"/>
              </w:rPr>
              <w:t xml:space="preserve">. Adoptar medios tecnológicos para el trámite y resolución de peticiones, y permitir el uso de medios alternativos para quienes no dispongan de aquellos. </w:t>
            </w:r>
          </w:p>
          <w:p w14:paraId="46CBDD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Deber de información al público incluyendo medios electrónicos. </w:t>
            </w:r>
          </w:p>
          <w:p w14:paraId="15F0C46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Capítulo IV. </w:t>
            </w:r>
            <w:r w:rsidRPr="008A57AF">
              <w:rPr>
                <w:rFonts w:asciiTheme="minorHAnsi" w:hAnsiTheme="minorHAnsi" w:cstheme="minorHAnsi"/>
                <w:color w:val="auto"/>
                <w:sz w:val="16"/>
                <w:szCs w:val="16"/>
              </w:rPr>
              <w:t>De la utilización de medios electrónicos en el procedimiento administrativo.</w:t>
            </w:r>
          </w:p>
        </w:tc>
      </w:tr>
      <w:tr w:rsidR="007F2A74" w:rsidRPr="008A57AF" w14:paraId="39AAB52B" w14:textId="77777777" w:rsidTr="007F2A74">
        <w:trPr>
          <w:cantSplit/>
          <w:trHeight w:val="1170"/>
        </w:trPr>
        <w:tc>
          <w:tcPr>
            <w:tcW w:w="557" w:type="dxa"/>
            <w:shd w:val="clear" w:color="auto" w:fill="auto"/>
          </w:tcPr>
          <w:p w14:paraId="5BE6D3A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1474E66A" w14:textId="2C50E625"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"http://www.suin-juriscol.gov.co/viewDocument.asp?id=1681594"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1474 </w:t>
            </w:r>
          </w:p>
          <w:p w14:paraId="41536931" w14:textId="28D8A61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ESTATUTO ANTICORRUPCIÓN</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CAD13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dictan normas orientadas a fortalecer los mecanismos de prevención, investigación y sanción de actos de corrupción y la efectividad del control de la gestión pública.</w:t>
            </w:r>
            <w:r w:rsidRPr="008A57AF">
              <w:rPr>
                <w:rFonts w:asciiTheme="minorHAnsi" w:hAnsiTheme="minorHAnsi" w:cstheme="minorHAnsi"/>
                <w:b/>
                <w:bCs/>
                <w:color w:val="auto"/>
                <w:sz w:val="16"/>
                <w:szCs w:val="16"/>
              </w:rPr>
              <w:t xml:space="preserve"> </w:t>
            </w:r>
            <w:r w:rsidRPr="008A57AF">
              <w:rPr>
                <w:rFonts w:asciiTheme="minorHAnsi" w:hAnsiTheme="minorHAnsi" w:cstheme="minorHAnsi"/>
                <w:color w:val="auto"/>
                <w:sz w:val="16"/>
                <w:szCs w:val="16"/>
              </w:rPr>
              <w:t xml:space="preserve">En el </w:t>
            </w:r>
            <w:r w:rsidRPr="008A57AF">
              <w:rPr>
                <w:rFonts w:asciiTheme="minorHAnsi" w:hAnsiTheme="minorHAnsi" w:cstheme="minorHAnsi"/>
                <w:b/>
                <w:bCs/>
                <w:color w:val="auto"/>
                <w:sz w:val="16"/>
                <w:szCs w:val="16"/>
              </w:rPr>
              <w:t xml:space="preserve">Artículo 76, </w:t>
            </w:r>
            <w:r w:rsidRPr="008A57AF">
              <w:rPr>
                <w:rFonts w:asciiTheme="minorHAnsi" w:hAnsiTheme="minorHAnsi" w:cstheme="minorHAnsi"/>
                <w:color w:val="auto"/>
                <w:sz w:val="16"/>
                <w:szCs w:val="16"/>
              </w:rPr>
              <w:t xml:space="preserve">dispone la obligatoriedad para toda entidad pública de tener por lo menos, una dependencia encargada de recibir, tramitar y resolver las quejas, sugerencias y reclamos que los ciudadanos formulen, y que se relacionen con el cumplimiento de la misión de la entidad. La misma disposición exige que la página web principal de toda entidad pública tenga un link de quejas, sugerencias y reclamos de fácil acceso para que los ciudadanos realicen sus comentarios. </w:t>
            </w:r>
          </w:p>
          <w:p w14:paraId="06E0314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El Artículo 78. Democratización de la Administración Pública</w:t>
            </w:r>
            <w:r w:rsidRPr="008A57AF">
              <w:rPr>
                <w:rFonts w:asciiTheme="minorHAnsi" w:hAnsiTheme="minorHAnsi" w:cstheme="minorHAnsi"/>
                <w:color w:val="auto"/>
                <w:sz w:val="16"/>
                <w:szCs w:val="16"/>
              </w:rPr>
              <w:t xml:space="preserve">. Obligación de las entidades y organismos públicos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 </w:t>
            </w:r>
          </w:p>
        </w:tc>
      </w:tr>
      <w:tr w:rsidR="007F2A74" w:rsidRPr="008A57AF" w14:paraId="64F0E9F8" w14:textId="77777777" w:rsidTr="007F2A74">
        <w:trPr>
          <w:cantSplit/>
          <w:trHeight w:val="327"/>
        </w:trPr>
        <w:tc>
          <w:tcPr>
            <w:tcW w:w="557" w:type="dxa"/>
            <w:shd w:val="clear" w:color="auto" w:fill="auto"/>
          </w:tcPr>
          <w:p w14:paraId="64F4F57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2011 </w:t>
            </w:r>
          </w:p>
        </w:tc>
        <w:tc>
          <w:tcPr>
            <w:tcW w:w="1843" w:type="dxa"/>
            <w:shd w:val="clear" w:color="auto" w:fill="auto"/>
          </w:tcPr>
          <w:p w14:paraId="2479643E" w14:textId="2E3109B1" w:rsidR="007F2A74" w:rsidRPr="008A57AF" w:rsidRDefault="00254509" w:rsidP="005A6717">
            <w:pPr>
              <w:pStyle w:val="Default"/>
              <w:rPr>
                <w:rFonts w:asciiTheme="minorHAnsi" w:hAnsiTheme="minorHAnsi" w:cstheme="minorHAnsi"/>
                <w:color w:val="auto"/>
                <w:sz w:val="16"/>
                <w:szCs w:val="16"/>
              </w:rPr>
            </w:pPr>
            <w:hyperlink r:id="rId27" w:history="1">
              <w:r w:rsidR="007F2A74" w:rsidRPr="008A57AF">
                <w:rPr>
                  <w:rStyle w:val="Hipervnculo"/>
                  <w:rFonts w:asciiTheme="minorHAnsi" w:hAnsiTheme="minorHAnsi" w:cstheme="minorHAnsi"/>
                  <w:sz w:val="16"/>
                  <w:szCs w:val="16"/>
                </w:rPr>
                <w:t>DECRETO 4632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707BA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del cual se reglamenta parcialmente la Ley 1474 de 2011 en lo que se refiere a la Comisión Nacional para la Moralización y la Comisión Nacional Ciudadana para la Lucha contra la Corrupción y se dictan otras disposiciones </w:t>
            </w:r>
          </w:p>
        </w:tc>
      </w:tr>
      <w:tr w:rsidR="007F2A74" w:rsidRPr="008A57AF" w14:paraId="4661BE01" w14:textId="77777777" w:rsidTr="007F2A74">
        <w:trPr>
          <w:cantSplit/>
          <w:trHeight w:val="327"/>
        </w:trPr>
        <w:tc>
          <w:tcPr>
            <w:tcW w:w="557" w:type="dxa"/>
            <w:shd w:val="clear" w:color="auto" w:fill="auto"/>
          </w:tcPr>
          <w:p w14:paraId="094CB05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5E163DB1" w14:textId="3717FEA2" w:rsidR="007F2A74" w:rsidRPr="008A57AF" w:rsidRDefault="00254509" w:rsidP="005A6717">
            <w:pPr>
              <w:pStyle w:val="Default"/>
              <w:rPr>
                <w:rFonts w:asciiTheme="minorHAnsi" w:hAnsiTheme="minorHAnsi" w:cstheme="minorHAnsi"/>
                <w:color w:val="auto"/>
                <w:sz w:val="16"/>
                <w:szCs w:val="16"/>
              </w:rPr>
            </w:pPr>
            <w:hyperlink r:id="rId28" w:history="1">
              <w:r w:rsidR="007F2A74" w:rsidRPr="008A57AF">
                <w:rPr>
                  <w:rStyle w:val="Hipervnculo"/>
                  <w:rFonts w:asciiTheme="minorHAnsi" w:hAnsiTheme="minorHAnsi" w:cstheme="minorHAnsi"/>
                  <w:sz w:val="16"/>
                  <w:szCs w:val="16"/>
                </w:rPr>
                <w:t>LEY ESTATUTARIA 1581</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02744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Protección de datos personales </w:t>
            </w:r>
          </w:p>
        </w:tc>
      </w:tr>
      <w:tr w:rsidR="007F2A74" w:rsidRPr="008A57AF" w14:paraId="7066CFFA" w14:textId="77777777" w:rsidTr="007F2A74">
        <w:trPr>
          <w:cantSplit/>
          <w:trHeight w:val="967"/>
        </w:trPr>
        <w:tc>
          <w:tcPr>
            <w:tcW w:w="557" w:type="dxa"/>
            <w:shd w:val="clear" w:color="auto" w:fill="auto"/>
          </w:tcPr>
          <w:p w14:paraId="2EC306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2285D43B" w14:textId="73837C3F"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"http://www.suin-juriscol.gov.co/viewDocument.asp?ruta=Decretos/1004430"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DECRETO 19 </w:t>
            </w:r>
          </w:p>
          <w:p w14:paraId="0AEBA967" w14:textId="1560E84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DECRETO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4132DD79" w14:textId="77777777" w:rsidR="007F2A74" w:rsidRPr="008A57AF" w:rsidRDefault="007F2A74" w:rsidP="005A6717">
            <w:pPr>
              <w:pStyle w:val="Default"/>
              <w:rPr>
                <w:rFonts w:asciiTheme="minorHAnsi" w:hAnsiTheme="minorHAnsi" w:cstheme="minorHAnsi"/>
                <w:b/>
                <w:bCs/>
                <w:color w:val="auto"/>
                <w:sz w:val="16"/>
                <w:szCs w:val="16"/>
              </w:rPr>
            </w:pPr>
            <w:r w:rsidRPr="008A57AF">
              <w:rPr>
                <w:rFonts w:asciiTheme="minorHAnsi" w:hAnsiTheme="minorHAnsi" w:cstheme="minorHAnsi"/>
                <w:b/>
                <w:bCs/>
                <w:color w:val="auto"/>
                <w:sz w:val="16"/>
                <w:szCs w:val="16"/>
              </w:rPr>
              <w:t>Por el cual se dictan normas para suprimir o reformar regulaciones, procedimientos y trámites innecesarios existentes en la Administración Pública</w:t>
            </w:r>
          </w:p>
          <w:p w14:paraId="57673D4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14. </w:t>
            </w:r>
            <w:r w:rsidRPr="008A57AF">
              <w:rPr>
                <w:rFonts w:asciiTheme="minorHAnsi" w:hAnsiTheme="minorHAnsi" w:cstheme="minorHAnsi"/>
                <w:color w:val="auto"/>
                <w:sz w:val="16"/>
                <w:szCs w:val="16"/>
              </w:rPr>
              <w:t xml:space="preserve">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 </w:t>
            </w:r>
          </w:p>
        </w:tc>
      </w:tr>
      <w:tr w:rsidR="007F2A74" w:rsidRPr="008A57AF" w14:paraId="22AB64F1" w14:textId="77777777" w:rsidTr="007F2A74">
        <w:trPr>
          <w:cantSplit/>
          <w:trHeight w:val="967"/>
        </w:trPr>
        <w:tc>
          <w:tcPr>
            <w:tcW w:w="557" w:type="dxa"/>
            <w:shd w:val="clear" w:color="auto" w:fill="auto"/>
          </w:tcPr>
          <w:p w14:paraId="33459F4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10FD6C59" w14:textId="73A2FB22" w:rsidR="007F2A74" w:rsidRPr="008A57AF" w:rsidRDefault="00254509" w:rsidP="005A6717">
            <w:pPr>
              <w:pStyle w:val="Default"/>
              <w:rPr>
                <w:rFonts w:asciiTheme="minorHAnsi" w:hAnsiTheme="minorHAnsi" w:cstheme="minorHAnsi"/>
                <w:color w:val="auto"/>
                <w:sz w:val="16"/>
                <w:szCs w:val="16"/>
              </w:rPr>
            </w:pPr>
            <w:hyperlink r:id="rId29" w:history="1">
              <w:r w:rsidR="007F2A74" w:rsidRPr="008A57AF">
                <w:rPr>
                  <w:rStyle w:val="Hipervnculo"/>
                  <w:rFonts w:asciiTheme="minorHAnsi" w:hAnsiTheme="minorHAnsi" w:cstheme="minorHAnsi"/>
                  <w:sz w:val="16"/>
                  <w:szCs w:val="16"/>
                </w:rPr>
                <w:t>DECRETO 2482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6AF70B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el cual se establecen los lineamientos generales para la integración de la planeación y la gestión. Artículo 3. </w:t>
            </w:r>
            <w:r w:rsidRPr="008A57AF">
              <w:rPr>
                <w:rFonts w:asciiTheme="minorHAnsi" w:hAnsiTheme="minorHAnsi" w:cstheme="minorHAnsi"/>
                <w:color w:val="auto"/>
                <w:sz w:val="16"/>
                <w:szCs w:val="16"/>
              </w:rPr>
              <w:t xml:space="preserve">Políticas de Desarrollo Administrativo. Adóptense las siguientes políticas que contienen, entre otros, los aspectos de que trata el artículo 17 de la Ley 489 de 1998: … </w:t>
            </w:r>
            <w:r w:rsidRPr="008A57AF">
              <w:rPr>
                <w:rFonts w:asciiTheme="minorHAnsi" w:hAnsiTheme="minorHAnsi" w:cstheme="minorHAnsi"/>
                <w:b/>
                <w:bCs/>
                <w:color w:val="auto"/>
                <w:sz w:val="16"/>
                <w:szCs w:val="16"/>
              </w:rPr>
              <w:t xml:space="preserve">b) Transparencia, participación y servicio al ciudadano. </w:t>
            </w:r>
            <w:r w:rsidRPr="008A57AF">
              <w:rPr>
                <w:rFonts w:asciiTheme="minorHAnsi" w:hAnsiTheme="minorHAnsi" w:cstheme="minorHAnsi"/>
                <w:color w:val="auto"/>
                <w:sz w:val="16"/>
                <w:szCs w:val="16"/>
              </w:rPr>
              <w:t xml:space="preserve">Orientada a acercar el Estado al ciudadano y hacer visible la gestión pública. Permite la participación activa de la ciudadanía en la toma de decisiones y su acceso a la información, a los trámites y servicios, para una atención oportuna y efectiva. Incluye entre otros, el Plan Anticorrupción y de Atención al Ciudadano y los requerimientos asociados a la participación ciudadana, rendición de cuentas y servicio al ciudadano. </w:t>
            </w:r>
          </w:p>
        </w:tc>
      </w:tr>
      <w:tr w:rsidR="007F2A74" w:rsidRPr="008A57AF" w14:paraId="75F24BD8" w14:textId="77777777" w:rsidTr="007F2A74">
        <w:trPr>
          <w:cantSplit/>
          <w:trHeight w:val="967"/>
        </w:trPr>
        <w:tc>
          <w:tcPr>
            <w:tcW w:w="557" w:type="dxa"/>
            <w:shd w:val="clear" w:color="auto" w:fill="auto"/>
          </w:tcPr>
          <w:p w14:paraId="244C2CB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2013 </w:t>
            </w:r>
          </w:p>
        </w:tc>
        <w:tc>
          <w:tcPr>
            <w:tcW w:w="1843" w:type="dxa"/>
            <w:shd w:val="clear" w:color="auto" w:fill="auto"/>
          </w:tcPr>
          <w:p w14:paraId="195D61E6" w14:textId="480569B0" w:rsidR="007F2A74" w:rsidRPr="008A57AF" w:rsidRDefault="00254509" w:rsidP="005A6717">
            <w:pPr>
              <w:pStyle w:val="Default"/>
              <w:rPr>
                <w:rFonts w:asciiTheme="minorHAnsi" w:hAnsiTheme="minorHAnsi" w:cstheme="minorHAnsi"/>
                <w:color w:val="auto"/>
                <w:sz w:val="16"/>
                <w:szCs w:val="16"/>
              </w:rPr>
            </w:pPr>
            <w:hyperlink r:id="rId30" w:history="1">
              <w:r w:rsidR="007F2A74" w:rsidRPr="008A57AF">
                <w:rPr>
                  <w:rStyle w:val="Hipervnculo"/>
                  <w:rFonts w:asciiTheme="minorHAnsi" w:hAnsiTheme="minorHAnsi" w:cstheme="minorHAnsi"/>
                  <w:sz w:val="16"/>
                  <w:szCs w:val="16"/>
                </w:rPr>
                <w:t>CONPES 3785</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510B19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Política Nacional de Eficiencia Administrativa al Servicio del Ciudadano y concepto favorable a la Nación para contratar un empréstito externo con la Banca Multilateral hasta por la suma de USD 20 millones destinado a financiar el proyecto de Eficiencia al Servicio del Ciudadano.</w:t>
            </w:r>
          </w:p>
        </w:tc>
      </w:tr>
      <w:tr w:rsidR="007F2A74" w:rsidRPr="008A57AF" w14:paraId="0C3B0A52" w14:textId="77777777" w:rsidTr="007F2A74">
        <w:trPr>
          <w:cantSplit/>
          <w:trHeight w:val="687"/>
        </w:trPr>
        <w:tc>
          <w:tcPr>
            <w:tcW w:w="557" w:type="dxa"/>
            <w:shd w:val="clear" w:color="auto" w:fill="auto"/>
          </w:tcPr>
          <w:p w14:paraId="6B54A5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2014 </w:t>
            </w:r>
          </w:p>
        </w:tc>
        <w:tc>
          <w:tcPr>
            <w:tcW w:w="1843" w:type="dxa"/>
            <w:shd w:val="clear" w:color="auto" w:fill="auto"/>
          </w:tcPr>
          <w:p w14:paraId="296AF310" w14:textId="32CA8FE7" w:rsidR="007F2A74" w:rsidRPr="008A57AF" w:rsidRDefault="00254509" w:rsidP="005A6717">
            <w:pPr>
              <w:pStyle w:val="Default"/>
              <w:rPr>
                <w:rFonts w:asciiTheme="minorHAnsi" w:hAnsiTheme="minorHAnsi" w:cstheme="minorHAnsi"/>
                <w:color w:val="auto"/>
                <w:sz w:val="16"/>
                <w:szCs w:val="16"/>
              </w:rPr>
            </w:pPr>
            <w:hyperlink r:id="rId31" w:history="1">
              <w:r w:rsidR="007F2A74" w:rsidRPr="008A57AF">
                <w:rPr>
                  <w:rStyle w:val="Hipervnculo"/>
                  <w:rFonts w:asciiTheme="minorHAnsi" w:hAnsiTheme="minorHAnsi" w:cstheme="minorHAnsi"/>
                  <w:sz w:val="16"/>
                  <w:szCs w:val="16"/>
                </w:rPr>
                <w:t>LEY 1712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647B5E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 la cual se crea la Ley de Transparencia y del Derecho de Acceso a la Información Pública Nacional </w:t>
            </w:r>
          </w:p>
        </w:tc>
      </w:tr>
      <w:tr w:rsidR="007F2A74" w:rsidRPr="008A57AF" w14:paraId="536E0D6C" w14:textId="77777777" w:rsidTr="007F2A74">
        <w:trPr>
          <w:cantSplit/>
          <w:trHeight w:val="587"/>
        </w:trPr>
        <w:tc>
          <w:tcPr>
            <w:tcW w:w="557" w:type="dxa"/>
            <w:shd w:val="clear" w:color="auto" w:fill="auto"/>
          </w:tcPr>
          <w:p w14:paraId="5007B61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2014 </w:t>
            </w:r>
          </w:p>
        </w:tc>
        <w:tc>
          <w:tcPr>
            <w:tcW w:w="1843" w:type="dxa"/>
            <w:shd w:val="clear" w:color="auto" w:fill="auto"/>
          </w:tcPr>
          <w:p w14:paraId="52E27DEE" w14:textId="2CAD6B16" w:rsidR="007F2A74" w:rsidRPr="008A57AF" w:rsidRDefault="00254509" w:rsidP="005A6717">
            <w:pPr>
              <w:pStyle w:val="Default"/>
              <w:rPr>
                <w:rFonts w:asciiTheme="minorHAnsi" w:hAnsiTheme="minorHAnsi" w:cstheme="minorHAnsi"/>
                <w:color w:val="auto"/>
                <w:sz w:val="16"/>
                <w:szCs w:val="16"/>
              </w:rPr>
            </w:pPr>
            <w:hyperlink r:id="rId32" w:history="1">
              <w:r w:rsidR="007F2A74" w:rsidRPr="008A57AF">
                <w:rPr>
                  <w:rStyle w:val="Hipervnculo"/>
                  <w:rFonts w:asciiTheme="minorHAnsi" w:hAnsiTheme="minorHAnsi" w:cstheme="minorHAnsi"/>
                  <w:sz w:val="16"/>
                  <w:szCs w:val="16"/>
                </w:rPr>
                <w:t>DECRETO 2573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DB805C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Por el cual se establecen los lineamientos generales de la Estrategia de Gobierno en línea, se reglamenta parcialmente la Ley </w:t>
            </w:r>
            <w:r w:rsidRPr="008A57AF">
              <w:rPr>
                <w:rFonts w:asciiTheme="minorHAnsi" w:hAnsiTheme="minorHAnsi" w:cstheme="minorHAnsi"/>
                <w:color w:val="auto"/>
                <w:sz w:val="16"/>
                <w:szCs w:val="16"/>
              </w:rPr>
              <w:t xml:space="preserve">1341 de 2009 y se dictan otras disposiciones </w:t>
            </w:r>
          </w:p>
        </w:tc>
      </w:tr>
      <w:tr w:rsidR="007F2A74" w:rsidRPr="008A57AF" w14:paraId="20B4C619" w14:textId="77777777" w:rsidTr="007F2A74">
        <w:trPr>
          <w:cantSplit/>
          <w:trHeight w:val="414"/>
        </w:trPr>
        <w:tc>
          <w:tcPr>
            <w:tcW w:w="557" w:type="dxa"/>
            <w:shd w:val="clear" w:color="auto" w:fill="auto"/>
          </w:tcPr>
          <w:p w14:paraId="4005C4F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38633F88" w14:textId="7E197FC6" w:rsidR="007F2A74" w:rsidRPr="008A57AF" w:rsidRDefault="00254509" w:rsidP="005A6717">
            <w:pPr>
              <w:pStyle w:val="Default"/>
              <w:rPr>
                <w:rFonts w:asciiTheme="minorHAnsi" w:hAnsiTheme="minorHAnsi" w:cstheme="minorHAnsi"/>
                <w:color w:val="auto"/>
                <w:sz w:val="16"/>
                <w:szCs w:val="16"/>
              </w:rPr>
            </w:pPr>
            <w:hyperlink r:id="rId33" w:history="1">
              <w:r w:rsidR="007F2A74" w:rsidRPr="008A57AF">
                <w:rPr>
                  <w:rStyle w:val="Hipervnculo"/>
                  <w:rFonts w:asciiTheme="minorHAnsi" w:hAnsiTheme="minorHAnsi" w:cstheme="minorHAnsi"/>
                  <w:sz w:val="16"/>
                  <w:szCs w:val="16"/>
                </w:rPr>
                <w:t>LEY ESTATUTARIA 1757</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03215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Promoción y protección del derecho a la participación democrática </w:t>
            </w:r>
          </w:p>
        </w:tc>
      </w:tr>
      <w:tr w:rsidR="007F2A74" w:rsidRPr="008A57AF" w14:paraId="70B6BCED" w14:textId="77777777" w:rsidTr="007F2A74">
        <w:trPr>
          <w:cantSplit/>
          <w:trHeight w:val="270"/>
        </w:trPr>
        <w:tc>
          <w:tcPr>
            <w:tcW w:w="557" w:type="dxa"/>
            <w:shd w:val="clear" w:color="auto" w:fill="auto"/>
          </w:tcPr>
          <w:p w14:paraId="522071D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41BD21BF" w14:textId="323420CA" w:rsidR="007F2A74" w:rsidRPr="008A57AF" w:rsidRDefault="00254509" w:rsidP="005A6717">
            <w:pPr>
              <w:pStyle w:val="Default"/>
              <w:rPr>
                <w:rFonts w:asciiTheme="minorHAnsi" w:hAnsiTheme="minorHAnsi" w:cstheme="minorHAnsi"/>
                <w:color w:val="auto"/>
                <w:sz w:val="16"/>
                <w:szCs w:val="16"/>
              </w:rPr>
            </w:pPr>
            <w:hyperlink r:id="rId34" w:history="1">
              <w:r w:rsidR="007F2A74" w:rsidRPr="008A57AF">
                <w:rPr>
                  <w:rStyle w:val="Hipervnculo"/>
                  <w:rFonts w:asciiTheme="minorHAnsi" w:hAnsiTheme="minorHAnsi" w:cstheme="minorHAnsi"/>
                  <w:sz w:val="16"/>
                  <w:szCs w:val="16"/>
                </w:rPr>
                <w:t>DECRETO 103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FF8353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el cual se reglamenta parcialmente la Ley 1712 de 2014</w:t>
            </w:r>
          </w:p>
        </w:tc>
      </w:tr>
      <w:tr w:rsidR="007F2A74" w:rsidRPr="008A57AF" w14:paraId="6DD72FE4" w14:textId="77777777" w:rsidTr="007F2A74">
        <w:trPr>
          <w:cantSplit/>
          <w:trHeight w:val="273"/>
        </w:trPr>
        <w:tc>
          <w:tcPr>
            <w:tcW w:w="557" w:type="dxa"/>
            <w:shd w:val="clear" w:color="auto" w:fill="auto"/>
          </w:tcPr>
          <w:p w14:paraId="2D7AC9B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5A98F719" w14:textId="7361C95A" w:rsidR="007F2A74" w:rsidRPr="008A57AF" w:rsidRDefault="00254509" w:rsidP="005A6717">
            <w:pPr>
              <w:pStyle w:val="Default"/>
              <w:rPr>
                <w:rFonts w:asciiTheme="minorHAnsi" w:hAnsiTheme="minorHAnsi" w:cstheme="minorHAnsi"/>
                <w:color w:val="auto"/>
                <w:sz w:val="16"/>
                <w:szCs w:val="16"/>
              </w:rPr>
            </w:pPr>
            <w:hyperlink r:id="rId35" w:history="1">
              <w:r w:rsidR="007F2A74" w:rsidRPr="008A57AF">
                <w:rPr>
                  <w:rStyle w:val="Hipervnculo"/>
                  <w:rFonts w:asciiTheme="minorHAnsi" w:hAnsiTheme="minorHAnsi" w:cstheme="minorHAnsi"/>
                  <w:sz w:val="16"/>
                  <w:szCs w:val="16"/>
                </w:rPr>
                <w:t>DECRETO 1078</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3D14D2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Por medio del cual se expide el Decreto Único Reglamentario del Sector de Tecnologías de la Información y las Comunicaciones.</w:t>
            </w:r>
          </w:p>
        </w:tc>
      </w:tr>
      <w:tr w:rsidR="007F2A74" w:rsidRPr="008A57AF" w14:paraId="053E8FE3" w14:textId="77777777" w:rsidTr="007F2A74">
        <w:trPr>
          <w:cantSplit/>
          <w:trHeight w:val="1170"/>
        </w:trPr>
        <w:tc>
          <w:tcPr>
            <w:tcW w:w="557" w:type="dxa"/>
            <w:shd w:val="clear" w:color="auto" w:fill="auto"/>
          </w:tcPr>
          <w:p w14:paraId="7355251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2016 </w:t>
            </w:r>
          </w:p>
        </w:tc>
        <w:tc>
          <w:tcPr>
            <w:tcW w:w="1843" w:type="dxa"/>
            <w:shd w:val="clear" w:color="auto" w:fill="auto"/>
          </w:tcPr>
          <w:p w14:paraId="247C55CC" w14:textId="10250FC5" w:rsidR="007F2A74" w:rsidRPr="008A57AF" w:rsidRDefault="00254509" w:rsidP="005A6717">
            <w:pPr>
              <w:pStyle w:val="Default"/>
              <w:rPr>
                <w:rFonts w:asciiTheme="minorHAnsi" w:hAnsiTheme="minorHAnsi" w:cstheme="minorHAnsi"/>
                <w:color w:val="auto"/>
                <w:sz w:val="16"/>
                <w:szCs w:val="16"/>
              </w:rPr>
            </w:pPr>
            <w:hyperlink r:id="rId36" w:history="1">
              <w:r w:rsidR="007F2A74" w:rsidRPr="008A57AF">
                <w:rPr>
                  <w:rStyle w:val="Hipervnculo"/>
                  <w:rFonts w:asciiTheme="minorHAnsi" w:hAnsiTheme="minorHAnsi" w:cstheme="minorHAnsi"/>
                  <w:sz w:val="16"/>
                  <w:szCs w:val="16"/>
                </w:rPr>
                <w:t>DECRETO 1166</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23111E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el cual se adiciona el capítulo 12 al Título 3 de la Parte 2 del Libro 2 del Decreto 1069 de </w:t>
            </w:r>
          </w:p>
          <w:p w14:paraId="6F880FA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Decreto Único Reglamentario del Sector Justicia y del Derecho, relacionado con la </w:t>
            </w:r>
          </w:p>
          <w:p w14:paraId="51CD398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presentación, tratamiento y radicación de las peticiones presentadas verbalmente </w:t>
            </w:r>
          </w:p>
        </w:tc>
      </w:tr>
    </w:tbl>
    <w:p w14:paraId="4C22B6C7" w14:textId="77777777" w:rsidR="00D9505E" w:rsidRPr="008A57AF" w:rsidRDefault="00D9505E" w:rsidP="00AB7967">
      <w:pPr>
        <w:pStyle w:val="Default"/>
        <w:rPr>
          <w:rFonts w:asciiTheme="minorHAnsi" w:hAnsiTheme="minorHAnsi" w:cstheme="minorHAnsi"/>
          <w:color w:val="auto"/>
        </w:rPr>
      </w:pPr>
      <w:r w:rsidRPr="008A57AF">
        <w:rPr>
          <w:rFonts w:asciiTheme="minorHAnsi" w:hAnsiTheme="minorHAnsi" w:cstheme="minorHAnsi"/>
          <w:color w:val="auto"/>
        </w:rPr>
        <w:br w:type="page"/>
      </w:r>
    </w:p>
    <w:p w14:paraId="6ACADCC9" w14:textId="77777777" w:rsidR="00AB7967" w:rsidRPr="008A57AF" w:rsidRDefault="00AB7967" w:rsidP="00A82167">
      <w:pPr>
        <w:pStyle w:val="Ttulo1"/>
        <w:rPr>
          <w:lang w:eastAsia="es-CO"/>
        </w:rPr>
      </w:pPr>
      <w:r w:rsidRPr="008A57AF">
        <w:rPr>
          <w:lang w:eastAsia="es-CO"/>
        </w:rPr>
        <w:lastRenderedPageBreak/>
        <w:t xml:space="preserve">MECANISMOS DE PARTICIPACIÓN CIUDADANA </w:t>
      </w:r>
    </w:p>
    <w:p w14:paraId="22235A6C" w14:textId="57063BDB" w:rsidR="00C10193" w:rsidRPr="008A57AF" w:rsidRDefault="00506FCF" w:rsidP="004F6C72">
      <w:p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Los Mecanismos de Participación Ciudadana, s</w:t>
      </w:r>
      <w:r w:rsidR="00C10193" w:rsidRPr="008A57AF">
        <w:rPr>
          <w:rFonts w:asciiTheme="minorHAnsi" w:hAnsiTheme="minorHAnsi" w:cstheme="minorHAnsi"/>
          <w:sz w:val="24"/>
          <w:szCs w:val="24"/>
          <w:lang w:eastAsia="es-CO"/>
        </w:rPr>
        <w:t xml:space="preserve">on los medios a través de los cuales se materializa el derecho fundamental a la participación democrática y </w:t>
      </w:r>
      <w:r w:rsidR="00486F6A" w:rsidRPr="008A57AF">
        <w:rPr>
          <w:rFonts w:asciiTheme="minorHAnsi" w:hAnsiTheme="minorHAnsi" w:cstheme="minorHAnsi"/>
          <w:sz w:val="24"/>
          <w:szCs w:val="24"/>
          <w:lang w:eastAsia="es-CO"/>
        </w:rPr>
        <w:t xml:space="preserve">se </w:t>
      </w:r>
      <w:r w:rsidR="00C10193" w:rsidRPr="008A57AF">
        <w:rPr>
          <w:rFonts w:asciiTheme="minorHAnsi" w:hAnsiTheme="minorHAnsi" w:cstheme="minorHAnsi"/>
          <w:sz w:val="24"/>
          <w:szCs w:val="24"/>
          <w:lang w:eastAsia="es-CO"/>
        </w:rPr>
        <w:t>permite la intervención de los ciudadanos en la conform</w:t>
      </w:r>
      <w:r w:rsidR="00A74AD3" w:rsidRPr="008A57AF">
        <w:rPr>
          <w:rFonts w:asciiTheme="minorHAnsi" w:hAnsiTheme="minorHAnsi" w:cstheme="minorHAnsi"/>
          <w:sz w:val="24"/>
          <w:szCs w:val="24"/>
          <w:lang w:eastAsia="es-CO"/>
        </w:rPr>
        <w:t>ación, ejercicio y control del p</w:t>
      </w:r>
      <w:r w:rsidR="00C10193" w:rsidRPr="008A57AF">
        <w:rPr>
          <w:rFonts w:asciiTheme="minorHAnsi" w:hAnsiTheme="minorHAnsi" w:cstheme="minorHAnsi"/>
          <w:sz w:val="24"/>
          <w:szCs w:val="24"/>
          <w:lang w:eastAsia="es-CO"/>
        </w:rPr>
        <w:t>oder político</w:t>
      </w:r>
      <w:r w:rsidR="00C10193" w:rsidRPr="008A57AF">
        <w:rPr>
          <w:rStyle w:val="Refdenotaalpie"/>
          <w:rFonts w:asciiTheme="minorHAnsi" w:hAnsiTheme="minorHAnsi" w:cstheme="minorHAnsi"/>
          <w:sz w:val="24"/>
          <w:szCs w:val="24"/>
          <w:lang w:eastAsia="es-CO"/>
        </w:rPr>
        <w:footnoteReference w:id="1"/>
      </w:r>
      <w:r w:rsidR="00C10193" w:rsidRPr="008A57AF">
        <w:rPr>
          <w:rFonts w:asciiTheme="minorHAnsi" w:hAnsiTheme="minorHAnsi" w:cstheme="minorHAnsi"/>
          <w:sz w:val="24"/>
          <w:szCs w:val="24"/>
          <w:lang w:eastAsia="es-CO"/>
        </w:rPr>
        <w:t xml:space="preserve">. </w:t>
      </w:r>
    </w:p>
    <w:p w14:paraId="4150A0A0" w14:textId="77777777" w:rsidR="004455EE" w:rsidRPr="008A57AF" w:rsidRDefault="004455EE" w:rsidP="004F6C72">
      <w:pPr>
        <w:autoSpaceDE w:val="0"/>
        <w:autoSpaceDN w:val="0"/>
        <w:adjustRightInd w:val="0"/>
        <w:spacing w:after="0" w:line="240" w:lineRule="auto"/>
        <w:jc w:val="both"/>
        <w:rPr>
          <w:rFonts w:asciiTheme="minorHAnsi" w:hAnsiTheme="minorHAnsi" w:cstheme="minorHAnsi"/>
          <w:sz w:val="24"/>
          <w:szCs w:val="24"/>
          <w:lang w:eastAsia="es-CO"/>
        </w:rPr>
      </w:pPr>
    </w:p>
    <w:p w14:paraId="349CABD3" w14:textId="73C7B66B" w:rsidR="00486F6A" w:rsidRPr="008A57AF" w:rsidRDefault="00AB7967" w:rsidP="004F6C72">
      <w:pPr>
        <w:spacing w:after="240"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sz w:val="24"/>
          <w:szCs w:val="24"/>
          <w:lang w:eastAsia="es-CO"/>
        </w:rPr>
        <w:t>La Constitución Nacional</w:t>
      </w:r>
      <w:r w:rsidR="004455EE" w:rsidRPr="008A57AF">
        <w:rPr>
          <w:rFonts w:asciiTheme="minorHAnsi" w:hAnsiTheme="minorHAnsi" w:cstheme="minorHAnsi"/>
          <w:sz w:val="24"/>
          <w:szCs w:val="24"/>
          <w:lang w:eastAsia="es-CO"/>
        </w:rPr>
        <w:t xml:space="preserve"> en su artículo 103 establece</w:t>
      </w:r>
      <w:r w:rsidR="006772E4" w:rsidRPr="008A57AF">
        <w:rPr>
          <w:rFonts w:asciiTheme="minorHAnsi" w:hAnsiTheme="minorHAnsi" w:cstheme="minorHAnsi"/>
          <w:sz w:val="24"/>
          <w:szCs w:val="24"/>
          <w:lang w:eastAsia="es-CO"/>
        </w:rPr>
        <w:t xml:space="preserve"> </w:t>
      </w:r>
      <w:r w:rsidR="004455EE" w:rsidRPr="008A57AF">
        <w:rPr>
          <w:rFonts w:asciiTheme="minorHAnsi" w:hAnsiTheme="minorHAnsi" w:cstheme="minorHAnsi"/>
          <w:sz w:val="24"/>
          <w:szCs w:val="24"/>
          <w:lang w:eastAsia="es-CO"/>
        </w:rPr>
        <w:t xml:space="preserve">como </w:t>
      </w:r>
      <w:r w:rsidR="004455EE" w:rsidRPr="008A57AF">
        <w:rPr>
          <w:rFonts w:asciiTheme="minorHAnsi" w:eastAsia="Times New Roman" w:hAnsiTheme="minorHAnsi" w:cstheme="minorHAnsi"/>
          <w:sz w:val="24"/>
          <w:szCs w:val="24"/>
          <w:lang w:eastAsia="es-CO"/>
        </w:rPr>
        <w:t>mecanismos de participación ciudadana los siguientes:</w:t>
      </w:r>
      <w:r w:rsidR="006772E4" w:rsidRPr="008A57AF">
        <w:rPr>
          <w:rFonts w:asciiTheme="minorHAnsi" w:eastAsia="Times New Roman" w:hAnsiTheme="minorHAnsi" w:cstheme="minorHAnsi"/>
          <w:sz w:val="24"/>
          <w:szCs w:val="24"/>
          <w:lang w:eastAsia="es-CO"/>
        </w:rPr>
        <w:t xml:space="preserve"> el voto, </w:t>
      </w:r>
      <w:r w:rsidR="004455EE" w:rsidRPr="008A57AF">
        <w:rPr>
          <w:rFonts w:asciiTheme="minorHAnsi" w:eastAsia="Times New Roman" w:hAnsiTheme="minorHAnsi" w:cstheme="minorHAnsi"/>
          <w:sz w:val="24"/>
          <w:szCs w:val="24"/>
          <w:lang w:eastAsia="es-CO"/>
        </w:rPr>
        <w:t>el plebiscito, el referendo, la consulta popular, el cabildo abierto, la iniciativa legislativ</w:t>
      </w:r>
      <w:r w:rsidR="006772E4" w:rsidRPr="008A57AF">
        <w:rPr>
          <w:rFonts w:asciiTheme="minorHAnsi" w:eastAsia="Times New Roman" w:hAnsiTheme="minorHAnsi" w:cstheme="minorHAnsi"/>
          <w:sz w:val="24"/>
          <w:szCs w:val="24"/>
          <w:lang w:eastAsia="es-CO"/>
        </w:rPr>
        <w:t>a y la revocatoria del mandato; estos,</w:t>
      </w:r>
      <w:r w:rsidR="006772E4" w:rsidRPr="008A57AF">
        <w:rPr>
          <w:rFonts w:asciiTheme="minorHAnsi" w:hAnsiTheme="minorHAnsi" w:cstheme="minorHAnsi"/>
          <w:sz w:val="24"/>
          <w:szCs w:val="24"/>
          <w:lang w:eastAsia="es-CO"/>
        </w:rPr>
        <w:t xml:space="preserve"> con excepción del </w:t>
      </w:r>
      <w:r w:rsidR="00B30793" w:rsidRPr="008A57AF">
        <w:rPr>
          <w:rFonts w:asciiTheme="minorHAnsi" w:hAnsiTheme="minorHAnsi" w:cstheme="minorHAnsi"/>
          <w:sz w:val="24"/>
          <w:szCs w:val="24"/>
          <w:lang w:eastAsia="es-CO"/>
        </w:rPr>
        <w:t xml:space="preserve">voto, </w:t>
      </w:r>
      <w:r w:rsidR="00B30793" w:rsidRPr="008A57AF">
        <w:rPr>
          <w:rFonts w:asciiTheme="minorHAnsi" w:eastAsia="Times New Roman" w:hAnsiTheme="minorHAnsi" w:cstheme="minorHAnsi"/>
          <w:sz w:val="24"/>
          <w:szCs w:val="24"/>
          <w:lang w:eastAsia="es-CO"/>
        </w:rPr>
        <w:t>fueron</w:t>
      </w:r>
      <w:r w:rsidR="006772E4" w:rsidRPr="008A57AF">
        <w:rPr>
          <w:rFonts w:asciiTheme="minorHAnsi" w:eastAsia="Times New Roman" w:hAnsiTheme="minorHAnsi" w:cstheme="minorHAnsi"/>
          <w:sz w:val="24"/>
          <w:szCs w:val="24"/>
          <w:lang w:eastAsia="es-CO"/>
        </w:rPr>
        <w:t xml:space="preserve"> reglamentados en la Ley 134 de 1994</w:t>
      </w:r>
      <w:r w:rsidR="00C12633" w:rsidRPr="008A57AF">
        <w:rPr>
          <w:rFonts w:asciiTheme="minorHAnsi" w:eastAsia="Times New Roman" w:hAnsiTheme="minorHAnsi" w:cstheme="minorHAnsi"/>
          <w:sz w:val="24"/>
          <w:szCs w:val="24"/>
          <w:lang w:eastAsia="es-CO"/>
        </w:rPr>
        <w:t xml:space="preserve"> y mediante la L</w:t>
      </w:r>
      <w:r w:rsidR="006772E4" w:rsidRPr="008A57AF">
        <w:rPr>
          <w:rFonts w:asciiTheme="minorHAnsi" w:eastAsia="Times New Roman" w:hAnsiTheme="minorHAnsi" w:cstheme="minorHAnsi"/>
          <w:sz w:val="24"/>
          <w:szCs w:val="24"/>
          <w:lang w:eastAsia="es-CO"/>
        </w:rPr>
        <w:t xml:space="preserve">ey 1757 de 2015 fueron complementados y modificados. </w:t>
      </w:r>
    </w:p>
    <w:p w14:paraId="1DF4A104" w14:textId="0B82E5D6"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rPr>
      </w:pPr>
      <w:r w:rsidRPr="008A57AF">
        <w:rPr>
          <w:rFonts w:asciiTheme="minorHAnsi" w:eastAsia="Times New Roman" w:hAnsiTheme="minorHAnsi" w:cstheme="minorHAnsi"/>
          <w:b/>
          <w:bCs/>
        </w:rPr>
        <w:t>Iniciativa popular legislativa y normativa ante las corporaciones públicas.</w:t>
      </w:r>
      <w:r w:rsidRPr="008A57AF">
        <w:rPr>
          <w:rFonts w:asciiTheme="minorHAnsi" w:eastAsia="Times New Roman" w:hAnsiTheme="minorHAnsi" w:cstheme="minorHAnsi"/>
        </w:rPr>
        <w:t xml:space="preserve"> Es el derecho político de un grupo de ciudadanos de presentar Proyecto de Acto Legislativo y de ley ante el Congreso de la República, de Ordenanza ante las Asambleas Departamentales, de Acuerdo ante los Concejos Municipales o Distritales y de Resolución ante las Juntas Administradoras Locales, y demás resoluciones de las corporaciones de las entidades territoriales, de acuerdo con las leyes que las reglamentan, según el caso, para que sean debatidos y posteriormente aprobados, modificados o negados por la corporación pública correspondiente. </w:t>
      </w:r>
    </w:p>
    <w:p w14:paraId="37B7E74F" w14:textId="285E133F"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Referendo.</w:t>
      </w:r>
      <w:r w:rsidRPr="008A57AF">
        <w:rPr>
          <w:rFonts w:asciiTheme="minorHAnsi" w:eastAsia="Times New Roman" w:hAnsiTheme="minorHAnsi" w:cstheme="minorHAnsi"/>
        </w:rPr>
        <w:t xml:space="preserve"> Es la convocatoria que se hace al pueblo para que apruebe o rechace un proyecto de norma jurídica (referendo aprobatorio) o derogue o no una norma ya vigente (referendo derogatorio)</w:t>
      </w:r>
    </w:p>
    <w:p w14:paraId="3C151E65" w14:textId="629ECD72"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Revocatoria</w:t>
      </w:r>
      <w:r w:rsidRPr="008A57AF">
        <w:rPr>
          <w:rFonts w:asciiTheme="minorHAnsi" w:eastAsia="Times New Roman" w:hAnsiTheme="minorHAnsi" w:cstheme="minorHAnsi"/>
        </w:rPr>
        <w:t xml:space="preserve"> del mandato. La revocatoria del mandato es un derecho político, por medio del cual los ciudadanos dan por terminado el mandato que le han conferido a un gobernador o a un alcalde. </w:t>
      </w:r>
    </w:p>
    <w:p w14:paraId="013C7D89" w14:textId="73808987"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rPr>
        <w:t> </w:t>
      </w:r>
      <w:r w:rsidRPr="008A57AF">
        <w:rPr>
          <w:rFonts w:asciiTheme="minorHAnsi" w:eastAsia="Times New Roman" w:hAnsiTheme="minorHAnsi" w:cstheme="minorHAnsi"/>
          <w:b/>
          <w:bCs/>
        </w:rPr>
        <w:t>El plebiscito.</w:t>
      </w:r>
      <w:r w:rsidRPr="008A57AF">
        <w:rPr>
          <w:rFonts w:asciiTheme="minorHAnsi" w:eastAsia="Times New Roman" w:hAnsiTheme="minorHAnsi" w:cstheme="minorHAnsi"/>
        </w:rPr>
        <w:t xml:space="preserve"> El plebiscito es el pronunciamiento del pueblo convocado por el Presidente de la República, mediante el cual apoya o rechaza una determinada decisión del Ejecutivo. </w:t>
      </w:r>
    </w:p>
    <w:p w14:paraId="2528E6C6" w14:textId="6E7936F3"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Consulta popular.</w:t>
      </w:r>
      <w:r w:rsidRPr="008A57AF">
        <w:rPr>
          <w:rFonts w:asciiTheme="minorHAnsi" w:eastAsia="Times New Roman" w:hAnsiTheme="minorHAnsi" w:cstheme="minorHAnsi"/>
        </w:rPr>
        <w:t xml:space="preserve"> La consulta popular es la 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 </w:t>
      </w:r>
    </w:p>
    <w:p w14:paraId="3B3DFBBE" w14:textId="545134A5"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Cabildo abierto.</w:t>
      </w:r>
      <w:r w:rsidRPr="008A57AF">
        <w:rPr>
          <w:rFonts w:asciiTheme="minorHAnsi" w:eastAsia="Times New Roman" w:hAnsiTheme="minorHAnsi" w:cstheme="minorHAnsi"/>
        </w:rPr>
        <w:t xml:space="preserve"> El cabildo abierto es la reunión pública de los concejos distritales, municipales o de las juntas administradoras locales, en la cual los habitantes pueden participar directamente con el fin de discutir asuntos de interés para la comunidad.</w:t>
      </w:r>
    </w:p>
    <w:p w14:paraId="0A0C975A" w14:textId="77777777" w:rsidR="00C12633" w:rsidRPr="008A57AF" w:rsidRDefault="00C12633" w:rsidP="004455EE">
      <w:pPr>
        <w:spacing w:after="240" w:line="240" w:lineRule="auto"/>
        <w:rPr>
          <w:rFonts w:asciiTheme="minorHAnsi" w:hAnsiTheme="minorHAnsi" w:cstheme="minorHAnsi"/>
          <w:lang w:eastAsia="es-CO"/>
        </w:rPr>
      </w:pPr>
    </w:p>
    <w:p w14:paraId="20170D92" w14:textId="77777777" w:rsidR="00AB7967" w:rsidRPr="008A57AF" w:rsidRDefault="00762275" w:rsidP="009C0C86">
      <w:pPr>
        <w:spacing w:after="24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lastRenderedPageBreak/>
        <w:t>Co</w:t>
      </w:r>
      <w:r w:rsidR="00AB7967" w:rsidRPr="008A57AF">
        <w:rPr>
          <w:rFonts w:asciiTheme="minorHAnsi" w:hAnsiTheme="minorHAnsi" w:cstheme="minorHAnsi"/>
          <w:sz w:val="24"/>
          <w:szCs w:val="24"/>
          <w:lang w:eastAsia="es-CO"/>
        </w:rPr>
        <w:t>rpamag aco</w:t>
      </w:r>
      <w:r w:rsidR="009C0C86" w:rsidRPr="008A57AF">
        <w:rPr>
          <w:rFonts w:asciiTheme="minorHAnsi" w:hAnsiTheme="minorHAnsi" w:cstheme="minorHAnsi"/>
          <w:sz w:val="24"/>
          <w:szCs w:val="24"/>
          <w:lang w:eastAsia="es-CO"/>
        </w:rPr>
        <w:t>giendo la normatividad vigente pone a disposición de la ciudadanía y grupos de interés los mecanismos de participación ciudadana consagrados en la ley,</w:t>
      </w:r>
      <w:r w:rsidR="00AB7967" w:rsidRPr="008A57AF">
        <w:rPr>
          <w:rFonts w:asciiTheme="minorHAnsi" w:hAnsiTheme="minorHAnsi" w:cstheme="minorHAnsi"/>
          <w:sz w:val="24"/>
          <w:szCs w:val="24"/>
          <w:lang w:eastAsia="es-CO"/>
        </w:rPr>
        <w:t xml:space="preserve"> buscando se conviertan en una herramienta ágil y sencilla que les permita a los ciudadanos ejercer sus derechos</w:t>
      </w:r>
      <w:r w:rsidR="006D7DC5" w:rsidRPr="008A57AF">
        <w:rPr>
          <w:rFonts w:asciiTheme="minorHAnsi" w:hAnsiTheme="minorHAnsi" w:cstheme="minorHAnsi"/>
          <w:sz w:val="24"/>
          <w:szCs w:val="24"/>
          <w:lang w:eastAsia="es-CO"/>
        </w:rPr>
        <w:t xml:space="preserve"> constitucionales y legales</w:t>
      </w:r>
      <w:r w:rsidR="00AB7967" w:rsidRPr="008A57AF">
        <w:rPr>
          <w:rFonts w:asciiTheme="minorHAnsi" w:hAnsiTheme="minorHAnsi" w:cstheme="minorHAnsi"/>
          <w:sz w:val="24"/>
          <w:szCs w:val="24"/>
          <w:lang w:eastAsia="es-CO"/>
        </w:rPr>
        <w:t xml:space="preserve">, </w:t>
      </w:r>
      <w:r w:rsidR="009C0C86" w:rsidRPr="008A57AF">
        <w:rPr>
          <w:rFonts w:asciiTheme="minorHAnsi" w:hAnsiTheme="minorHAnsi" w:cstheme="minorHAnsi"/>
          <w:sz w:val="24"/>
          <w:szCs w:val="24"/>
          <w:lang w:eastAsia="es-CO"/>
        </w:rPr>
        <w:t xml:space="preserve">interlocutar con la entidad, </w:t>
      </w:r>
      <w:r w:rsidR="006D7DC5" w:rsidRPr="008A57AF">
        <w:rPr>
          <w:rFonts w:asciiTheme="minorHAnsi" w:hAnsiTheme="minorHAnsi" w:cstheme="minorHAnsi"/>
          <w:sz w:val="24"/>
          <w:szCs w:val="24"/>
          <w:lang w:eastAsia="es-CO"/>
        </w:rPr>
        <w:t xml:space="preserve">garantizar </w:t>
      </w:r>
      <w:r w:rsidR="00AB7967" w:rsidRPr="008A57AF">
        <w:rPr>
          <w:rFonts w:asciiTheme="minorHAnsi" w:hAnsiTheme="minorHAnsi" w:cstheme="minorHAnsi"/>
          <w:sz w:val="24"/>
          <w:szCs w:val="24"/>
          <w:lang w:eastAsia="es-CO"/>
        </w:rPr>
        <w:t xml:space="preserve">una gestión eficiente, transparente y participativa que preste mejores servicios: </w:t>
      </w:r>
    </w:p>
    <w:p w14:paraId="2F706485" w14:textId="77777777" w:rsidR="00B30793"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lang w:eastAsia="es-CO"/>
        </w:rPr>
        <w:t>A</w:t>
      </w:r>
      <w:r w:rsidRPr="008A57AF">
        <w:rPr>
          <w:rFonts w:asciiTheme="minorHAnsi" w:eastAsia="Times New Roman" w:hAnsiTheme="minorHAnsi" w:cstheme="minorHAnsi"/>
          <w:b/>
          <w:bCs/>
          <w:lang w:eastAsia="es-CO"/>
        </w:rPr>
        <w:t>udiencias públicas:</w:t>
      </w:r>
      <w:r w:rsidRPr="008A57AF">
        <w:rPr>
          <w:rFonts w:asciiTheme="minorHAnsi" w:eastAsia="Times New Roman" w:hAnsiTheme="minorHAnsi" w:cstheme="minorHAnsi"/>
          <w:lang w:eastAsia="es-CO"/>
        </w:rPr>
        <w:t> </w:t>
      </w:r>
      <w:r w:rsidRPr="008A57AF">
        <w:rPr>
          <w:rFonts w:asciiTheme="minorHAnsi" w:hAnsiTheme="minorHAnsi" w:cstheme="minorHAnsi"/>
          <w:lang w:eastAsia="es-CO"/>
        </w:rPr>
        <w:t>Cuando la administración lo considere conveniente y oportuno, se podrán convocar a audiencias públicas en las cuales se discutirán aspectos relacionados con la formulación, ejecución o evaluación de políticas y programas a cargo de la entidad, y en especial cuando esté de por medio la afectación de derechos o intereses colectivos. Las comunidades y las organizaciones podrán solicitar la realización de audiencias públicas, sin que la solicitud o las conclusiones de las audiencias tengan carácter vinculante para la administración. En todo caso, se explicarán a dichas organizaciones las razones de la decisión adoptada.</w:t>
      </w:r>
      <w:r w:rsidRPr="008A57AF">
        <w:rPr>
          <w:rFonts w:asciiTheme="minorHAnsi" w:hAnsiTheme="minorHAnsi" w:cstheme="minorHAnsi"/>
          <w:vertAlign w:val="superscript"/>
        </w:rPr>
        <w:footnoteReference w:id="2"/>
      </w:r>
    </w:p>
    <w:p w14:paraId="05CD0AED" w14:textId="77777777" w:rsidR="00C025EA" w:rsidRPr="008A57AF" w:rsidRDefault="00C025EA" w:rsidP="007F2A74">
      <w:pPr>
        <w:autoSpaceDE w:val="0"/>
        <w:autoSpaceDN w:val="0"/>
        <w:adjustRightInd w:val="0"/>
        <w:spacing w:after="0" w:line="240" w:lineRule="auto"/>
        <w:ind w:left="567" w:hanging="283"/>
        <w:jc w:val="both"/>
        <w:rPr>
          <w:rFonts w:asciiTheme="minorHAnsi" w:hAnsiTheme="minorHAnsi" w:cstheme="minorHAnsi"/>
          <w:lang w:eastAsia="es-CO"/>
        </w:rPr>
      </w:pPr>
    </w:p>
    <w:p w14:paraId="083E0D6E" w14:textId="2AC3BA23" w:rsidR="00A11FBD" w:rsidRDefault="00B30793" w:rsidP="007D5C5E">
      <w:pPr>
        <w:numPr>
          <w:ilvl w:val="1"/>
          <w:numId w:val="5"/>
        </w:numPr>
        <w:autoSpaceDE w:val="0"/>
        <w:autoSpaceDN w:val="0"/>
        <w:adjustRightInd w:val="0"/>
        <w:spacing w:line="240" w:lineRule="auto"/>
        <w:ind w:left="567" w:hanging="283"/>
        <w:jc w:val="both"/>
        <w:rPr>
          <w:rFonts w:asciiTheme="minorHAnsi" w:hAnsiTheme="minorHAnsi" w:cstheme="minorHAnsi"/>
          <w:lang w:eastAsia="es-CO"/>
        </w:rPr>
      </w:pPr>
      <w:r w:rsidRPr="00B70D43">
        <w:rPr>
          <w:rFonts w:asciiTheme="minorHAnsi" w:hAnsiTheme="minorHAnsi" w:cstheme="minorHAnsi"/>
          <w:b/>
          <w:bCs/>
          <w:lang w:eastAsia="es-CO"/>
        </w:rPr>
        <w:t xml:space="preserve">Audiencia Pública de Rendición de Cuentas: </w:t>
      </w:r>
      <w:r w:rsidRPr="00B70D43">
        <w:rPr>
          <w:rFonts w:asciiTheme="minorHAnsi" w:hAnsiTheme="minorHAnsi" w:cstheme="minorHAnsi"/>
          <w:lang w:eastAsia="es-CO"/>
        </w:rPr>
        <w:t xml:space="preserve">es uno de los espacios para la rendición de cuentas, de encuentro y reflexión final sobre los resultados de la gestión de un periodo, en el cual se resumen temas cruciales para la interlocución y deliberación colectiva con la ciudadanía.  </w:t>
      </w:r>
    </w:p>
    <w:p w14:paraId="4F95F9BF" w14:textId="77777777" w:rsidR="00C025EA" w:rsidRPr="008A57AF" w:rsidRDefault="00C025EA"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Espacios de sensibilización y socialización de proyectos con las comunidades.</w:t>
      </w:r>
    </w:p>
    <w:p w14:paraId="479AE47C"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1C3C498F" w14:textId="3045A6B1"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La resolución de los recursos de ley</w:t>
      </w:r>
      <w:r w:rsidRPr="008A57AF">
        <w:rPr>
          <w:rFonts w:asciiTheme="minorHAnsi" w:eastAsia="Times New Roman" w:hAnsiTheme="minorHAnsi" w:cstheme="minorHAnsi"/>
          <w:lang w:eastAsia="es-CO"/>
        </w:rPr>
        <w:t> interpuestos oportunamente ante los actos administrativos expedidos por la entidad.</w:t>
      </w:r>
    </w:p>
    <w:p w14:paraId="4FDEA4A0"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623CC414" w14:textId="6B371D9D"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PQRD</w:t>
      </w:r>
      <w:r w:rsidR="00C025EA" w:rsidRPr="008A57AF">
        <w:rPr>
          <w:rFonts w:asciiTheme="minorHAnsi" w:eastAsia="Times New Roman" w:hAnsiTheme="minorHAnsi" w:cstheme="minorHAnsi"/>
          <w:b/>
          <w:bCs/>
          <w:lang w:eastAsia="es-CO"/>
        </w:rPr>
        <w:t>S</w:t>
      </w:r>
      <w:r w:rsidRPr="008A57AF">
        <w:rPr>
          <w:rFonts w:asciiTheme="minorHAnsi" w:eastAsia="Times New Roman" w:hAnsiTheme="minorHAnsi" w:cstheme="minorHAnsi"/>
          <w:b/>
          <w:bCs/>
          <w:lang w:eastAsia="es-CO"/>
        </w:rPr>
        <w:t>:</w:t>
      </w:r>
      <w:r w:rsidRPr="008A57AF">
        <w:rPr>
          <w:rFonts w:asciiTheme="minorHAnsi" w:eastAsia="Times New Roman" w:hAnsiTheme="minorHAnsi" w:cstheme="minorHAnsi"/>
          <w:lang w:eastAsia="es-CO"/>
        </w:rPr>
        <w:t> Servicio de recepción y respuesta a l</w:t>
      </w:r>
      <w:r w:rsidR="00C025EA" w:rsidRPr="008A57AF">
        <w:rPr>
          <w:rFonts w:asciiTheme="minorHAnsi" w:eastAsia="Times New Roman" w:hAnsiTheme="minorHAnsi" w:cstheme="minorHAnsi"/>
          <w:lang w:eastAsia="es-CO"/>
        </w:rPr>
        <w:t>as peticiones quejas y reclamos:</w:t>
      </w:r>
    </w:p>
    <w:p w14:paraId="503B1EDD" w14:textId="77777777" w:rsidR="001E08E5" w:rsidRPr="008A57AF" w:rsidRDefault="006A5A28" w:rsidP="007F2A74">
      <w:pPr>
        <w:numPr>
          <w:ilvl w:val="1"/>
          <w:numId w:val="20"/>
        </w:numPr>
        <w:autoSpaceDE w:val="0"/>
        <w:autoSpaceDN w:val="0"/>
        <w:adjustRightInd w:val="0"/>
        <w:spacing w:before="120"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Consultas: </w:t>
      </w:r>
      <w:r w:rsidRPr="008A57AF">
        <w:rPr>
          <w:rFonts w:asciiTheme="minorHAnsi" w:hAnsiTheme="minorHAnsi" w:cstheme="minorHAnsi"/>
          <w:lang w:eastAsia="es-CO"/>
        </w:rPr>
        <w:t xml:space="preserve">petición que se presenta a las autoridades para que manifiesten su parecer sobre materias relacionadas con sus atribuciones y competencias. </w:t>
      </w:r>
      <w:r w:rsidR="00622B21" w:rsidRPr="008A57AF">
        <w:rPr>
          <w:rFonts w:asciiTheme="minorHAnsi" w:hAnsiTheme="minorHAnsi" w:cstheme="minorHAnsi"/>
          <w:lang w:eastAsia="es-CO"/>
        </w:rPr>
        <w:t xml:space="preserve"> </w:t>
      </w:r>
      <w:r w:rsidR="00622B21" w:rsidRPr="008A57AF">
        <w:rPr>
          <w:rFonts w:asciiTheme="minorHAnsi" w:hAnsiTheme="minorHAnsi" w:cstheme="minorHAnsi"/>
        </w:rPr>
        <w:t>Pueden ser escritas o verbales.</w:t>
      </w:r>
    </w:p>
    <w:p w14:paraId="071BD7D6" w14:textId="77777777" w:rsidR="001E08E5"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Denuncia: </w:t>
      </w:r>
      <w:r w:rsidRPr="008A57AF">
        <w:rPr>
          <w:rFonts w:asciiTheme="minorHAnsi" w:hAnsiTheme="minorHAnsi" w:cstheme="minorHAnsi"/>
          <w:lang w:eastAsia="es-CO"/>
        </w:rPr>
        <w:t xml:space="preserve">documento en que se da noticia a la autoridad competente de la comisión de un delito o de una falta. </w:t>
      </w:r>
      <w:r w:rsidR="00622B21" w:rsidRPr="008A57AF">
        <w:rPr>
          <w:rFonts w:asciiTheme="minorHAnsi" w:hAnsiTheme="minorHAnsi" w:cstheme="minorHAnsi"/>
          <w:lang w:eastAsia="es-CO"/>
        </w:rPr>
        <w:t xml:space="preserve"> S</w:t>
      </w:r>
      <w:r w:rsidR="00622B21" w:rsidRPr="008A57AF">
        <w:rPr>
          <w:rFonts w:asciiTheme="minorHAnsi" w:hAnsiTheme="minorHAnsi" w:cstheme="minorHAnsi"/>
        </w:rPr>
        <w:t>egún Ley 906 de 2004 la denuncia puede ser de forma verbal, escrita o por cualquier medio técnico que permita la identificación del autor.</w:t>
      </w:r>
    </w:p>
    <w:p w14:paraId="5233CE29" w14:textId="77777777" w:rsidR="00141562"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Petición: </w:t>
      </w:r>
      <w:r w:rsidRPr="008A57AF">
        <w:rPr>
          <w:rFonts w:asciiTheme="minorHAnsi" w:hAnsiTheme="minorHAnsi" w:cstheme="minorHAnsi"/>
          <w:lang w:eastAsia="es-CO"/>
        </w:rPr>
        <w:t xml:space="preserve">es aquel derecho que tiene toda persona para solicitar o reclamar ante las autoridades competentes por razones de interés general o interés particular para elevar solicitudes respetuosas de información y/o consulta y para obtener pronta </w:t>
      </w:r>
      <w:r w:rsidR="00141562" w:rsidRPr="008A57AF">
        <w:rPr>
          <w:rFonts w:asciiTheme="minorHAnsi" w:hAnsiTheme="minorHAnsi" w:cstheme="minorHAnsi"/>
          <w:lang w:eastAsia="es-CO"/>
        </w:rPr>
        <w:t xml:space="preserve">resolución completa y de fondo </w:t>
      </w:r>
      <w:r w:rsidRPr="008A57AF">
        <w:rPr>
          <w:rFonts w:asciiTheme="minorHAnsi" w:hAnsiTheme="minorHAnsi" w:cstheme="minorHAnsi"/>
          <w:lang w:eastAsia="es-CO"/>
        </w:rPr>
        <w:t xml:space="preserve">de las mismas. </w:t>
      </w:r>
      <w:r w:rsidR="00141562" w:rsidRPr="008A57AF">
        <w:rPr>
          <w:rFonts w:asciiTheme="minorHAnsi" w:hAnsiTheme="minorHAnsi" w:cstheme="minorHAnsi"/>
          <w:lang w:eastAsia="es-CO"/>
        </w:rPr>
        <w:t>Toda actuación que inicie cualquier persona ante las autoridades implica el ejercicio del derecho de petición consagrado en el artículo 23 de la Constitución Política, sin que sea necesario invocarlo</w:t>
      </w:r>
      <w:r w:rsidR="00141562" w:rsidRPr="008A57AF">
        <w:rPr>
          <w:rStyle w:val="Refdenotaalpie"/>
          <w:rFonts w:asciiTheme="minorHAnsi" w:hAnsiTheme="minorHAnsi" w:cstheme="minorHAnsi"/>
          <w:lang w:eastAsia="es-CO"/>
        </w:rPr>
        <w:footnoteReference w:id="3"/>
      </w:r>
      <w:r w:rsidR="00141562" w:rsidRPr="008A57AF">
        <w:rPr>
          <w:rFonts w:asciiTheme="minorHAnsi" w:hAnsiTheme="minorHAnsi" w:cstheme="minorHAnsi"/>
          <w:lang w:eastAsia="es-CO"/>
        </w:rPr>
        <w:t xml:space="preserve">. </w:t>
      </w:r>
    </w:p>
    <w:p w14:paraId="2878D52F" w14:textId="77777777" w:rsidR="00141562" w:rsidRPr="008A57AF" w:rsidRDefault="00141562" w:rsidP="007F2A74">
      <w:pPr>
        <w:autoSpaceDE w:val="0"/>
        <w:autoSpaceDN w:val="0"/>
        <w:adjustRightInd w:val="0"/>
        <w:spacing w:after="0" w:line="240" w:lineRule="auto"/>
        <w:ind w:left="851"/>
        <w:jc w:val="both"/>
        <w:rPr>
          <w:rFonts w:asciiTheme="minorHAnsi" w:hAnsiTheme="minorHAnsi" w:cstheme="minorHAnsi"/>
          <w:lang w:eastAsia="es-CO"/>
        </w:rPr>
      </w:pPr>
      <w:r w:rsidRPr="008A57AF">
        <w:rPr>
          <w:rFonts w:asciiTheme="minorHAnsi" w:hAnsiTheme="minorHAnsi" w:cstheme="minorHAnsi"/>
          <w:lang w:eastAsia="es-CO"/>
        </w:rPr>
        <w:t xml:space="preserve">El artículo 14 de la Ley 1755 de 2015 indica que toda petición deberá resolverse dentro de los quince (15) días siguientes a su recepción.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w:t>
      </w:r>
      <w:r w:rsidRPr="008A57AF">
        <w:rPr>
          <w:rFonts w:asciiTheme="minorHAnsi" w:hAnsiTheme="minorHAnsi" w:cstheme="minorHAnsi"/>
          <w:lang w:eastAsia="es-CO"/>
        </w:rPr>
        <w:lastRenderedPageBreak/>
        <w:t>las copias se entregarán dentro de los tres (3) días siguientes. Las peticiones mediante las cuales se eleva una consulta a las autoridades en relación con las materias a su cargo deberán resolverse dentro de los treinta (30) días siguientes a su recepción.</w:t>
      </w:r>
    </w:p>
    <w:p w14:paraId="3E974131" w14:textId="77777777" w:rsidR="00C12633"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Queja: </w:t>
      </w:r>
      <w:r w:rsidRPr="008A57AF">
        <w:rPr>
          <w:rFonts w:asciiTheme="minorHAnsi" w:hAnsiTheme="minorHAnsi" w:cstheme="minorHAnsi"/>
          <w:lang w:eastAsia="es-CO"/>
        </w:rPr>
        <w:t>cualquier expresión verbal, escrita o en medio digital de insatisfacción con la conducta o la acción de los servidores públicos o de los particulares que llevan a cabo una función estata</w:t>
      </w:r>
      <w:r w:rsidR="00C12633" w:rsidRPr="008A57AF">
        <w:rPr>
          <w:rFonts w:asciiTheme="minorHAnsi" w:hAnsiTheme="minorHAnsi" w:cstheme="minorHAnsi"/>
          <w:lang w:eastAsia="es-CO"/>
        </w:rPr>
        <w:t>l y que requiere una respuesta.</w:t>
      </w:r>
      <w:r w:rsidR="00EF094A" w:rsidRPr="008A57AF">
        <w:rPr>
          <w:rFonts w:asciiTheme="minorHAnsi" w:hAnsiTheme="minorHAnsi" w:cstheme="minorHAnsi"/>
          <w:lang w:eastAsia="es-CO"/>
        </w:rPr>
        <w:t xml:space="preserve"> Las quejas deben ser resueltas, atendidas o contestadas dentro de los quince (15) días siguientes a la fecha de su presentación.</w:t>
      </w:r>
    </w:p>
    <w:p w14:paraId="4BACDBD4" w14:textId="77777777" w:rsidR="006A5A28"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Reclamo: </w:t>
      </w:r>
      <w:r w:rsidRPr="008A57AF">
        <w:rPr>
          <w:rFonts w:asciiTheme="minorHAnsi" w:hAnsiTheme="minorHAnsi" w:cstheme="minorHAnsi"/>
          <w:lang w:eastAsia="es-CO"/>
        </w:rPr>
        <w:t>cualquier expresión verbal, escrita o en medio digital, de insatisfacción referida a la prestación de un servicio o la deficiente atención de una autoridad pública, es decir, es una declaración formal por el incumplimiento de un derecho que ha sido perjudicado o amenazado, ocasionado por la deficiente prestación o suspensión injustificada del servicio</w:t>
      </w:r>
      <w:r w:rsidR="00F03CF9" w:rsidRPr="008A57AF">
        <w:rPr>
          <w:rFonts w:asciiTheme="minorHAnsi" w:hAnsiTheme="minorHAnsi" w:cstheme="minorHAnsi"/>
          <w:lang w:eastAsia="es-CO"/>
        </w:rPr>
        <w:t>.</w:t>
      </w:r>
    </w:p>
    <w:p w14:paraId="417A247D" w14:textId="77777777" w:rsidR="00C025EA" w:rsidRPr="008A57AF" w:rsidRDefault="00C025EA" w:rsidP="007F2A74">
      <w:pPr>
        <w:numPr>
          <w:ilvl w:val="1"/>
          <w:numId w:val="20"/>
        </w:numPr>
        <w:spacing w:after="0"/>
        <w:ind w:left="851" w:hanging="284"/>
        <w:jc w:val="both"/>
        <w:rPr>
          <w:rFonts w:asciiTheme="minorHAnsi" w:hAnsiTheme="minorHAnsi" w:cstheme="minorHAnsi"/>
        </w:rPr>
      </w:pPr>
      <w:r w:rsidRPr="008A57AF">
        <w:rPr>
          <w:rFonts w:asciiTheme="minorHAnsi" w:hAnsiTheme="minorHAnsi" w:cstheme="minorHAnsi"/>
          <w:b/>
          <w:bCs/>
        </w:rPr>
        <w:t xml:space="preserve">Sugerencia: </w:t>
      </w:r>
      <w:r w:rsidRPr="008A57AF">
        <w:rPr>
          <w:rFonts w:asciiTheme="minorHAnsi" w:hAnsiTheme="minorHAnsi" w:cstheme="minorHAnsi"/>
        </w:rPr>
        <w:t>cualquier expresión verbal, escrita o en medio digital de recomendación entregada por el ciudadano, que tiene por objeto mejorar los servicios que presta la Corporación Autónoma Regional del Magdalena, racionalizar el empleo de los recursos o hacer más participativa la gestión pública.</w:t>
      </w:r>
    </w:p>
    <w:p w14:paraId="05D6AC66" w14:textId="77777777" w:rsidR="00C025EA" w:rsidRPr="008A57AF" w:rsidRDefault="00C025EA" w:rsidP="00C025EA">
      <w:pPr>
        <w:spacing w:after="0"/>
        <w:ind w:left="360"/>
        <w:jc w:val="both"/>
        <w:rPr>
          <w:rFonts w:asciiTheme="minorHAnsi" w:hAnsiTheme="minorHAnsi" w:cstheme="minorHAnsi"/>
          <w:lang w:eastAsia="es-CO"/>
        </w:rPr>
      </w:pPr>
    </w:p>
    <w:p w14:paraId="17A0887E" w14:textId="77777777" w:rsidR="00B30793" w:rsidRPr="008A57AF" w:rsidRDefault="00B30793" w:rsidP="00C025EA">
      <w:pPr>
        <w:numPr>
          <w:ilvl w:val="1"/>
          <w:numId w:val="5"/>
        </w:numPr>
        <w:spacing w:after="0"/>
        <w:jc w:val="both"/>
        <w:rPr>
          <w:rFonts w:asciiTheme="minorHAnsi" w:eastAsia="Times New Roman" w:hAnsiTheme="minorHAnsi" w:cstheme="minorHAnsi"/>
          <w:lang w:eastAsia="es-CO"/>
        </w:rPr>
      </w:pPr>
      <w:r w:rsidRPr="008A57AF">
        <w:rPr>
          <w:rFonts w:asciiTheme="minorHAnsi" w:eastAsia="Times New Roman" w:hAnsiTheme="minorHAnsi" w:cstheme="minorHAnsi"/>
          <w:b/>
          <w:bCs/>
          <w:lang w:eastAsia="es-CO"/>
        </w:rPr>
        <w:t>Proyectos de regulación:</w:t>
      </w:r>
      <w:r w:rsidRPr="008A57AF">
        <w:rPr>
          <w:rFonts w:asciiTheme="minorHAnsi" w:eastAsia="Times New Roman" w:hAnsiTheme="minorHAnsi" w:cstheme="minorHAnsi"/>
          <w:lang w:eastAsia="es-CO"/>
        </w:rPr>
        <w:t> Sección en nuestro sitio Web para la publicación de los proyectos de Regulación Específica de Corpamag (proyectos, actos administrativos), con el fin de que los ciudadanos o grupos de interés participen en el proceso de producción normativa, a través de opiniones, sugerencias o propuestas alternativas</w:t>
      </w:r>
    </w:p>
    <w:p w14:paraId="04A10F89" w14:textId="77777777" w:rsidR="00B30793" w:rsidRPr="008A57AF" w:rsidRDefault="00B30793" w:rsidP="007F057A">
      <w:pPr>
        <w:spacing w:after="0"/>
        <w:jc w:val="both"/>
        <w:rPr>
          <w:rFonts w:asciiTheme="minorHAnsi" w:hAnsiTheme="minorHAnsi" w:cstheme="minorHAnsi"/>
          <w:lang w:eastAsia="es-CO"/>
        </w:rPr>
      </w:pPr>
    </w:p>
    <w:p w14:paraId="31DDB25E" w14:textId="77777777" w:rsidR="006A5A28" w:rsidRPr="008A57AF" w:rsidRDefault="006A5A28" w:rsidP="007F057A">
      <w:pPr>
        <w:numPr>
          <w:ilvl w:val="1"/>
          <w:numId w:val="5"/>
        </w:numPr>
        <w:spacing w:after="0"/>
        <w:jc w:val="both"/>
        <w:rPr>
          <w:rFonts w:asciiTheme="minorHAnsi" w:hAnsiTheme="minorHAnsi" w:cstheme="minorHAnsi"/>
          <w:lang w:eastAsia="es-CO"/>
        </w:rPr>
      </w:pPr>
      <w:r w:rsidRPr="008A57AF">
        <w:rPr>
          <w:rFonts w:asciiTheme="minorHAnsi" w:hAnsiTheme="minorHAnsi" w:cstheme="minorHAnsi"/>
          <w:b/>
          <w:bCs/>
          <w:lang w:eastAsia="es-CO"/>
        </w:rPr>
        <w:t xml:space="preserve">Rendición de Cuentas: </w:t>
      </w:r>
      <w:r w:rsidRPr="008A57AF">
        <w:rPr>
          <w:rFonts w:asciiTheme="minorHAnsi" w:hAnsiTheme="minorHAnsi" w:cstheme="minorHAnsi"/>
          <w:lang w:eastAsia="es-CO"/>
        </w:rPr>
        <w:t>es el deber que tienen las autoridades de la administración pública de responder públicamente, ante las exigencias que haga la ciudadanía, por el manejo de los recursos, las decisiones y la gestión realizada en el ejercicio del poder que les ha sido delegado</w:t>
      </w:r>
      <w:r w:rsidR="00F03CF9" w:rsidRPr="008A57AF">
        <w:rPr>
          <w:rStyle w:val="Refdenotaalpie"/>
          <w:rFonts w:asciiTheme="minorHAnsi" w:hAnsiTheme="minorHAnsi" w:cstheme="minorHAnsi"/>
          <w:lang w:eastAsia="es-CO"/>
        </w:rPr>
        <w:footnoteReference w:id="4"/>
      </w:r>
      <w:r w:rsidRPr="008A57AF">
        <w:rPr>
          <w:rFonts w:asciiTheme="minorHAnsi" w:hAnsiTheme="minorHAnsi" w:cstheme="minorHAnsi"/>
          <w:lang w:eastAsia="es-CO"/>
        </w:rPr>
        <w:t>.</w:t>
      </w:r>
    </w:p>
    <w:p w14:paraId="21109173" w14:textId="77777777" w:rsidR="00B30793" w:rsidRPr="008A57AF" w:rsidRDefault="00B30793" w:rsidP="00A11FBD">
      <w:pPr>
        <w:pStyle w:val="Prrafodelista"/>
        <w:spacing w:after="0"/>
        <w:rPr>
          <w:rFonts w:asciiTheme="minorHAnsi" w:hAnsiTheme="minorHAnsi" w:cstheme="minorHAnsi"/>
          <w:lang w:eastAsia="es-CO"/>
        </w:rPr>
      </w:pPr>
    </w:p>
    <w:p w14:paraId="13A89F54" w14:textId="77777777" w:rsidR="006A5A28" w:rsidRPr="008A57AF" w:rsidRDefault="006A5A28" w:rsidP="007F057A">
      <w:pPr>
        <w:numPr>
          <w:ilvl w:val="1"/>
          <w:numId w:val="5"/>
        </w:numPr>
        <w:spacing w:after="0"/>
        <w:jc w:val="both"/>
        <w:rPr>
          <w:rFonts w:asciiTheme="minorHAnsi" w:hAnsiTheme="minorHAnsi" w:cstheme="minorHAnsi"/>
        </w:rPr>
      </w:pPr>
      <w:r w:rsidRPr="008A57AF">
        <w:rPr>
          <w:rFonts w:asciiTheme="minorHAnsi" w:hAnsiTheme="minorHAnsi" w:cstheme="minorHAnsi"/>
          <w:b/>
          <w:bCs/>
        </w:rPr>
        <w:t xml:space="preserve">Trámite: </w:t>
      </w:r>
      <w:r w:rsidRPr="008A57AF">
        <w:rPr>
          <w:rFonts w:asciiTheme="minorHAnsi" w:hAnsiTheme="minorHAnsi" w:cstheme="minorHAnsi"/>
        </w:rPr>
        <w:t>Conjunto o serie de pasos o acciones reguladas por el Estado, que deben efectuar los usuarios para adquirir un derecho o cumplir con una obligación prevista o autorizada por la ley. El trámite se inicia cuando un particular activa el aparato público a través de una petición o solicitud expresa y termina (como trámite) cuando la administración pública se pronuncia sobre éste, aceptando o denegando la solicitud</w:t>
      </w:r>
      <w:r w:rsidR="00E773AA" w:rsidRPr="008A57AF">
        <w:rPr>
          <w:rStyle w:val="Refdenotaalpie"/>
          <w:rFonts w:asciiTheme="minorHAnsi" w:hAnsiTheme="minorHAnsi" w:cstheme="minorHAnsi"/>
        </w:rPr>
        <w:footnoteReference w:id="5"/>
      </w:r>
      <w:r w:rsidRPr="008A57AF">
        <w:rPr>
          <w:rFonts w:asciiTheme="minorHAnsi" w:hAnsiTheme="minorHAnsi" w:cstheme="minorHAnsi"/>
        </w:rPr>
        <w:t>.</w:t>
      </w:r>
    </w:p>
    <w:p w14:paraId="46F515FC" w14:textId="77777777" w:rsidR="007F057A" w:rsidRPr="008A57AF" w:rsidRDefault="007F057A" w:rsidP="007F057A">
      <w:pPr>
        <w:pStyle w:val="Prrafodelista"/>
        <w:spacing w:after="0"/>
        <w:rPr>
          <w:rFonts w:asciiTheme="minorHAnsi" w:hAnsiTheme="minorHAnsi" w:cstheme="minorHAnsi"/>
        </w:rPr>
      </w:pPr>
    </w:p>
    <w:p w14:paraId="543C84E4" w14:textId="050259DF" w:rsidR="001421B9" w:rsidRPr="008A57AF" w:rsidRDefault="006A5A28" w:rsidP="00254509">
      <w:pPr>
        <w:numPr>
          <w:ilvl w:val="1"/>
          <w:numId w:val="5"/>
        </w:num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b/>
          <w:bCs/>
        </w:rPr>
        <w:t xml:space="preserve">Veeduría ciudadana: </w:t>
      </w:r>
      <w:r w:rsidRPr="008A57AF">
        <w:rPr>
          <w:rFonts w:asciiTheme="minorHAnsi" w:hAnsiTheme="minorHAnsi" w:cstheme="minorHAnsi"/>
        </w:rPr>
        <w:t>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r w:rsidR="007F057A" w:rsidRPr="008A57AF">
        <w:rPr>
          <w:rFonts w:asciiTheme="minorHAnsi" w:hAnsiTheme="minorHAnsi" w:cstheme="minorHAnsi"/>
          <w:sz w:val="24"/>
          <w:szCs w:val="24"/>
          <w:lang w:eastAsia="es-CO"/>
        </w:rPr>
        <w:br w:type="page"/>
      </w:r>
    </w:p>
    <w:p w14:paraId="30C31059" w14:textId="16D6EF39" w:rsidR="001421B9" w:rsidRPr="008A57AF" w:rsidRDefault="00486F6A" w:rsidP="00A82167">
      <w:pPr>
        <w:pStyle w:val="Ttulo1"/>
        <w:rPr>
          <w:lang w:eastAsia="es-CO"/>
        </w:rPr>
      </w:pPr>
      <w:r w:rsidRPr="008A57AF">
        <w:rPr>
          <w:lang w:eastAsia="es-CO"/>
        </w:rPr>
        <w:lastRenderedPageBreak/>
        <w:t xml:space="preserve">MEDIOS </w:t>
      </w:r>
      <w:r w:rsidR="001421B9" w:rsidRPr="008A57AF">
        <w:rPr>
          <w:lang w:eastAsia="es-CO"/>
        </w:rPr>
        <w:t>DE PARTICIPACIÓN CIUDADANA EN CORPAMAG</w:t>
      </w:r>
    </w:p>
    <w:p w14:paraId="0DFFBF97" w14:textId="77777777" w:rsidR="001421B9" w:rsidRPr="008A57AF" w:rsidRDefault="001421B9" w:rsidP="001F3637">
      <w:pPr>
        <w:autoSpaceDE w:val="0"/>
        <w:autoSpaceDN w:val="0"/>
        <w:adjustRightInd w:val="0"/>
        <w:spacing w:after="0" w:line="240" w:lineRule="auto"/>
        <w:jc w:val="both"/>
        <w:rPr>
          <w:rFonts w:asciiTheme="minorHAnsi" w:hAnsiTheme="minorHAnsi" w:cstheme="minorHAnsi"/>
          <w:sz w:val="24"/>
          <w:szCs w:val="24"/>
        </w:rPr>
      </w:pPr>
      <w:r w:rsidRPr="008A57AF">
        <w:rPr>
          <w:rFonts w:asciiTheme="minorHAnsi" w:hAnsiTheme="minorHAnsi" w:cstheme="minorHAnsi"/>
          <w:sz w:val="24"/>
          <w:szCs w:val="24"/>
        </w:rPr>
        <w:t>Corpamag ha dispuesto diferentes medios y canales a través de los cuales la ciudadanía y demás partes interesadas pueden acceder a la información de la entidad</w:t>
      </w:r>
      <w:r w:rsidR="00283230" w:rsidRPr="008A57AF">
        <w:rPr>
          <w:rFonts w:asciiTheme="minorHAnsi" w:hAnsiTheme="minorHAnsi" w:cstheme="minorHAnsi"/>
          <w:sz w:val="24"/>
          <w:szCs w:val="24"/>
        </w:rPr>
        <w:t xml:space="preserve">, </w:t>
      </w:r>
      <w:r w:rsidR="00283230" w:rsidRPr="008A57AF">
        <w:rPr>
          <w:rFonts w:asciiTheme="minorHAnsi" w:eastAsia="Times New Roman" w:hAnsiTheme="minorHAnsi" w:cstheme="minorHAnsi"/>
          <w:sz w:val="24"/>
          <w:szCs w:val="24"/>
          <w:lang w:eastAsia="es-CO"/>
        </w:rPr>
        <w:t xml:space="preserve">presentar sus peticiones, sugerencias, denuncias, quejas y reclamos, </w:t>
      </w:r>
      <w:r w:rsidRPr="008A57AF">
        <w:rPr>
          <w:rFonts w:asciiTheme="minorHAnsi" w:hAnsiTheme="minorHAnsi" w:cstheme="minorHAnsi"/>
          <w:sz w:val="24"/>
          <w:szCs w:val="24"/>
        </w:rPr>
        <w:t>así como participar activamente en el diseño, formulación y seguimiento de políticas, planes, programas, entre otros, que se relacionan a continuación.</w:t>
      </w:r>
    </w:p>
    <w:p w14:paraId="2765AF04" w14:textId="77777777" w:rsidR="009277C3" w:rsidRPr="008A57AF" w:rsidRDefault="009277C3" w:rsidP="001421B9">
      <w:pPr>
        <w:autoSpaceDE w:val="0"/>
        <w:autoSpaceDN w:val="0"/>
        <w:adjustRightInd w:val="0"/>
        <w:spacing w:after="0" w:line="240" w:lineRule="auto"/>
        <w:rPr>
          <w:rFonts w:asciiTheme="minorHAnsi" w:hAnsiTheme="minorHAnsi" w:cstheme="minorHAnsi"/>
          <w:sz w:val="24"/>
          <w:szCs w:val="24"/>
          <w:lang w:eastAsia="es-CO"/>
        </w:rPr>
      </w:pPr>
    </w:p>
    <w:p w14:paraId="02F7F7E9" w14:textId="77777777" w:rsidR="00940673" w:rsidRPr="008A57AF" w:rsidRDefault="0026383A" w:rsidP="00085D23">
      <w:pPr>
        <w:pStyle w:val="Ttulo2"/>
        <w:rPr>
          <w:rFonts w:eastAsia="Times New Roman"/>
          <w:lang w:eastAsia="es-CO"/>
        </w:rPr>
      </w:pPr>
      <w:r w:rsidRPr="008A57AF">
        <w:rPr>
          <w:rFonts w:eastAsia="Times New Roman"/>
          <w:lang w:eastAsia="es-CO"/>
        </w:rPr>
        <w:t>Presenciales.</w:t>
      </w:r>
    </w:p>
    <w:p w14:paraId="17A92F79" w14:textId="05DC15A2" w:rsidR="000475FE"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Presentación de PQRDS personal en cualquiera de nuestras oficinas:</w:t>
      </w:r>
    </w:p>
    <w:p w14:paraId="3B5C71C2"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Marta D.T.C.H: Av. del Libertador No. 32 - 201 Barrio Tayrona</w:t>
      </w:r>
    </w:p>
    <w:p w14:paraId="6484E323" w14:textId="06EE023F" w:rsidR="00940673"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Ciénaga, Magdalena: Calle 16B # 20 - 40 Loc</w:t>
      </w:r>
      <w:r w:rsidR="00DA279D" w:rsidRPr="008A57AF">
        <w:rPr>
          <w:rFonts w:asciiTheme="minorHAnsi" w:eastAsia="Times New Roman" w:hAnsiTheme="minorHAnsi" w:cstheme="minorHAnsi"/>
          <w:sz w:val="24"/>
          <w:szCs w:val="24"/>
          <w:lang w:eastAsia="es-CO"/>
        </w:rPr>
        <w:t>al</w:t>
      </w:r>
      <w:r w:rsidRPr="008A57AF">
        <w:rPr>
          <w:rFonts w:asciiTheme="minorHAnsi" w:eastAsia="Times New Roman" w:hAnsiTheme="minorHAnsi" w:cstheme="minorHAnsi"/>
          <w:sz w:val="24"/>
          <w:szCs w:val="24"/>
          <w:lang w:eastAsia="es-CO"/>
        </w:rPr>
        <w:t xml:space="preserve"> 03 La Guajira</w:t>
      </w:r>
      <w:r w:rsidR="002E3AED" w:rsidRPr="008A57AF">
        <w:rPr>
          <w:rFonts w:asciiTheme="minorHAnsi" w:eastAsia="Times New Roman" w:hAnsiTheme="minorHAnsi" w:cstheme="minorHAnsi"/>
          <w:sz w:val="24"/>
          <w:szCs w:val="24"/>
          <w:lang w:eastAsia="es-CO"/>
        </w:rPr>
        <w:t xml:space="preserve"> </w:t>
      </w:r>
    </w:p>
    <w:p w14:paraId="590A9060" w14:textId="77777777" w:rsidR="003940F2"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Fundación, Magdalena: </w:t>
      </w:r>
      <w:r w:rsidR="002E3AED" w:rsidRPr="008A57AF">
        <w:rPr>
          <w:rFonts w:asciiTheme="minorHAnsi" w:hAnsiTheme="minorHAnsi" w:cstheme="minorHAnsi"/>
          <w:sz w:val="21"/>
          <w:szCs w:val="21"/>
          <w:shd w:val="clear" w:color="auto" w:fill="FFFFFF"/>
        </w:rPr>
        <w:t>Carrera 5 No. 8 - 15, Loc. 2</w:t>
      </w:r>
    </w:p>
    <w:p w14:paraId="0551AAD7" w14:textId="1F0C95CD"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Pivijay, Magdalena: </w:t>
      </w:r>
      <w:r w:rsidR="00B540D4" w:rsidRPr="008A57AF">
        <w:rPr>
          <w:rFonts w:asciiTheme="minorHAnsi" w:hAnsiTheme="minorHAnsi" w:cstheme="minorHAnsi"/>
          <w:sz w:val="21"/>
          <w:szCs w:val="21"/>
          <w:shd w:val="clear" w:color="auto" w:fill="FFFFFF"/>
        </w:rPr>
        <w:t xml:space="preserve">Calle 7 No. 8 </w:t>
      </w:r>
      <w:r w:rsidR="000E70AC">
        <w:rPr>
          <w:rFonts w:asciiTheme="minorHAnsi" w:hAnsiTheme="minorHAnsi" w:cstheme="minorHAnsi"/>
          <w:sz w:val="21"/>
          <w:szCs w:val="21"/>
          <w:shd w:val="clear" w:color="auto" w:fill="FFFFFF"/>
        </w:rPr>
        <w:t>–</w:t>
      </w:r>
      <w:r w:rsidR="00B540D4" w:rsidRPr="008A57AF">
        <w:rPr>
          <w:rFonts w:asciiTheme="minorHAnsi" w:hAnsiTheme="minorHAnsi" w:cstheme="minorHAnsi"/>
          <w:sz w:val="21"/>
          <w:szCs w:val="21"/>
          <w:shd w:val="clear" w:color="auto" w:fill="FFFFFF"/>
        </w:rPr>
        <w:t xml:space="preserve"> 05</w:t>
      </w:r>
      <w:r w:rsidR="000E70AC">
        <w:rPr>
          <w:rFonts w:asciiTheme="minorHAnsi" w:hAnsiTheme="minorHAnsi" w:cstheme="minorHAnsi"/>
          <w:sz w:val="21"/>
          <w:szCs w:val="21"/>
          <w:shd w:val="clear" w:color="auto" w:fill="FFFFFF"/>
        </w:rPr>
        <w:t xml:space="preserve"> </w:t>
      </w:r>
    </w:p>
    <w:p w14:paraId="2913A62A" w14:textId="0B96BB63"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Plato, Magdalena: Calle 5 # 14 - 61, Barrio Centro</w:t>
      </w:r>
      <w:r w:rsidR="000E70AC">
        <w:rPr>
          <w:rFonts w:asciiTheme="minorHAnsi" w:eastAsia="Times New Roman" w:hAnsiTheme="minorHAnsi" w:cstheme="minorHAnsi"/>
          <w:sz w:val="24"/>
          <w:szCs w:val="24"/>
          <w:lang w:eastAsia="es-CO"/>
        </w:rPr>
        <w:t xml:space="preserve"> </w:t>
      </w:r>
    </w:p>
    <w:p w14:paraId="71DA6B9A" w14:textId="3A5BEAED"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Ana, Magdalena: Calle 2 # 3 - 451, esquina</w:t>
      </w:r>
      <w:r w:rsidR="000E70AC">
        <w:rPr>
          <w:rFonts w:asciiTheme="minorHAnsi" w:eastAsia="Times New Roman" w:hAnsiTheme="minorHAnsi" w:cstheme="minorHAnsi"/>
          <w:sz w:val="24"/>
          <w:szCs w:val="24"/>
          <w:lang w:eastAsia="es-CO"/>
        </w:rPr>
        <w:t xml:space="preserve"> </w:t>
      </w:r>
    </w:p>
    <w:p w14:paraId="635EE4AF" w14:textId="77777777" w:rsidR="00940673"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Horario de Atención: </w:t>
      </w:r>
      <w:r w:rsidR="002E3AED" w:rsidRPr="008A57AF">
        <w:rPr>
          <w:rFonts w:asciiTheme="minorHAnsi" w:eastAsia="Times New Roman" w:hAnsiTheme="minorHAnsi" w:cstheme="minorHAnsi"/>
          <w:sz w:val="24"/>
          <w:szCs w:val="24"/>
          <w:lang w:eastAsia="es-CO"/>
        </w:rPr>
        <w:t>lunes</w:t>
      </w:r>
      <w:r w:rsidRPr="008A57AF">
        <w:rPr>
          <w:rFonts w:asciiTheme="minorHAnsi" w:eastAsia="Times New Roman" w:hAnsiTheme="minorHAnsi" w:cstheme="minorHAnsi"/>
          <w:sz w:val="24"/>
          <w:szCs w:val="24"/>
          <w:lang w:eastAsia="es-CO"/>
        </w:rPr>
        <w:t xml:space="preserve"> a viernes de 8:00 a.m.-12:00 m. y 2:00 p.m.- 6:00 p.m.</w:t>
      </w:r>
    </w:p>
    <w:p w14:paraId="4A780396" w14:textId="7B2B81B6" w:rsidR="00940673"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Observación: </w:t>
      </w:r>
      <w:r w:rsidR="000E70AC">
        <w:rPr>
          <w:rFonts w:asciiTheme="minorHAnsi" w:eastAsia="Times New Roman" w:hAnsiTheme="minorHAnsi" w:cstheme="minorHAnsi"/>
          <w:sz w:val="24"/>
          <w:szCs w:val="24"/>
          <w:lang w:eastAsia="es-CO"/>
        </w:rPr>
        <w:t>La radicación de documentos a</w:t>
      </w:r>
      <w:r w:rsidRPr="008A57AF">
        <w:rPr>
          <w:rFonts w:asciiTheme="minorHAnsi" w:eastAsia="Times New Roman" w:hAnsiTheme="minorHAnsi" w:cstheme="minorHAnsi"/>
          <w:sz w:val="24"/>
          <w:szCs w:val="24"/>
          <w:lang w:eastAsia="es-CO"/>
        </w:rPr>
        <w:t xml:space="preserve"> los usuarios</w:t>
      </w:r>
      <w:r w:rsidR="000E70AC">
        <w:rPr>
          <w:rFonts w:asciiTheme="minorHAnsi" w:eastAsia="Times New Roman" w:hAnsiTheme="minorHAnsi" w:cstheme="minorHAnsi"/>
          <w:sz w:val="24"/>
          <w:szCs w:val="24"/>
          <w:lang w:eastAsia="es-CO"/>
        </w:rPr>
        <w:t xml:space="preserve">, se realiza solo en la sede principal (Santa Marta) en el horario de 8:00 a.m. a 4:00 p.m. jornada continua. </w:t>
      </w:r>
    </w:p>
    <w:p w14:paraId="792E6E8D" w14:textId="77777777" w:rsidR="00940673" w:rsidRPr="008A57AF" w:rsidRDefault="0026383A" w:rsidP="00085D23">
      <w:pPr>
        <w:pStyle w:val="Ttulo2"/>
        <w:rPr>
          <w:rFonts w:eastAsia="Times New Roman"/>
          <w:lang w:eastAsia="es-CO"/>
        </w:rPr>
      </w:pPr>
      <w:r w:rsidRPr="008A57AF">
        <w:rPr>
          <w:rFonts w:eastAsia="Times New Roman"/>
          <w:lang w:eastAsia="es-CO"/>
        </w:rPr>
        <w:t>Telefónico.</w:t>
      </w:r>
    </w:p>
    <w:p w14:paraId="055407FE" w14:textId="77777777" w:rsidR="00940673" w:rsidRPr="008A57AF" w:rsidRDefault="00940673" w:rsidP="001F3637">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0E70AC">
        <w:rPr>
          <w:rFonts w:asciiTheme="minorHAnsi" w:eastAsia="Times New Roman" w:hAnsiTheme="minorHAnsi" w:cstheme="minorHAnsi"/>
          <w:sz w:val="24"/>
          <w:szCs w:val="24"/>
          <w:lang w:eastAsia="es-CO"/>
        </w:rPr>
        <w:t>Mecanismo: Presentación de PQRDS vía telefónica en nuestras líneas de atención:</w:t>
      </w:r>
    </w:p>
    <w:p w14:paraId="03C35CFD"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Marta: (57) (5) </w:t>
      </w:r>
      <w:r w:rsidR="00FF6A03" w:rsidRPr="008A57AF">
        <w:rPr>
          <w:rFonts w:asciiTheme="minorHAnsi" w:eastAsia="Times New Roman" w:hAnsiTheme="minorHAnsi" w:cstheme="minorHAnsi"/>
          <w:sz w:val="24"/>
          <w:szCs w:val="24"/>
          <w:lang w:eastAsia="es-CO"/>
        </w:rPr>
        <w:t>4380200 - 4380300</w:t>
      </w:r>
    </w:p>
    <w:p w14:paraId="78D314D9" w14:textId="4DF401D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Ciénaga: (57) (5) </w:t>
      </w:r>
      <w:r w:rsidR="000E70AC" w:rsidRPr="000E70AC">
        <w:rPr>
          <w:rFonts w:asciiTheme="minorHAnsi" w:eastAsia="Times New Roman" w:hAnsiTheme="minorHAnsi" w:cstheme="minorHAnsi"/>
          <w:sz w:val="24"/>
          <w:szCs w:val="24"/>
          <w:lang w:eastAsia="es-CO"/>
        </w:rPr>
        <w:t>4380480</w:t>
      </w:r>
    </w:p>
    <w:p w14:paraId="54D3B8D9" w14:textId="52981CA4"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Fundación: (57) (5) </w:t>
      </w:r>
      <w:r w:rsidR="000E70AC" w:rsidRPr="000E70AC">
        <w:rPr>
          <w:rFonts w:asciiTheme="minorHAnsi" w:eastAsia="Times New Roman" w:hAnsiTheme="minorHAnsi" w:cstheme="minorHAnsi"/>
          <w:sz w:val="24"/>
          <w:szCs w:val="24"/>
          <w:lang w:eastAsia="es-CO"/>
        </w:rPr>
        <w:t>4380481</w:t>
      </w:r>
    </w:p>
    <w:p w14:paraId="59674BF3" w14:textId="74684314"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Pivijay: (57) (5) </w:t>
      </w:r>
      <w:r w:rsidR="000E70AC" w:rsidRPr="000E70AC">
        <w:rPr>
          <w:rFonts w:asciiTheme="minorHAnsi" w:eastAsia="Times New Roman" w:hAnsiTheme="minorHAnsi" w:cstheme="minorHAnsi"/>
          <w:sz w:val="24"/>
          <w:szCs w:val="24"/>
          <w:lang w:eastAsia="es-CO"/>
        </w:rPr>
        <w:t>4380482</w:t>
      </w:r>
    </w:p>
    <w:p w14:paraId="6AD9916D" w14:textId="56531830" w:rsidR="00940673"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Plato: (57) (5) </w:t>
      </w:r>
      <w:r w:rsidR="000E70AC" w:rsidRPr="000E70AC">
        <w:rPr>
          <w:rFonts w:asciiTheme="minorHAnsi" w:eastAsia="Times New Roman" w:hAnsiTheme="minorHAnsi" w:cstheme="minorHAnsi"/>
          <w:sz w:val="24"/>
          <w:szCs w:val="24"/>
          <w:lang w:eastAsia="es-CO"/>
        </w:rPr>
        <w:t>4380484</w:t>
      </w:r>
      <w:r w:rsidR="00FF6A03" w:rsidRPr="008A57AF">
        <w:rPr>
          <w:rFonts w:asciiTheme="minorHAnsi" w:eastAsia="Times New Roman" w:hAnsiTheme="minorHAnsi" w:cstheme="minorHAnsi"/>
          <w:sz w:val="24"/>
          <w:szCs w:val="24"/>
          <w:lang w:eastAsia="es-CO"/>
        </w:rPr>
        <w:t xml:space="preserve"> </w:t>
      </w:r>
    </w:p>
    <w:p w14:paraId="4CD3D590" w14:textId="67C59B28" w:rsidR="000E70AC" w:rsidRPr="008A57AF" w:rsidRDefault="000E70AC"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Pr>
          <w:rFonts w:asciiTheme="minorHAnsi" w:eastAsia="Times New Roman" w:hAnsiTheme="minorHAnsi" w:cstheme="minorHAnsi"/>
          <w:sz w:val="24"/>
          <w:szCs w:val="24"/>
          <w:lang w:eastAsia="es-CO"/>
        </w:rPr>
        <w:t xml:space="preserve">Santa Ana </w:t>
      </w:r>
      <w:r w:rsidRPr="008A57AF">
        <w:rPr>
          <w:rFonts w:asciiTheme="minorHAnsi" w:eastAsia="Times New Roman" w:hAnsiTheme="minorHAnsi" w:cstheme="minorHAnsi"/>
          <w:sz w:val="24"/>
          <w:szCs w:val="24"/>
          <w:lang w:eastAsia="es-CO"/>
        </w:rPr>
        <w:t>(57) (5) </w:t>
      </w:r>
      <w:r w:rsidRPr="000E70AC">
        <w:rPr>
          <w:rFonts w:asciiTheme="minorHAnsi" w:eastAsia="Times New Roman" w:hAnsiTheme="minorHAnsi" w:cstheme="minorHAnsi"/>
          <w:sz w:val="24"/>
          <w:szCs w:val="24"/>
          <w:lang w:eastAsia="es-CO"/>
        </w:rPr>
        <w:t>4380483</w:t>
      </w:r>
    </w:p>
    <w:p w14:paraId="53F2F8B8" w14:textId="3EFD66FD" w:rsidR="000475FE" w:rsidRPr="008A57AF" w:rsidRDefault="000475FE"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Celular: 322 3972273</w:t>
      </w:r>
    </w:p>
    <w:p w14:paraId="0054A6A0" w14:textId="657BDE97" w:rsidR="008A57AF" w:rsidRDefault="00940673" w:rsidP="001F3637">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t>Horario de Atención: </w:t>
      </w:r>
      <w:r w:rsidR="00FF6A03" w:rsidRPr="008A57AF">
        <w:rPr>
          <w:rFonts w:asciiTheme="minorHAnsi" w:eastAsia="Times New Roman" w:hAnsiTheme="minorHAnsi" w:cstheme="minorHAnsi"/>
          <w:sz w:val="24"/>
          <w:szCs w:val="24"/>
          <w:lang w:eastAsia="es-CO"/>
        </w:rPr>
        <w:t>lunes</w:t>
      </w:r>
      <w:r w:rsidRPr="008A57AF">
        <w:rPr>
          <w:rFonts w:asciiTheme="minorHAnsi" w:eastAsia="Times New Roman" w:hAnsiTheme="minorHAnsi" w:cstheme="minorHAnsi"/>
          <w:sz w:val="24"/>
          <w:szCs w:val="24"/>
          <w:lang w:eastAsia="es-CO"/>
        </w:rPr>
        <w:t xml:space="preserve"> a viernes de 8:00 a.m.-12:00 m. y 2:00 p.m.- 6:00 p.m.</w:t>
      </w:r>
      <w:r w:rsidRPr="008A57AF">
        <w:rPr>
          <w:rFonts w:asciiTheme="minorHAnsi" w:eastAsia="Times New Roman" w:hAnsiTheme="minorHAnsi" w:cstheme="minorHAnsi"/>
          <w:b/>
          <w:bCs/>
          <w:sz w:val="24"/>
          <w:szCs w:val="24"/>
          <w:lang w:eastAsia="es-CO"/>
        </w:rPr>
        <w:t> </w:t>
      </w:r>
    </w:p>
    <w:p w14:paraId="0272CE9E" w14:textId="524CA43D" w:rsidR="000E70AC" w:rsidRPr="000E70AC" w:rsidRDefault="000E70AC" w:rsidP="0042332C">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Observación: </w:t>
      </w:r>
      <w:r w:rsidRPr="000E70AC">
        <w:rPr>
          <w:rFonts w:asciiTheme="minorHAnsi" w:eastAsia="Times New Roman" w:hAnsiTheme="minorHAnsi" w:cstheme="minorHAnsi"/>
          <w:bCs/>
          <w:sz w:val="24"/>
          <w:szCs w:val="24"/>
          <w:lang w:eastAsia="es-CO"/>
        </w:rPr>
        <w:t xml:space="preserve">La atención telefónica en la sede principal se realiza </w:t>
      </w:r>
      <w:r w:rsidR="0042332C">
        <w:rPr>
          <w:rFonts w:asciiTheme="minorHAnsi" w:eastAsia="Times New Roman" w:hAnsiTheme="minorHAnsi" w:cstheme="minorHAnsi"/>
          <w:sz w:val="24"/>
          <w:szCs w:val="24"/>
          <w:lang w:eastAsia="es-CO"/>
        </w:rPr>
        <w:t xml:space="preserve">en el horario de </w:t>
      </w:r>
      <w:r w:rsidRPr="000E70AC">
        <w:rPr>
          <w:rFonts w:asciiTheme="minorHAnsi" w:eastAsia="Times New Roman" w:hAnsiTheme="minorHAnsi" w:cstheme="minorHAnsi"/>
          <w:sz w:val="24"/>
          <w:szCs w:val="24"/>
          <w:lang w:eastAsia="es-CO"/>
        </w:rPr>
        <w:t xml:space="preserve">8:00 a.m. a 4:00 p.m. jornada continua. </w:t>
      </w:r>
    </w:p>
    <w:p w14:paraId="7D3B3633" w14:textId="77777777" w:rsidR="00940673" w:rsidRPr="008A57AF" w:rsidRDefault="00940673" w:rsidP="008A57AF">
      <w:pPr>
        <w:shd w:val="clear" w:color="auto" w:fill="FFFFFF"/>
        <w:spacing w:before="100" w:beforeAutospacing="1" w:after="100" w:afterAutospacing="1" w:line="240" w:lineRule="auto"/>
        <w:ind w:left="360"/>
        <w:jc w:val="both"/>
        <w:rPr>
          <w:rFonts w:asciiTheme="minorHAnsi" w:eastAsia="Times New Roman" w:hAnsiTheme="minorHAnsi" w:cstheme="minorHAnsi"/>
          <w:sz w:val="24"/>
          <w:szCs w:val="24"/>
          <w:lang w:eastAsia="es-CO"/>
        </w:rPr>
      </w:pPr>
    </w:p>
    <w:p w14:paraId="4A88F1C9" w14:textId="77777777" w:rsidR="00940673" w:rsidRPr="008A57AF" w:rsidRDefault="004B7D4A" w:rsidP="00085D23">
      <w:pPr>
        <w:pStyle w:val="Ttulo2"/>
        <w:rPr>
          <w:rFonts w:eastAsia="Times New Roman"/>
          <w:lang w:eastAsia="es-CO"/>
        </w:rPr>
      </w:pPr>
      <w:r w:rsidRPr="008A57AF">
        <w:rPr>
          <w:rFonts w:eastAsia="Times New Roman"/>
          <w:lang w:eastAsia="es-CO"/>
        </w:rPr>
        <w:t>Virtual</w:t>
      </w:r>
    </w:p>
    <w:p w14:paraId="02B08590" w14:textId="77777777" w:rsidR="00940673" w:rsidRPr="008A57AF" w:rsidRDefault="00940673"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Mecanismo: Presentación de PQRDS a través de alguno de los siguientes medios:</w:t>
      </w:r>
    </w:p>
    <w:p w14:paraId="4900A97F"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Correo electrónico de contacto: </w:t>
      </w:r>
      <w:hyperlink r:id="rId37" w:history="1">
        <w:r w:rsidRPr="008A57AF">
          <w:rPr>
            <w:rFonts w:asciiTheme="minorHAnsi" w:eastAsia="Times New Roman" w:hAnsiTheme="minorHAnsi" w:cstheme="minorHAnsi"/>
            <w:sz w:val="24"/>
            <w:szCs w:val="24"/>
            <w:lang w:eastAsia="es-CO"/>
          </w:rPr>
          <w:t>contactenos@corpamag.gov.co</w:t>
        </w:r>
      </w:hyperlink>
    </w:p>
    <w:p w14:paraId="39735238" w14:textId="77777777" w:rsidR="00940673" w:rsidRPr="008A57AF" w:rsidRDefault="00254509"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hyperlink r:id="rId38" w:history="1">
        <w:r w:rsidR="00940673" w:rsidRPr="008A57AF">
          <w:rPr>
            <w:rFonts w:asciiTheme="minorHAnsi" w:eastAsia="Times New Roman" w:hAnsiTheme="minorHAnsi" w:cstheme="minorHAnsi"/>
            <w:sz w:val="24"/>
            <w:szCs w:val="24"/>
            <w:lang w:eastAsia="es-CO"/>
          </w:rPr>
          <w:t>Buzón de PQRD</w:t>
        </w:r>
      </w:hyperlink>
    </w:p>
    <w:p w14:paraId="1825FA19"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Chat General (Enlace en la esquina inferior derecha de la página web de Corpamag)</w:t>
      </w:r>
    </w:p>
    <w:p w14:paraId="03F85D10" w14:textId="77777777" w:rsidR="004B7D4A" w:rsidRPr="008A57AF" w:rsidRDefault="004B7D4A"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b/>
          <w:bCs/>
          <w:sz w:val="24"/>
          <w:szCs w:val="24"/>
        </w:rPr>
        <w:t xml:space="preserve">Sitio Web – www.corpamag.gov.co: </w:t>
      </w:r>
      <w:r w:rsidRPr="008A57AF">
        <w:rPr>
          <w:rFonts w:asciiTheme="minorHAnsi" w:hAnsiTheme="minorHAnsi" w:cstheme="minorHAnsi"/>
          <w:sz w:val="24"/>
          <w:szCs w:val="24"/>
        </w:rPr>
        <w:t>es el medio que Corpamag ha puesto a disposición de sus grupos de interés con información referente a su gestión, así como, información básica de la entidad, normatividad, noticias, trámites, servicios, programas, proyectos, políticas públicas entre otro tipo de información; promoviendo la estrategia de participación ciudadana y la democracia en línea.</w:t>
      </w:r>
    </w:p>
    <w:p w14:paraId="6A16E954" w14:textId="77777777" w:rsidR="00724ECC" w:rsidRPr="008A57AF" w:rsidRDefault="004F5A9C" w:rsidP="001F3637">
      <w:pPr>
        <w:shd w:val="clear" w:color="auto" w:fill="FFFFFF"/>
        <w:spacing w:after="0" w:line="240" w:lineRule="auto"/>
        <w:ind w:left="360"/>
        <w:jc w:val="both"/>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t xml:space="preserve">Observaciones: </w:t>
      </w:r>
    </w:p>
    <w:p w14:paraId="0C023667" w14:textId="77777777" w:rsidR="00724ECC" w:rsidRPr="008A57AF" w:rsidRDefault="00724EC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Los</w:t>
      </w:r>
      <w:r w:rsidR="004F5A9C" w:rsidRPr="008A57AF">
        <w:rPr>
          <w:rFonts w:asciiTheme="minorHAnsi" w:eastAsia="Times New Roman" w:hAnsiTheme="minorHAnsi" w:cstheme="minorHAnsi"/>
          <w:sz w:val="24"/>
          <w:szCs w:val="24"/>
          <w:lang w:eastAsia="es-CO"/>
        </w:rPr>
        <w:t xml:space="preserve"> requerimientos realizados por medios electrónicos después de 6:00 p.m. se considerarán recibidos el día hábil siguiente. </w:t>
      </w:r>
    </w:p>
    <w:p w14:paraId="4BEDBCB3" w14:textId="77777777" w:rsidR="004F5A9C" w:rsidRPr="008A57AF" w:rsidRDefault="004F5A9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El horario de atención al Chat es de 10:00 a.m. - 11:30 a.m.</w:t>
      </w:r>
    </w:p>
    <w:p w14:paraId="7A6CEA1A" w14:textId="77777777" w:rsidR="004F5A9C" w:rsidRPr="008A57AF" w:rsidRDefault="004F5A9C" w:rsidP="001F3637">
      <w:pPr>
        <w:shd w:val="clear" w:color="auto" w:fill="FFFFFF"/>
        <w:spacing w:after="0" w:line="240" w:lineRule="auto"/>
        <w:jc w:val="both"/>
        <w:rPr>
          <w:rFonts w:asciiTheme="minorHAnsi" w:eastAsia="Times New Roman" w:hAnsiTheme="minorHAnsi" w:cstheme="minorHAnsi"/>
          <w:sz w:val="24"/>
          <w:szCs w:val="24"/>
          <w:lang w:eastAsia="es-CO"/>
        </w:rPr>
      </w:pPr>
    </w:p>
    <w:p w14:paraId="3F5DE7CC" w14:textId="77777777" w:rsidR="00A35B6C" w:rsidRPr="008A57AF" w:rsidRDefault="00AD767E" w:rsidP="00085D23">
      <w:pPr>
        <w:pStyle w:val="Ttulo2"/>
        <w:rPr>
          <w:rFonts w:eastAsia="Times New Roman"/>
          <w:lang w:eastAsia="es-CO"/>
        </w:rPr>
      </w:pPr>
      <w:r w:rsidRPr="008A57AF">
        <w:rPr>
          <w:rFonts w:eastAsia="Times New Roman"/>
          <w:lang w:eastAsia="es-CO"/>
        </w:rPr>
        <w:t>Redes Sociales.</w:t>
      </w:r>
    </w:p>
    <w:p w14:paraId="10925CCC" w14:textId="77777777" w:rsidR="00AD767E" w:rsidRPr="008A57AF" w:rsidRDefault="004F5A9C" w:rsidP="005A6717">
      <w:pPr>
        <w:pStyle w:val="Default"/>
        <w:spacing w:line="360" w:lineRule="auto"/>
        <w:jc w:val="both"/>
        <w:rPr>
          <w:rFonts w:asciiTheme="minorHAnsi" w:eastAsia="Times New Roman" w:hAnsiTheme="minorHAnsi" w:cstheme="minorHAnsi"/>
          <w:color w:val="auto"/>
          <w:lang w:eastAsia="es-CO"/>
        </w:rPr>
      </w:pPr>
      <w:r w:rsidRPr="008A57AF">
        <w:rPr>
          <w:rFonts w:asciiTheme="minorHAnsi" w:hAnsiTheme="minorHAnsi" w:cstheme="minorHAnsi"/>
          <w:color w:val="auto"/>
        </w:rPr>
        <w:t>Corpamag</w:t>
      </w:r>
      <w:r w:rsidR="00AD767E" w:rsidRPr="008A57AF">
        <w:rPr>
          <w:rFonts w:asciiTheme="minorHAnsi" w:hAnsiTheme="minorHAnsi" w:cstheme="minorHAnsi"/>
          <w:color w:val="auto"/>
        </w:rPr>
        <w:t xml:space="preserve"> hace uso de las re</w:t>
      </w:r>
      <w:r w:rsidRPr="008A57AF">
        <w:rPr>
          <w:rFonts w:asciiTheme="minorHAnsi" w:hAnsiTheme="minorHAnsi" w:cstheme="minorHAnsi"/>
          <w:color w:val="auto"/>
        </w:rPr>
        <w:t>des sociales para informar a la ciudadanía</w:t>
      </w:r>
      <w:r w:rsidR="00AD767E" w:rsidRPr="008A57AF">
        <w:rPr>
          <w:rFonts w:asciiTheme="minorHAnsi" w:hAnsiTheme="minorHAnsi" w:cstheme="minorHAnsi"/>
          <w:color w:val="auto"/>
        </w:rPr>
        <w:t xml:space="preserve"> sobre los avances, noticias y actividades que adelanta en </w:t>
      </w:r>
      <w:r w:rsidRPr="008A57AF">
        <w:rPr>
          <w:rFonts w:asciiTheme="minorHAnsi" w:hAnsiTheme="minorHAnsi" w:cstheme="minorHAnsi"/>
          <w:color w:val="auto"/>
        </w:rPr>
        <w:t xml:space="preserve">torno a su gestión. Estas son nuestras </w:t>
      </w:r>
      <w:r w:rsidR="00AD767E" w:rsidRPr="008A57AF">
        <w:rPr>
          <w:rFonts w:asciiTheme="minorHAnsi" w:hAnsiTheme="minorHAnsi" w:cstheme="minorHAnsi"/>
          <w:color w:val="auto"/>
        </w:rPr>
        <w:t>redes sociales:</w:t>
      </w:r>
    </w:p>
    <w:p w14:paraId="59FEAFDC" w14:textId="77777777" w:rsidR="00940673" w:rsidRPr="008A57AF" w:rsidRDefault="00254509"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39" w:tgtFrame="_blank" w:tooltip="Corpamag en Twitter" w:history="1">
        <w:r w:rsidR="00940673" w:rsidRPr="008A57AF">
          <w:rPr>
            <w:rFonts w:asciiTheme="minorHAnsi" w:eastAsia="Times New Roman" w:hAnsiTheme="minorHAnsi" w:cstheme="minorHAnsi"/>
            <w:sz w:val="24"/>
            <w:szCs w:val="24"/>
            <w:lang w:eastAsia="es-CO"/>
          </w:rPr>
          <w:t>Corpamag en Twitter</w:t>
        </w:r>
      </w:hyperlink>
      <w:r w:rsidR="00273F47" w:rsidRPr="008A57AF">
        <w:rPr>
          <w:rFonts w:asciiTheme="minorHAnsi" w:eastAsia="Times New Roman" w:hAnsiTheme="minorHAnsi" w:cstheme="minorHAnsi"/>
          <w:sz w:val="24"/>
          <w:szCs w:val="24"/>
          <w:lang w:eastAsia="es-CO"/>
        </w:rPr>
        <w:t>: https://twitter.com/@corpamag</w:t>
      </w:r>
    </w:p>
    <w:p w14:paraId="1AAD7C24" w14:textId="14CA065E" w:rsidR="00940673" w:rsidRPr="00B70D43" w:rsidRDefault="00254509"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40" w:tgtFrame="_blank" w:tooltip="Corpamag en Facebook" w:history="1">
        <w:r w:rsidR="00940673" w:rsidRPr="008A57AF">
          <w:rPr>
            <w:rFonts w:asciiTheme="minorHAnsi" w:eastAsia="Times New Roman" w:hAnsiTheme="minorHAnsi" w:cstheme="minorHAnsi"/>
            <w:sz w:val="24"/>
            <w:szCs w:val="24"/>
            <w:lang w:eastAsia="es-CO"/>
          </w:rPr>
          <w:t>Corpamag en Facebook</w:t>
        </w:r>
      </w:hyperlink>
      <w:r w:rsidR="00273F47" w:rsidRPr="008A57AF">
        <w:rPr>
          <w:rFonts w:asciiTheme="minorHAnsi" w:eastAsia="Times New Roman" w:hAnsiTheme="minorHAnsi" w:cstheme="minorHAnsi"/>
          <w:sz w:val="24"/>
          <w:szCs w:val="24"/>
          <w:lang w:eastAsia="es-CO"/>
        </w:rPr>
        <w:t xml:space="preserve">: </w:t>
      </w:r>
      <w:r w:rsidR="00273F47" w:rsidRPr="009E64CB">
        <w:rPr>
          <w:rFonts w:asciiTheme="minorHAnsi" w:hAnsiTheme="minorHAnsi" w:cstheme="minorHAnsi"/>
          <w:sz w:val="24"/>
        </w:rPr>
        <w:t>https://www.facebook.com/CorpamagAutoridadAmbiental/</w:t>
      </w:r>
    </w:p>
    <w:p w14:paraId="0C80362A" w14:textId="77777777" w:rsidR="00273F47" w:rsidRPr="008A57AF" w:rsidRDefault="00254509"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41" w:history="1">
        <w:r w:rsidR="00273F47" w:rsidRPr="008A57AF">
          <w:rPr>
            <w:rFonts w:asciiTheme="minorHAnsi" w:eastAsia="Times New Roman" w:hAnsiTheme="minorHAnsi" w:cstheme="minorHAnsi"/>
            <w:sz w:val="24"/>
            <w:szCs w:val="24"/>
            <w:lang w:eastAsia="es-CO"/>
          </w:rPr>
          <w:t>Corpamag en Instagram</w:t>
        </w:r>
      </w:hyperlink>
      <w:r w:rsidR="00E55047" w:rsidRPr="008A57AF">
        <w:rPr>
          <w:rFonts w:asciiTheme="minorHAnsi" w:eastAsia="Times New Roman" w:hAnsiTheme="minorHAnsi" w:cstheme="minorHAnsi"/>
          <w:sz w:val="24"/>
          <w:szCs w:val="24"/>
          <w:lang w:eastAsia="es-CO"/>
        </w:rPr>
        <w:t>: https://www.instagram.com/corpamag/</w:t>
      </w:r>
    </w:p>
    <w:p w14:paraId="2DAAAEDE" w14:textId="60FC0435" w:rsidR="00273F47" w:rsidRPr="008A57AF" w:rsidRDefault="00273F4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Canal de Corpamag en Youtube</w:t>
      </w:r>
      <w:r w:rsidR="00E03D40" w:rsidRPr="008A57AF">
        <w:rPr>
          <w:rFonts w:asciiTheme="minorHAnsi" w:eastAsia="Times New Roman" w:hAnsiTheme="minorHAnsi" w:cstheme="minorHAnsi"/>
          <w:sz w:val="24"/>
          <w:szCs w:val="24"/>
          <w:lang w:eastAsia="es-CO"/>
        </w:rPr>
        <w:t>: https://www.youtube.com/channel/UCgJMKdGQddcwMs5oSk1jZ6A</w:t>
      </w:r>
    </w:p>
    <w:p w14:paraId="08034AAD" w14:textId="7FB91436" w:rsidR="00940673" w:rsidRPr="008A57AF" w:rsidRDefault="00254509"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42" w:tgtFrame="_blank" w:tooltip="Corpamag en WhatsApp" w:history="1">
        <w:r w:rsidR="00940673" w:rsidRPr="008A57AF">
          <w:rPr>
            <w:rFonts w:asciiTheme="minorHAnsi" w:eastAsia="Times New Roman" w:hAnsiTheme="minorHAnsi" w:cstheme="minorHAnsi"/>
            <w:sz w:val="24"/>
            <w:szCs w:val="24"/>
            <w:lang w:eastAsia="es-CO"/>
          </w:rPr>
          <w:t>Corpamag en WhatsApp</w:t>
        </w:r>
      </w:hyperlink>
      <w:r w:rsidR="00273F47" w:rsidRPr="008A57AF">
        <w:rPr>
          <w:rFonts w:asciiTheme="minorHAnsi" w:eastAsia="Times New Roman" w:hAnsiTheme="minorHAnsi" w:cstheme="minorHAnsi"/>
          <w:sz w:val="24"/>
          <w:szCs w:val="24"/>
          <w:lang w:eastAsia="es-CO"/>
        </w:rPr>
        <w:t xml:space="preserve">: 57+3145927145 </w:t>
      </w:r>
      <w:r w:rsidR="006E0481">
        <w:rPr>
          <w:rFonts w:asciiTheme="minorHAnsi" w:eastAsia="Times New Roman" w:hAnsiTheme="minorHAnsi" w:cstheme="minorHAnsi"/>
          <w:sz w:val="24"/>
          <w:szCs w:val="24"/>
          <w:lang w:eastAsia="es-CO"/>
        </w:rPr>
        <w:t>s</w:t>
      </w:r>
      <w:r w:rsidR="00273F47" w:rsidRPr="008A57AF">
        <w:rPr>
          <w:rFonts w:asciiTheme="minorHAnsi" w:eastAsia="Times New Roman" w:hAnsiTheme="minorHAnsi" w:cstheme="minorHAnsi"/>
          <w:sz w:val="24"/>
          <w:szCs w:val="24"/>
          <w:lang w:eastAsia="es-CO"/>
        </w:rPr>
        <w:t xml:space="preserve">olo para las Audiencias de Rendición de Cuentas. </w:t>
      </w:r>
    </w:p>
    <w:p w14:paraId="01548207" w14:textId="77777777" w:rsidR="005B3660" w:rsidRPr="008A57AF" w:rsidRDefault="00254509"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hyperlink r:id="rId43" w:tooltip="Foro rendición de cuentas 2018" w:history="1">
        <w:r w:rsidR="005B3660" w:rsidRPr="008A57AF">
          <w:rPr>
            <w:rFonts w:asciiTheme="minorHAnsi" w:eastAsia="Times New Roman" w:hAnsiTheme="minorHAnsi" w:cstheme="minorHAnsi"/>
            <w:sz w:val="24"/>
            <w:szCs w:val="24"/>
            <w:lang w:eastAsia="es-CO"/>
          </w:rPr>
          <w:t xml:space="preserve">Foro </w:t>
        </w:r>
      </w:hyperlink>
      <w:r w:rsidR="005B3660" w:rsidRPr="008A57AF">
        <w:rPr>
          <w:rFonts w:asciiTheme="minorHAnsi" w:eastAsia="Times New Roman" w:hAnsiTheme="minorHAnsi" w:cstheme="minorHAnsi"/>
          <w:sz w:val="24"/>
          <w:szCs w:val="24"/>
          <w:lang w:eastAsia="es-CO"/>
        </w:rPr>
        <w:t xml:space="preserve"> (Se habilitan en cumplimiento de los cronogramas particulares de los procesos corporativos )</w:t>
      </w:r>
    </w:p>
    <w:p w14:paraId="220CFC58" w14:textId="14B69BC6" w:rsidR="008A57AF" w:rsidRDefault="008A57AF">
      <w:pPr>
        <w:spacing w:after="0" w:line="240" w:lineRule="auto"/>
        <w:rPr>
          <w:rFonts w:asciiTheme="minorHAnsi" w:hAnsiTheme="minorHAnsi" w:cstheme="minorHAnsi"/>
          <w:b/>
          <w:bCs/>
          <w:sz w:val="24"/>
          <w:szCs w:val="24"/>
          <w:lang w:eastAsia="es-CO"/>
        </w:rPr>
      </w:pPr>
      <w:r>
        <w:rPr>
          <w:rFonts w:asciiTheme="minorHAnsi" w:hAnsiTheme="minorHAnsi" w:cstheme="minorHAnsi"/>
          <w:b/>
          <w:bCs/>
          <w:sz w:val="24"/>
          <w:szCs w:val="24"/>
          <w:lang w:eastAsia="es-CO"/>
        </w:rPr>
        <w:br w:type="page"/>
      </w:r>
    </w:p>
    <w:p w14:paraId="3C82BF1D" w14:textId="77777777" w:rsidR="001F3637" w:rsidRPr="008A57AF" w:rsidRDefault="001F3637" w:rsidP="001F3637">
      <w:pPr>
        <w:shd w:val="clear" w:color="auto" w:fill="FFFFFF"/>
        <w:spacing w:after="0" w:line="240" w:lineRule="auto"/>
        <w:jc w:val="both"/>
        <w:rPr>
          <w:rFonts w:asciiTheme="minorHAnsi" w:hAnsiTheme="minorHAnsi" w:cstheme="minorHAnsi"/>
          <w:b/>
          <w:bCs/>
          <w:sz w:val="24"/>
          <w:szCs w:val="24"/>
          <w:lang w:eastAsia="es-CO"/>
        </w:rPr>
      </w:pPr>
    </w:p>
    <w:p w14:paraId="67397F7A" w14:textId="77777777" w:rsidR="005B3660" w:rsidRPr="008A57AF" w:rsidRDefault="00A56DE7" w:rsidP="00085D23">
      <w:pPr>
        <w:pStyle w:val="Ttulo2"/>
        <w:rPr>
          <w:lang w:eastAsia="es-CO"/>
        </w:rPr>
      </w:pPr>
      <w:r w:rsidRPr="008A57AF">
        <w:rPr>
          <w:lang w:eastAsia="es-CO"/>
        </w:rPr>
        <w:t>Medios Escritos.</w:t>
      </w:r>
    </w:p>
    <w:p w14:paraId="23DC69EA"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Carteleras físicas en las oficinas de Corpamag</w:t>
      </w:r>
    </w:p>
    <w:p w14:paraId="59D7F818"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Diarios de Circulación masiva (por demanda, de acuerdo a las necesidades de publicación de l</w:t>
      </w:r>
      <w:r w:rsidR="00C97666" w:rsidRPr="008A57AF">
        <w:rPr>
          <w:rFonts w:asciiTheme="minorHAnsi" w:eastAsia="Times New Roman" w:hAnsiTheme="minorHAnsi" w:cstheme="minorHAnsi"/>
          <w:sz w:val="24"/>
          <w:szCs w:val="24"/>
          <w:lang w:eastAsia="es-CO"/>
        </w:rPr>
        <w:t>os proyectos o procesos en curso</w:t>
      </w:r>
      <w:r w:rsidR="00FE461A" w:rsidRPr="008A57AF">
        <w:rPr>
          <w:rFonts w:asciiTheme="minorHAnsi" w:eastAsia="Times New Roman" w:hAnsiTheme="minorHAnsi" w:cstheme="minorHAnsi"/>
          <w:sz w:val="24"/>
          <w:szCs w:val="24"/>
          <w:lang w:eastAsia="es-CO"/>
        </w:rPr>
        <w:t>)</w:t>
      </w:r>
    </w:p>
    <w:p w14:paraId="4D559280" w14:textId="77777777" w:rsidR="00FE461A" w:rsidRPr="008A57AF" w:rsidRDefault="00EF216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Carteleras de las alcaldías e inspecciones de policía locales </w:t>
      </w:r>
    </w:p>
    <w:p w14:paraId="72D35D7A" w14:textId="77777777" w:rsidR="008A57AF" w:rsidRPr="008A57AF" w:rsidRDefault="00EF2165" w:rsidP="00254509">
      <w:pPr>
        <w:numPr>
          <w:ilvl w:val="1"/>
          <w:numId w:val="6"/>
        </w:numPr>
        <w:shd w:val="clear" w:color="auto" w:fill="FFFFFF"/>
        <w:tabs>
          <w:tab w:val="clear" w:pos="1440"/>
        </w:tabs>
        <w:spacing w:before="100" w:beforeAutospacing="1" w:after="100" w:afterAutospacing="1" w:line="240" w:lineRule="auto"/>
        <w:ind w:left="709" w:hanging="425"/>
        <w:jc w:val="both"/>
        <w:rPr>
          <w:rFonts w:asciiTheme="minorHAnsi" w:hAnsiTheme="minorHAnsi" w:cstheme="minorHAnsi"/>
          <w:lang w:eastAsia="es-CO"/>
        </w:rPr>
      </w:pPr>
      <w:r w:rsidRPr="008A57AF">
        <w:rPr>
          <w:rFonts w:asciiTheme="minorHAnsi" w:eastAsia="Times New Roman" w:hAnsiTheme="minorHAnsi" w:cstheme="minorHAnsi"/>
          <w:sz w:val="24"/>
          <w:szCs w:val="24"/>
          <w:lang w:eastAsia="es-CO"/>
        </w:rPr>
        <w:t xml:space="preserve">Vallas y tableros en los sitios de obras y ejecución de proyectos. </w:t>
      </w:r>
    </w:p>
    <w:p w14:paraId="428877E9" w14:textId="403A4DA9" w:rsidR="00FC3F5C" w:rsidRDefault="00FC3F5C">
      <w:pPr>
        <w:spacing w:after="0" w:line="240" w:lineRule="auto"/>
        <w:rPr>
          <w:rFonts w:asciiTheme="minorHAnsi" w:hAnsiTheme="minorHAnsi" w:cstheme="minorHAnsi"/>
          <w:lang w:eastAsia="es-CO"/>
        </w:rPr>
      </w:pPr>
      <w:r>
        <w:rPr>
          <w:rFonts w:asciiTheme="minorHAnsi" w:hAnsiTheme="minorHAnsi" w:cstheme="minorHAnsi"/>
          <w:lang w:eastAsia="es-CO"/>
        </w:rPr>
        <w:br w:type="page"/>
      </w:r>
    </w:p>
    <w:p w14:paraId="255D9A56" w14:textId="77777777" w:rsidR="00254509" w:rsidRDefault="00254509" w:rsidP="00254509">
      <w:pPr>
        <w:shd w:val="clear" w:color="auto" w:fill="FFFFFF"/>
        <w:spacing w:before="100" w:beforeAutospacing="1" w:after="100" w:afterAutospacing="1" w:line="240" w:lineRule="auto"/>
        <w:jc w:val="both"/>
        <w:rPr>
          <w:rFonts w:asciiTheme="minorHAnsi" w:hAnsiTheme="minorHAnsi" w:cstheme="minorHAnsi"/>
          <w:lang w:eastAsia="es-CO"/>
        </w:rPr>
        <w:sectPr w:rsidR="00254509" w:rsidSect="007F2A74">
          <w:headerReference w:type="default" r:id="rId44"/>
          <w:footerReference w:type="default" r:id="rId45"/>
          <w:pgSz w:w="12240" w:h="15840"/>
          <w:pgMar w:top="1417" w:right="1701" w:bottom="1276" w:left="1701" w:header="284" w:footer="708" w:gutter="0"/>
          <w:cols w:space="708"/>
          <w:docGrid w:linePitch="360"/>
        </w:sectPr>
      </w:pPr>
    </w:p>
    <w:p w14:paraId="361EB5B6" w14:textId="2F74E907" w:rsidR="006C0F1B" w:rsidRDefault="00A82167" w:rsidP="00A82167">
      <w:pPr>
        <w:pStyle w:val="Ttulo1"/>
      </w:pPr>
      <w:r w:rsidRPr="00A82167">
        <w:lastRenderedPageBreak/>
        <w:t>ESTRATEGIA DE PLAN DE PARTICIPACIÓN CIUDADANA CORPAMAG.</w:t>
      </w:r>
    </w:p>
    <w:tbl>
      <w:tblPr>
        <w:tblStyle w:val="Tabladecuadrcula4-nfasis5"/>
        <w:tblW w:w="13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lan de Participación"/>
        <w:tblDescription w:val="Relación de actividades que contemplan la estrategia de participación de Corpamag"/>
      </w:tblPr>
      <w:tblGrid>
        <w:gridCol w:w="421"/>
        <w:gridCol w:w="872"/>
        <w:gridCol w:w="1283"/>
        <w:gridCol w:w="725"/>
        <w:gridCol w:w="815"/>
        <w:gridCol w:w="841"/>
        <w:gridCol w:w="740"/>
        <w:gridCol w:w="819"/>
        <w:gridCol w:w="709"/>
        <w:gridCol w:w="850"/>
        <w:gridCol w:w="987"/>
        <w:gridCol w:w="993"/>
        <w:gridCol w:w="1361"/>
        <w:gridCol w:w="724"/>
        <w:gridCol w:w="986"/>
      </w:tblGrid>
      <w:tr w:rsidR="00964410" w:rsidRPr="00171455" w14:paraId="73D8D92C" w14:textId="77777777" w:rsidTr="0083798B">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421" w:type="dxa"/>
            <w:tcBorders>
              <w:top w:val="none" w:sz="0" w:space="0" w:color="auto"/>
              <w:left w:val="none" w:sz="0" w:space="0" w:color="auto"/>
              <w:bottom w:val="none" w:sz="0" w:space="0" w:color="auto"/>
              <w:right w:val="none" w:sz="0" w:space="0" w:color="auto"/>
            </w:tcBorders>
            <w:noWrap/>
            <w:hideMark/>
          </w:tcPr>
          <w:p w14:paraId="2CFFFEE8" w14:textId="77777777" w:rsidR="00171455" w:rsidRPr="00171455" w:rsidRDefault="00171455" w:rsidP="00171455">
            <w:pPr>
              <w:spacing w:after="0" w:line="240" w:lineRule="auto"/>
              <w:jc w:val="center"/>
              <w:rPr>
                <w:rFonts w:eastAsia="Times New Roman" w:cs="Calibri"/>
                <w:color w:val="FFFFFF"/>
                <w:sz w:val="14"/>
                <w:szCs w:val="14"/>
                <w:lang w:eastAsia="es-CO"/>
              </w:rPr>
            </w:pPr>
            <w:bookmarkStart w:id="0" w:name="_GoBack"/>
            <w:r w:rsidRPr="00171455">
              <w:rPr>
                <w:rFonts w:eastAsia="Times New Roman" w:cs="Calibri"/>
                <w:color w:val="FFFFFF"/>
                <w:sz w:val="14"/>
                <w:szCs w:val="14"/>
                <w:lang w:eastAsia="es-CO"/>
              </w:rPr>
              <w:t>#</w:t>
            </w:r>
          </w:p>
        </w:tc>
        <w:tc>
          <w:tcPr>
            <w:tcW w:w="872" w:type="dxa"/>
            <w:tcBorders>
              <w:top w:val="none" w:sz="0" w:space="0" w:color="auto"/>
              <w:left w:val="none" w:sz="0" w:space="0" w:color="auto"/>
              <w:bottom w:val="none" w:sz="0" w:space="0" w:color="auto"/>
              <w:right w:val="none" w:sz="0" w:space="0" w:color="auto"/>
            </w:tcBorders>
            <w:hideMark/>
          </w:tcPr>
          <w:p w14:paraId="73E2C552"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Actividad</w:t>
            </w:r>
          </w:p>
        </w:tc>
        <w:tc>
          <w:tcPr>
            <w:tcW w:w="1283" w:type="dxa"/>
            <w:tcBorders>
              <w:top w:val="none" w:sz="0" w:space="0" w:color="auto"/>
              <w:left w:val="none" w:sz="0" w:space="0" w:color="auto"/>
              <w:bottom w:val="none" w:sz="0" w:space="0" w:color="auto"/>
              <w:right w:val="none" w:sz="0" w:space="0" w:color="auto"/>
            </w:tcBorders>
            <w:noWrap/>
            <w:hideMark/>
          </w:tcPr>
          <w:p w14:paraId="5DB8E016"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Objetivo</w:t>
            </w:r>
          </w:p>
        </w:tc>
        <w:tc>
          <w:tcPr>
            <w:tcW w:w="725" w:type="dxa"/>
            <w:tcBorders>
              <w:top w:val="none" w:sz="0" w:space="0" w:color="auto"/>
              <w:left w:val="none" w:sz="0" w:space="0" w:color="auto"/>
              <w:bottom w:val="none" w:sz="0" w:space="0" w:color="auto"/>
              <w:right w:val="none" w:sz="0" w:space="0" w:color="auto"/>
            </w:tcBorders>
            <w:hideMark/>
          </w:tcPr>
          <w:p w14:paraId="18798B3B"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Tipo de Actividad</w:t>
            </w:r>
          </w:p>
        </w:tc>
        <w:tc>
          <w:tcPr>
            <w:tcW w:w="815" w:type="dxa"/>
            <w:tcBorders>
              <w:top w:val="none" w:sz="0" w:space="0" w:color="auto"/>
              <w:left w:val="none" w:sz="0" w:space="0" w:color="auto"/>
              <w:bottom w:val="none" w:sz="0" w:space="0" w:color="auto"/>
              <w:right w:val="none" w:sz="0" w:space="0" w:color="auto"/>
            </w:tcBorders>
            <w:hideMark/>
          </w:tcPr>
          <w:p w14:paraId="09DF04BE"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Indicador</w:t>
            </w:r>
          </w:p>
        </w:tc>
        <w:tc>
          <w:tcPr>
            <w:tcW w:w="841" w:type="dxa"/>
            <w:tcBorders>
              <w:top w:val="none" w:sz="0" w:space="0" w:color="auto"/>
              <w:left w:val="none" w:sz="0" w:space="0" w:color="auto"/>
              <w:bottom w:val="none" w:sz="0" w:space="0" w:color="auto"/>
              <w:right w:val="none" w:sz="0" w:space="0" w:color="auto"/>
            </w:tcBorders>
            <w:hideMark/>
          </w:tcPr>
          <w:p w14:paraId="4BC5AA3D"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Meta o Producto</w:t>
            </w:r>
          </w:p>
        </w:tc>
        <w:tc>
          <w:tcPr>
            <w:tcW w:w="740" w:type="dxa"/>
            <w:tcBorders>
              <w:top w:val="none" w:sz="0" w:space="0" w:color="auto"/>
              <w:left w:val="none" w:sz="0" w:space="0" w:color="auto"/>
              <w:bottom w:val="none" w:sz="0" w:space="0" w:color="auto"/>
              <w:right w:val="none" w:sz="0" w:space="0" w:color="auto"/>
            </w:tcBorders>
            <w:hideMark/>
          </w:tcPr>
          <w:p w14:paraId="7920CF5B"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Líder de la Actividad</w:t>
            </w:r>
          </w:p>
        </w:tc>
        <w:tc>
          <w:tcPr>
            <w:tcW w:w="819" w:type="dxa"/>
            <w:tcBorders>
              <w:top w:val="none" w:sz="0" w:space="0" w:color="auto"/>
              <w:left w:val="none" w:sz="0" w:space="0" w:color="auto"/>
              <w:bottom w:val="none" w:sz="0" w:space="0" w:color="auto"/>
              <w:right w:val="none" w:sz="0" w:space="0" w:color="auto"/>
            </w:tcBorders>
            <w:hideMark/>
          </w:tcPr>
          <w:p w14:paraId="7ABFD728"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Enlace</w:t>
            </w:r>
          </w:p>
        </w:tc>
        <w:tc>
          <w:tcPr>
            <w:tcW w:w="709" w:type="dxa"/>
            <w:tcBorders>
              <w:top w:val="none" w:sz="0" w:space="0" w:color="auto"/>
              <w:left w:val="none" w:sz="0" w:space="0" w:color="auto"/>
              <w:bottom w:val="none" w:sz="0" w:space="0" w:color="auto"/>
              <w:right w:val="none" w:sz="0" w:space="0" w:color="auto"/>
            </w:tcBorders>
            <w:hideMark/>
          </w:tcPr>
          <w:p w14:paraId="2CAE1889" w14:textId="2A0A4018" w:rsidR="00171455" w:rsidRPr="00171455" w:rsidRDefault="00171455" w:rsidP="008379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 xml:space="preserve">Fecha </w:t>
            </w:r>
          </w:p>
        </w:tc>
        <w:tc>
          <w:tcPr>
            <w:tcW w:w="850" w:type="dxa"/>
            <w:tcBorders>
              <w:top w:val="none" w:sz="0" w:space="0" w:color="auto"/>
              <w:left w:val="none" w:sz="0" w:space="0" w:color="auto"/>
              <w:bottom w:val="none" w:sz="0" w:space="0" w:color="auto"/>
              <w:right w:val="none" w:sz="0" w:space="0" w:color="auto"/>
            </w:tcBorders>
            <w:hideMark/>
          </w:tcPr>
          <w:p w14:paraId="2DF0151D" w14:textId="70FE48B5" w:rsidR="00171455" w:rsidRPr="00171455" w:rsidRDefault="00370873" w:rsidP="0037087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Pr>
                <w:rFonts w:eastAsia="Times New Roman" w:cs="Calibri"/>
                <w:color w:val="FFFFFF"/>
                <w:sz w:val="14"/>
                <w:szCs w:val="14"/>
                <w:lang w:eastAsia="es-CO"/>
              </w:rPr>
              <w:t>Modalidad</w:t>
            </w:r>
            <w:r w:rsidR="00171455" w:rsidRPr="00171455">
              <w:rPr>
                <w:rFonts w:eastAsia="Times New Roman" w:cs="Calibri"/>
                <w:color w:val="FFFFFF"/>
                <w:sz w:val="14"/>
                <w:szCs w:val="14"/>
                <w:lang w:eastAsia="es-CO"/>
              </w:rPr>
              <w:t xml:space="preserve"> </w:t>
            </w:r>
          </w:p>
        </w:tc>
        <w:tc>
          <w:tcPr>
            <w:tcW w:w="987" w:type="dxa"/>
            <w:tcBorders>
              <w:top w:val="none" w:sz="0" w:space="0" w:color="auto"/>
              <w:left w:val="none" w:sz="0" w:space="0" w:color="auto"/>
              <w:bottom w:val="none" w:sz="0" w:space="0" w:color="auto"/>
              <w:right w:val="none" w:sz="0" w:space="0" w:color="auto"/>
            </w:tcBorders>
            <w:hideMark/>
          </w:tcPr>
          <w:p w14:paraId="6E66CF1A"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Fase del Ciclo de la Gestión</w:t>
            </w:r>
          </w:p>
        </w:tc>
        <w:tc>
          <w:tcPr>
            <w:tcW w:w="993" w:type="dxa"/>
            <w:tcBorders>
              <w:top w:val="none" w:sz="0" w:space="0" w:color="auto"/>
              <w:left w:val="none" w:sz="0" w:space="0" w:color="auto"/>
              <w:bottom w:val="none" w:sz="0" w:space="0" w:color="auto"/>
              <w:right w:val="none" w:sz="0" w:space="0" w:color="auto"/>
            </w:tcBorders>
            <w:hideMark/>
          </w:tcPr>
          <w:p w14:paraId="792402EA"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Nivel de Participación</w:t>
            </w:r>
          </w:p>
        </w:tc>
        <w:tc>
          <w:tcPr>
            <w:tcW w:w="1361" w:type="dxa"/>
            <w:tcBorders>
              <w:top w:val="none" w:sz="0" w:space="0" w:color="auto"/>
              <w:left w:val="none" w:sz="0" w:space="0" w:color="auto"/>
              <w:bottom w:val="none" w:sz="0" w:space="0" w:color="auto"/>
              <w:right w:val="none" w:sz="0" w:space="0" w:color="auto"/>
            </w:tcBorders>
            <w:hideMark/>
          </w:tcPr>
          <w:p w14:paraId="7590CF8E"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Grupo de Interés Beneficiado</w:t>
            </w:r>
          </w:p>
        </w:tc>
        <w:tc>
          <w:tcPr>
            <w:tcW w:w="724" w:type="dxa"/>
            <w:tcBorders>
              <w:top w:val="none" w:sz="0" w:space="0" w:color="auto"/>
              <w:left w:val="none" w:sz="0" w:space="0" w:color="auto"/>
              <w:bottom w:val="none" w:sz="0" w:space="0" w:color="auto"/>
              <w:right w:val="none" w:sz="0" w:space="0" w:color="auto"/>
            </w:tcBorders>
            <w:hideMark/>
          </w:tcPr>
          <w:p w14:paraId="4F7760DD" w14:textId="3CE33B87" w:rsidR="00171455" w:rsidRPr="00171455" w:rsidRDefault="0083798B" w:rsidP="008379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Pr>
                <w:rFonts w:eastAsia="Times New Roman" w:cs="Calibri"/>
                <w:color w:val="FFFFFF"/>
                <w:sz w:val="14"/>
                <w:szCs w:val="14"/>
                <w:lang w:eastAsia="es-CO"/>
              </w:rPr>
              <w:t>Recurso</w:t>
            </w:r>
          </w:p>
        </w:tc>
        <w:tc>
          <w:tcPr>
            <w:tcW w:w="986" w:type="dxa"/>
            <w:tcBorders>
              <w:top w:val="none" w:sz="0" w:space="0" w:color="auto"/>
              <w:left w:val="none" w:sz="0" w:space="0" w:color="auto"/>
              <w:bottom w:val="none" w:sz="0" w:space="0" w:color="auto"/>
              <w:right w:val="none" w:sz="0" w:space="0" w:color="auto"/>
            </w:tcBorders>
            <w:hideMark/>
          </w:tcPr>
          <w:p w14:paraId="31CBD5E1" w14:textId="77777777" w:rsidR="00171455" w:rsidRPr="00171455" w:rsidRDefault="00171455" w:rsidP="001714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4"/>
                <w:szCs w:val="14"/>
                <w:lang w:eastAsia="es-CO"/>
              </w:rPr>
            </w:pPr>
            <w:r w:rsidRPr="00171455">
              <w:rPr>
                <w:rFonts w:eastAsia="Times New Roman" w:cs="Calibri"/>
                <w:color w:val="FFFFFF"/>
                <w:sz w:val="14"/>
                <w:szCs w:val="14"/>
                <w:lang w:eastAsia="es-CO"/>
              </w:rPr>
              <w:t>Articulación con Otras Entidades</w:t>
            </w:r>
          </w:p>
        </w:tc>
      </w:tr>
      <w:bookmarkEnd w:id="0"/>
      <w:tr w:rsidR="00964410" w:rsidRPr="00171455" w14:paraId="50DD0767" w14:textId="77777777" w:rsidTr="0083798B">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61107547"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w:t>
            </w:r>
          </w:p>
        </w:tc>
        <w:tc>
          <w:tcPr>
            <w:tcW w:w="872" w:type="dxa"/>
            <w:hideMark/>
          </w:tcPr>
          <w:p w14:paraId="4F700E3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 del Plan Anticorrupción y de Atención al Ciudadano para la Vigencia 2021</w:t>
            </w:r>
          </w:p>
        </w:tc>
        <w:tc>
          <w:tcPr>
            <w:tcW w:w="1283" w:type="dxa"/>
            <w:hideMark/>
          </w:tcPr>
          <w:p w14:paraId="18DE43A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Fortalecer los mecanismos de lucha contra la corrupción, mejorando la capacidad de promoción y acceso a la información pública del ministerio.</w:t>
            </w:r>
          </w:p>
        </w:tc>
        <w:tc>
          <w:tcPr>
            <w:tcW w:w="725" w:type="dxa"/>
            <w:hideMark/>
          </w:tcPr>
          <w:p w14:paraId="21D51D5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07D2EEF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Plan Anticorrupción y de Atención al Ciudadano 2021 Publicado</w:t>
            </w:r>
          </w:p>
        </w:tc>
        <w:tc>
          <w:tcPr>
            <w:tcW w:w="841" w:type="dxa"/>
            <w:hideMark/>
          </w:tcPr>
          <w:p w14:paraId="42255BB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Un (1) Plan Publicado</w:t>
            </w:r>
          </w:p>
        </w:tc>
        <w:tc>
          <w:tcPr>
            <w:tcW w:w="740" w:type="dxa"/>
            <w:hideMark/>
          </w:tcPr>
          <w:p w14:paraId="2E3C0586"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Oficina Asesora de Planeación </w:t>
            </w:r>
          </w:p>
        </w:tc>
        <w:tc>
          <w:tcPr>
            <w:tcW w:w="819" w:type="dxa"/>
            <w:hideMark/>
          </w:tcPr>
          <w:p w14:paraId="4FACA63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Andrea Rodríguez - Grace Morales</w:t>
            </w:r>
          </w:p>
        </w:tc>
        <w:tc>
          <w:tcPr>
            <w:tcW w:w="709" w:type="dxa"/>
            <w:hideMark/>
          </w:tcPr>
          <w:p w14:paraId="3273DF38" w14:textId="77777777" w:rsidR="0083798B"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31/01/</w:t>
            </w:r>
          </w:p>
          <w:p w14:paraId="2D708EB4" w14:textId="6649A60B"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2021</w:t>
            </w:r>
          </w:p>
        </w:tc>
        <w:tc>
          <w:tcPr>
            <w:tcW w:w="850" w:type="dxa"/>
            <w:noWrap/>
            <w:hideMark/>
          </w:tcPr>
          <w:p w14:paraId="521F4E4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Virtual</w:t>
            </w:r>
          </w:p>
        </w:tc>
        <w:tc>
          <w:tcPr>
            <w:tcW w:w="987" w:type="dxa"/>
            <w:hideMark/>
          </w:tcPr>
          <w:p w14:paraId="1609FCA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w:t>
            </w:r>
          </w:p>
        </w:tc>
        <w:tc>
          <w:tcPr>
            <w:tcW w:w="993" w:type="dxa"/>
            <w:hideMark/>
          </w:tcPr>
          <w:p w14:paraId="182ED29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 Participativa</w:t>
            </w:r>
          </w:p>
        </w:tc>
        <w:tc>
          <w:tcPr>
            <w:tcW w:w="1361" w:type="dxa"/>
            <w:hideMark/>
          </w:tcPr>
          <w:p w14:paraId="575098C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Ciudadanía en general y funcionarios y contratistas de Corpamag.</w:t>
            </w:r>
          </w:p>
        </w:tc>
        <w:tc>
          <w:tcPr>
            <w:tcW w:w="724" w:type="dxa"/>
            <w:hideMark/>
          </w:tcPr>
          <w:p w14:paraId="4A01180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y humanos</w:t>
            </w:r>
          </w:p>
        </w:tc>
        <w:tc>
          <w:tcPr>
            <w:tcW w:w="986" w:type="dxa"/>
            <w:hideMark/>
          </w:tcPr>
          <w:p w14:paraId="27039E4F"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4F4F3D" w:rsidRPr="00171455" w14:paraId="19E73B32" w14:textId="77777777" w:rsidTr="0083798B">
        <w:trPr>
          <w:trHeight w:val="294"/>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4A71D7EE"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2</w:t>
            </w:r>
          </w:p>
        </w:tc>
        <w:tc>
          <w:tcPr>
            <w:tcW w:w="872" w:type="dxa"/>
            <w:hideMark/>
          </w:tcPr>
          <w:p w14:paraId="0C759351"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Actualización del Plan de Participación Ciudadana 2021</w:t>
            </w:r>
          </w:p>
        </w:tc>
        <w:tc>
          <w:tcPr>
            <w:tcW w:w="1283" w:type="dxa"/>
            <w:hideMark/>
          </w:tcPr>
          <w:p w14:paraId="15A13357"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Publicar el Plan de Participación Ciudadana 2020</w:t>
            </w:r>
          </w:p>
        </w:tc>
        <w:tc>
          <w:tcPr>
            <w:tcW w:w="725" w:type="dxa"/>
            <w:hideMark/>
          </w:tcPr>
          <w:p w14:paraId="643B4AD3"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51B25FA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Plan de Participación Publicado</w:t>
            </w:r>
          </w:p>
        </w:tc>
        <w:tc>
          <w:tcPr>
            <w:tcW w:w="841" w:type="dxa"/>
            <w:hideMark/>
          </w:tcPr>
          <w:p w14:paraId="430CBC8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Un (1) Plan Publicado</w:t>
            </w:r>
          </w:p>
        </w:tc>
        <w:tc>
          <w:tcPr>
            <w:tcW w:w="740" w:type="dxa"/>
            <w:hideMark/>
          </w:tcPr>
          <w:p w14:paraId="5AA92A42"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 Oficina Asesora de Planeación</w:t>
            </w:r>
          </w:p>
        </w:tc>
        <w:tc>
          <w:tcPr>
            <w:tcW w:w="819" w:type="dxa"/>
            <w:hideMark/>
          </w:tcPr>
          <w:p w14:paraId="26C70E0E"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Grace Morales</w:t>
            </w:r>
          </w:p>
        </w:tc>
        <w:tc>
          <w:tcPr>
            <w:tcW w:w="709" w:type="dxa"/>
            <w:hideMark/>
          </w:tcPr>
          <w:p w14:paraId="22321E89" w14:textId="77777777" w:rsidR="0083798B"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15/02/</w:t>
            </w:r>
          </w:p>
          <w:p w14:paraId="3D72EE07" w14:textId="22473E6A"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2021</w:t>
            </w:r>
          </w:p>
        </w:tc>
        <w:tc>
          <w:tcPr>
            <w:tcW w:w="850" w:type="dxa"/>
            <w:hideMark/>
          </w:tcPr>
          <w:p w14:paraId="7D224C32"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Virtual</w:t>
            </w:r>
          </w:p>
        </w:tc>
        <w:tc>
          <w:tcPr>
            <w:tcW w:w="987" w:type="dxa"/>
            <w:hideMark/>
          </w:tcPr>
          <w:p w14:paraId="27D2093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Ejecución</w:t>
            </w:r>
          </w:p>
        </w:tc>
        <w:tc>
          <w:tcPr>
            <w:tcW w:w="993" w:type="dxa"/>
            <w:hideMark/>
          </w:tcPr>
          <w:p w14:paraId="3FB8179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 Participativa</w:t>
            </w:r>
          </w:p>
        </w:tc>
        <w:tc>
          <w:tcPr>
            <w:tcW w:w="1361" w:type="dxa"/>
            <w:hideMark/>
          </w:tcPr>
          <w:p w14:paraId="146DAD7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Ciudadanía en general y funcionarios y contratistas de Corpamag.</w:t>
            </w:r>
          </w:p>
        </w:tc>
        <w:tc>
          <w:tcPr>
            <w:tcW w:w="724" w:type="dxa"/>
            <w:hideMark/>
          </w:tcPr>
          <w:p w14:paraId="4EA444C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Humanos / Tecnológicos</w:t>
            </w:r>
          </w:p>
        </w:tc>
        <w:tc>
          <w:tcPr>
            <w:tcW w:w="986" w:type="dxa"/>
            <w:hideMark/>
          </w:tcPr>
          <w:p w14:paraId="0EEFA05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964410" w:rsidRPr="00171455" w14:paraId="70F38693" w14:textId="77777777" w:rsidTr="0083798B">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56D69DDE"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3</w:t>
            </w:r>
          </w:p>
        </w:tc>
        <w:tc>
          <w:tcPr>
            <w:tcW w:w="872" w:type="dxa"/>
            <w:hideMark/>
          </w:tcPr>
          <w:p w14:paraId="02732A0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 del Proyecto Establecimiento de objetivos de calidad en aguas marinas en la jurisdicción de Corpamag</w:t>
            </w:r>
          </w:p>
        </w:tc>
        <w:tc>
          <w:tcPr>
            <w:tcW w:w="1283" w:type="dxa"/>
            <w:hideMark/>
          </w:tcPr>
          <w:p w14:paraId="172073B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Identificar con las comunidades del área de influencia marina las propuestas para la reducción de cargas contaminantes vertidas al recurso marino</w:t>
            </w:r>
          </w:p>
        </w:tc>
        <w:tc>
          <w:tcPr>
            <w:tcW w:w="725" w:type="dxa"/>
            <w:hideMark/>
          </w:tcPr>
          <w:p w14:paraId="5302E74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317066F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actividades ejecutadas con público objetivos</w:t>
            </w:r>
          </w:p>
        </w:tc>
        <w:tc>
          <w:tcPr>
            <w:tcW w:w="841" w:type="dxa"/>
            <w:hideMark/>
          </w:tcPr>
          <w:p w14:paraId="4029E99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Dos (2) actividades</w:t>
            </w:r>
          </w:p>
        </w:tc>
        <w:tc>
          <w:tcPr>
            <w:tcW w:w="740" w:type="dxa"/>
            <w:hideMark/>
          </w:tcPr>
          <w:p w14:paraId="22F32EF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Subdirección de Gestión Ambiental</w:t>
            </w:r>
          </w:p>
        </w:tc>
        <w:tc>
          <w:tcPr>
            <w:tcW w:w="819" w:type="dxa"/>
            <w:hideMark/>
          </w:tcPr>
          <w:p w14:paraId="665E26F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Yainis Barahona</w:t>
            </w:r>
          </w:p>
        </w:tc>
        <w:tc>
          <w:tcPr>
            <w:tcW w:w="709" w:type="dxa"/>
            <w:hideMark/>
          </w:tcPr>
          <w:p w14:paraId="2033A205" w14:textId="77777777" w:rsidR="0083798B"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4/03/</w:t>
            </w:r>
          </w:p>
          <w:p w14:paraId="45093B54" w14:textId="77CA1FD2"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2021</w:t>
            </w:r>
          </w:p>
        </w:tc>
        <w:tc>
          <w:tcPr>
            <w:tcW w:w="850" w:type="dxa"/>
            <w:hideMark/>
          </w:tcPr>
          <w:p w14:paraId="0E35D37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Presencial</w:t>
            </w:r>
          </w:p>
        </w:tc>
        <w:tc>
          <w:tcPr>
            <w:tcW w:w="987" w:type="dxa"/>
            <w:hideMark/>
          </w:tcPr>
          <w:p w14:paraId="41FD6C4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w:t>
            </w:r>
          </w:p>
        </w:tc>
        <w:tc>
          <w:tcPr>
            <w:tcW w:w="993" w:type="dxa"/>
            <w:hideMark/>
          </w:tcPr>
          <w:p w14:paraId="323055B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 Participativa</w:t>
            </w:r>
          </w:p>
        </w:tc>
        <w:tc>
          <w:tcPr>
            <w:tcW w:w="1361" w:type="dxa"/>
            <w:hideMark/>
          </w:tcPr>
          <w:p w14:paraId="0354E02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Comunidades del área de influencia marina (puerto, aeropuerto, hoteles, población)</w:t>
            </w:r>
          </w:p>
        </w:tc>
        <w:tc>
          <w:tcPr>
            <w:tcW w:w="724" w:type="dxa"/>
            <w:hideMark/>
          </w:tcPr>
          <w:p w14:paraId="6A27815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hideMark/>
          </w:tcPr>
          <w:p w14:paraId="0899022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4F4F3D" w:rsidRPr="00171455" w14:paraId="716E016A" w14:textId="77777777" w:rsidTr="0083798B">
        <w:trPr>
          <w:trHeight w:val="588"/>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497EA665"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4</w:t>
            </w:r>
          </w:p>
        </w:tc>
        <w:tc>
          <w:tcPr>
            <w:tcW w:w="872" w:type="dxa"/>
            <w:hideMark/>
          </w:tcPr>
          <w:p w14:paraId="1AC2473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Ejecución del proyecto Manzanares Revive con Educación Ambiental y Compromiso Social</w:t>
            </w:r>
          </w:p>
        </w:tc>
        <w:tc>
          <w:tcPr>
            <w:tcW w:w="1283" w:type="dxa"/>
            <w:hideMark/>
          </w:tcPr>
          <w:p w14:paraId="2A339AC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Sensibilizar con Educación Ambiental a las comunidades aledañas a la desembocadura del rio Manzanares promoviendo su recuperación.</w:t>
            </w:r>
          </w:p>
        </w:tc>
        <w:tc>
          <w:tcPr>
            <w:tcW w:w="725" w:type="dxa"/>
            <w:hideMark/>
          </w:tcPr>
          <w:p w14:paraId="18C5467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Ciudadana</w:t>
            </w:r>
          </w:p>
        </w:tc>
        <w:tc>
          <w:tcPr>
            <w:tcW w:w="815" w:type="dxa"/>
            <w:hideMark/>
          </w:tcPr>
          <w:p w14:paraId="632D275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Número de actividades ejecutadas con público objetivos</w:t>
            </w:r>
          </w:p>
        </w:tc>
        <w:tc>
          <w:tcPr>
            <w:tcW w:w="841" w:type="dxa"/>
            <w:hideMark/>
          </w:tcPr>
          <w:p w14:paraId="564ADB7E"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Siete (7) actividades </w:t>
            </w:r>
          </w:p>
        </w:tc>
        <w:tc>
          <w:tcPr>
            <w:tcW w:w="740" w:type="dxa"/>
            <w:hideMark/>
          </w:tcPr>
          <w:p w14:paraId="10D3550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Subdirección de Educación Ambiental</w:t>
            </w:r>
          </w:p>
        </w:tc>
        <w:tc>
          <w:tcPr>
            <w:tcW w:w="819" w:type="dxa"/>
            <w:hideMark/>
          </w:tcPr>
          <w:p w14:paraId="1671C8B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Mario Ariza</w:t>
            </w:r>
          </w:p>
        </w:tc>
        <w:tc>
          <w:tcPr>
            <w:tcW w:w="709" w:type="dxa"/>
            <w:hideMark/>
          </w:tcPr>
          <w:p w14:paraId="262E89F3"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Primer Trimestre 2021</w:t>
            </w:r>
          </w:p>
        </w:tc>
        <w:tc>
          <w:tcPr>
            <w:tcW w:w="850" w:type="dxa"/>
            <w:hideMark/>
          </w:tcPr>
          <w:p w14:paraId="626EE4D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Presencial</w:t>
            </w:r>
          </w:p>
        </w:tc>
        <w:tc>
          <w:tcPr>
            <w:tcW w:w="987" w:type="dxa"/>
            <w:hideMark/>
          </w:tcPr>
          <w:p w14:paraId="534E542A"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Ejecución</w:t>
            </w:r>
          </w:p>
        </w:tc>
        <w:tc>
          <w:tcPr>
            <w:tcW w:w="993" w:type="dxa"/>
            <w:hideMark/>
          </w:tcPr>
          <w:p w14:paraId="7EFFA85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en la concertación</w:t>
            </w:r>
          </w:p>
        </w:tc>
        <w:tc>
          <w:tcPr>
            <w:tcW w:w="1361" w:type="dxa"/>
            <w:hideMark/>
          </w:tcPr>
          <w:p w14:paraId="30EA370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Líderes comunitarios y residentes aledaños al sector de la desembocadura del Rio Manzanares</w:t>
            </w:r>
          </w:p>
        </w:tc>
        <w:tc>
          <w:tcPr>
            <w:tcW w:w="724" w:type="dxa"/>
            <w:hideMark/>
          </w:tcPr>
          <w:p w14:paraId="244EA39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Físicos, financieros y humanos</w:t>
            </w:r>
          </w:p>
        </w:tc>
        <w:tc>
          <w:tcPr>
            <w:tcW w:w="986" w:type="dxa"/>
            <w:hideMark/>
          </w:tcPr>
          <w:p w14:paraId="77E6EF0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Fundec</w:t>
            </w:r>
          </w:p>
        </w:tc>
      </w:tr>
      <w:tr w:rsidR="00964410" w:rsidRPr="00171455" w14:paraId="44092AE9" w14:textId="77777777" w:rsidTr="0083798B">
        <w:trPr>
          <w:cnfStyle w:val="000000100000" w:firstRow="0" w:lastRow="0" w:firstColumn="0" w:lastColumn="0" w:oddVBand="0" w:evenVBand="0" w:oddHBand="1" w:evenHBand="0" w:firstRowFirstColumn="0" w:firstRowLastColumn="0" w:lastRowFirstColumn="0" w:lastRowLastColumn="0"/>
          <w:trHeight w:val="736"/>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24394029"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lastRenderedPageBreak/>
              <w:t>5</w:t>
            </w:r>
          </w:p>
        </w:tc>
        <w:tc>
          <w:tcPr>
            <w:tcW w:w="872" w:type="dxa"/>
            <w:hideMark/>
          </w:tcPr>
          <w:p w14:paraId="435F3A1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Realizar socializaciones y resocializaciones de proyectos a ejecutarse a fin de generar dinámicas de participación ciudadana en torno a dichas obras</w:t>
            </w:r>
          </w:p>
        </w:tc>
        <w:tc>
          <w:tcPr>
            <w:tcW w:w="1283" w:type="dxa"/>
            <w:hideMark/>
          </w:tcPr>
          <w:p w14:paraId="37444BF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Generar información que permita realizar acciones de mejora continua en la entidad, para ello se consulta y socializa a los grupos de interés</w:t>
            </w:r>
          </w:p>
        </w:tc>
        <w:tc>
          <w:tcPr>
            <w:tcW w:w="725" w:type="dxa"/>
            <w:hideMark/>
          </w:tcPr>
          <w:p w14:paraId="5223F543"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4884E8B3"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actividades ejecutadas con público objetivos</w:t>
            </w:r>
          </w:p>
        </w:tc>
        <w:tc>
          <w:tcPr>
            <w:tcW w:w="841" w:type="dxa"/>
            <w:hideMark/>
          </w:tcPr>
          <w:p w14:paraId="2DE0014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Diez (10) actividades</w:t>
            </w:r>
          </w:p>
        </w:tc>
        <w:tc>
          <w:tcPr>
            <w:tcW w:w="740" w:type="dxa"/>
            <w:hideMark/>
          </w:tcPr>
          <w:p w14:paraId="059EE4D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Subdirección Técnica</w:t>
            </w:r>
          </w:p>
        </w:tc>
        <w:tc>
          <w:tcPr>
            <w:tcW w:w="819" w:type="dxa"/>
            <w:hideMark/>
          </w:tcPr>
          <w:p w14:paraId="3BBE5F0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Lina Escobar</w:t>
            </w:r>
          </w:p>
        </w:tc>
        <w:tc>
          <w:tcPr>
            <w:tcW w:w="709" w:type="dxa"/>
            <w:hideMark/>
          </w:tcPr>
          <w:p w14:paraId="11507599"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Primer Trimestre 2022</w:t>
            </w:r>
          </w:p>
        </w:tc>
        <w:tc>
          <w:tcPr>
            <w:tcW w:w="850" w:type="dxa"/>
            <w:hideMark/>
          </w:tcPr>
          <w:p w14:paraId="56BC313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Presencial</w:t>
            </w:r>
          </w:p>
        </w:tc>
        <w:tc>
          <w:tcPr>
            <w:tcW w:w="987" w:type="dxa"/>
            <w:hideMark/>
          </w:tcPr>
          <w:p w14:paraId="0CB8110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w:t>
            </w:r>
          </w:p>
        </w:tc>
        <w:tc>
          <w:tcPr>
            <w:tcW w:w="993" w:type="dxa"/>
            <w:hideMark/>
          </w:tcPr>
          <w:p w14:paraId="0C70EB9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en la Información</w:t>
            </w:r>
          </w:p>
        </w:tc>
        <w:tc>
          <w:tcPr>
            <w:tcW w:w="1361" w:type="dxa"/>
            <w:hideMark/>
          </w:tcPr>
          <w:p w14:paraId="6309E6D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Ciudadanía en General - Medios de Información - Población afectada</w:t>
            </w:r>
          </w:p>
        </w:tc>
        <w:tc>
          <w:tcPr>
            <w:tcW w:w="724" w:type="dxa"/>
            <w:hideMark/>
          </w:tcPr>
          <w:p w14:paraId="0DEA167C"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hideMark/>
          </w:tcPr>
          <w:p w14:paraId="686D4BF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4F4F3D" w:rsidRPr="00171455" w14:paraId="39AC428A" w14:textId="77777777" w:rsidTr="0083798B">
        <w:trPr>
          <w:trHeight w:val="588"/>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2EC00C1B"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6</w:t>
            </w:r>
          </w:p>
        </w:tc>
        <w:tc>
          <w:tcPr>
            <w:tcW w:w="872" w:type="dxa"/>
            <w:hideMark/>
          </w:tcPr>
          <w:p w14:paraId="189D2B0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 del Plan de Manejo del área protegida Distrito Regional de Manejo Integrado Complejo Cenagoso Zapatosa.</w:t>
            </w:r>
          </w:p>
        </w:tc>
        <w:tc>
          <w:tcPr>
            <w:tcW w:w="1283" w:type="dxa"/>
            <w:hideMark/>
          </w:tcPr>
          <w:p w14:paraId="6088360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Socializar el proceso de formulación del plan de manejo del área protegida y los avances del mismo</w:t>
            </w:r>
          </w:p>
        </w:tc>
        <w:tc>
          <w:tcPr>
            <w:tcW w:w="725" w:type="dxa"/>
            <w:hideMark/>
          </w:tcPr>
          <w:p w14:paraId="648DBB3A"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Rendición de Cuentas</w:t>
            </w:r>
          </w:p>
        </w:tc>
        <w:tc>
          <w:tcPr>
            <w:tcW w:w="815" w:type="dxa"/>
            <w:hideMark/>
          </w:tcPr>
          <w:p w14:paraId="2C54969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eventos realizados</w:t>
            </w:r>
          </w:p>
        </w:tc>
        <w:tc>
          <w:tcPr>
            <w:tcW w:w="841" w:type="dxa"/>
            <w:hideMark/>
          </w:tcPr>
          <w:p w14:paraId="44229FC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Un (1) evento realizado</w:t>
            </w:r>
          </w:p>
        </w:tc>
        <w:tc>
          <w:tcPr>
            <w:tcW w:w="740" w:type="dxa"/>
            <w:hideMark/>
          </w:tcPr>
          <w:p w14:paraId="7F58B5F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Oficina Asesora de Planeación </w:t>
            </w:r>
          </w:p>
        </w:tc>
        <w:tc>
          <w:tcPr>
            <w:tcW w:w="819" w:type="dxa"/>
            <w:hideMark/>
          </w:tcPr>
          <w:p w14:paraId="0948A2D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María Danies</w:t>
            </w:r>
          </w:p>
        </w:tc>
        <w:tc>
          <w:tcPr>
            <w:tcW w:w="709" w:type="dxa"/>
            <w:hideMark/>
          </w:tcPr>
          <w:p w14:paraId="429ACB52"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Abril de 2021</w:t>
            </w:r>
          </w:p>
        </w:tc>
        <w:tc>
          <w:tcPr>
            <w:tcW w:w="850" w:type="dxa"/>
            <w:noWrap/>
            <w:hideMark/>
          </w:tcPr>
          <w:p w14:paraId="4776E6C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Presencial</w:t>
            </w:r>
          </w:p>
        </w:tc>
        <w:tc>
          <w:tcPr>
            <w:tcW w:w="987" w:type="dxa"/>
            <w:hideMark/>
          </w:tcPr>
          <w:p w14:paraId="377F250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Planeación</w:t>
            </w:r>
          </w:p>
        </w:tc>
        <w:tc>
          <w:tcPr>
            <w:tcW w:w="993" w:type="dxa"/>
            <w:hideMark/>
          </w:tcPr>
          <w:p w14:paraId="23BD1A4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en la Información</w:t>
            </w:r>
          </w:p>
        </w:tc>
        <w:tc>
          <w:tcPr>
            <w:tcW w:w="1361" w:type="dxa"/>
            <w:hideMark/>
          </w:tcPr>
          <w:p w14:paraId="28A5ABE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Comunidades del área protegida correspondiente al Departamento del Magdalena: Municipio del Banco</w:t>
            </w:r>
          </w:p>
        </w:tc>
        <w:tc>
          <w:tcPr>
            <w:tcW w:w="724" w:type="dxa"/>
            <w:hideMark/>
          </w:tcPr>
          <w:p w14:paraId="76C0606E"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hideMark/>
          </w:tcPr>
          <w:p w14:paraId="4D405FE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Fundación Natura - Corpocesar </w:t>
            </w:r>
          </w:p>
        </w:tc>
      </w:tr>
      <w:tr w:rsidR="00964410" w:rsidRPr="00171455" w14:paraId="6A1DF511" w14:textId="77777777" w:rsidTr="0083798B">
        <w:trPr>
          <w:cnfStyle w:val="000000100000" w:firstRow="0" w:lastRow="0" w:firstColumn="0" w:lastColumn="0" w:oddVBand="0" w:evenVBand="0" w:oddHBand="1" w:evenHBand="0" w:firstRowFirstColumn="0" w:firstRowLastColumn="0" w:lastRowFirstColumn="0" w:lastRowLastColumn="0"/>
          <w:trHeight w:val="1177"/>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20817A42"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7</w:t>
            </w:r>
          </w:p>
        </w:tc>
        <w:tc>
          <w:tcPr>
            <w:tcW w:w="872" w:type="dxa"/>
            <w:hideMark/>
          </w:tcPr>
          <w:p w14:paraId="223BEC7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Realizar Audiencia Pública de Socialización del PAI 2020</w:t>
            </w:r>
          </w:p>
        </w:tc>
        <w:tc>
          <w:tcPr>
            <w:tcW w:w="1283" w:type="dxa"/>
            <w:hideMark/>
          </w:tcPr>
          <w:p w14:paraId="6FEAD3A3"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Desarrollar una actividad con los grupos de interés para presentar los resultados de la gestión de Corpamag vigencia 2020, donde se interactúa con los ciudadanos para conocer sus observaciones</w:t>
            </w:r>
          </w:p>
        </w:tc>
        <w:tc>
          <w:tcPr>
            <w:tcW w:w="725" w:type="dxa"/>
            <w:hideMark/>
          </w:tcPr>
          <w:p w14:paraId="1EC6089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Rendición de Cuentas</w:t>
            </w:r>
          </w:p>
        </w:tc>
        <w:tc>
          <w:tcPr>
            <w:tcW w:w="815" w:type="dxa"/>
            <w:hideMark/>
          </w:tcPr>
          <w:p w14:paraId="2E43F30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eventos realizados</w:t>
            </w:r>
          </w:p>
        </w:tc>
        <w:tc>
          <w:tcPr>
            <w:tcW w:w="841" w:type="dxa"/>
            <w:hideMark/>
          </w:tcPr>
          <w:p w14:paraId="7FD0190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Una (1) Audiencia Pública de Rendición de Cuentas</w:t>
            </w:r>
          </w:p>
        </w:tc>
        <w:tc>
          <w:tcPr>
            <w:tcW w:w="740" w:type="dxa"/>
            <w:hideMark/>
          </w:tcPr>
          <w:p w14:paraId="6D5D238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Equipo Líder de Rendición de Cuentas</w:t>
            </w:r>
          </w:p>
        </w:tc>
        <w:tc>
          <w:tcPr>
            <w:tcW w:w="819" w:type="dxa"/>
            <w:hideMark/>
          </w:tcPr>
          <w:p w14:paraId="29296B0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Grace Morales</w:t>
            </w:r>
          </w:p>
        </w:tc>
        <w:tc>
          <w:tcPr>
            <w:tcW w:w="709" w:type="dxa"/>
            <w:hideMark/>
          </w:tcPr>
          <w:p w14:paraId="335F05DA" w14:textId="77777777" w:rsidR="0083798B"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30/04/</w:t>
            </w:r>
          </w:p>
          <w:p w14:paraId="34FBDC29" w14:textId="77DB4E7D"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2021</w:t>
            </w:r>
          </w:p>
        </w:tc>
        <w:tc>
          <w:tcPr>
            <w:tcW w:w="850" w:type="dxa"/>
            <w:hideMark/>
          </w:tcPr>
          <w:p w14:paraId="3D39EAF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Virtual</w:t>
            </w:r>
          </w:p>
        </w:tc>
        <w:tc>
          <w:tcPr>
            <w:tcW w:w="987" w:type="dxa"/>
            <w:hideMark/>
          </w:tcPr>
          <w:p w14:paraId="71F79F9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Seguimiento y Evaluación</w:t>
            </w:r>
          </w:p>
        </w:tc>
        <w:tc>
          <w:tcPr>
            <w:tcW w:w="993" w:type="dxa"/>
            <w:hideMark/>
          </w:tcPr>
          <w:p w14:paraId="43B1E42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Control y Evaluación</w:t>
            </w:r>
          </w:p>
        </w:tc>
        <w:tc>
          <w:tcPr>
            <w:tcW w:w="1361" w:type="dxa"/>
            <w:hideMark/>
          </w:tcPr>
          <w:p w14:paraId="1A8AA1E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Entes territoriales, Organizaciones de la sociedad civil, Representantes de comunidades de pescadores, campesinas e indígenas, representantes del sector minero, interesados del nivel nacional, organismos de cooperación, Comunidad en general. Funcionarios y Contratistas Corpamag</w:t>
            </w:r>
          </w:p>
        </w:tc>
        <w:tc>
          <w:tcPr>
            <w:tcW w:w="724" w:type="dxa"/>
            <w:hideMark/>
          </w:tcPr>
          <w:p w14:paraId="53711C4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noWrap/>
            <w:hideMark/>
          </w:tcPr>
          <w:p w14:paraId="35571DC6"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4F4F3D" w:rsidRPr="00171455" w14:paraId="49DC05CE" w14:textId="77777777" w:rsidTr="0083798B">
        <w:trPr>
          <w:trHeight w:val="441"/>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1A4F799A"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lastRenderedPageBreak/>
              <w:t>8</w:t>
            </w:r>
          </w:p>
        </w:tc>
        <w:tc>
          <w:tcPr>
            <w:tcW w:w="872" w:type="dxa"/>
            <w:hideMark/>
          </w:tcPr>
          <w:p w14:paraId="75F8B60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Socializar el PETI a servidores y contratistas de Corpamag</w:t>
            </w:r>
          </w:p>
        </w:tc>
        <w:tc>
          <w:tcPr>
            <w:tcW w:w="1283" w:type="dxa"/>
            <w:hideMark/>
          </w:tcPr>
          <w:p w14:paraId="616CF7E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Comunicar al interior de la entidad los avances en la implementación del PETI en Corpamag</w:t>
            </w:r>
          </w:p>
        </w:tc>
        <w:tc>
          <w:tcPr>
            <w:tcW w:w="725" w:type="dxa"/>
            <w:hideMark/>
          </w:tcPr>
          <w:p w14:paraId="2C6F110A"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Rendición de Cuentas</w:t>
            </w:r>
          </w:p>
        </w:tc>
        <w:tc>
          <w:tcPr>
            <w:tcW w:w="815" w:type="dxa"/>
            <w:hideMark/>
          </w:tcPr>
          <w:p w14:paraId="3BED885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eventos realizados</w:t>
            </w:r>
          </w:p>
        </w:tc>
        <w:tc>
          <w:tcPr>
            <w:tcW w:w="841" w:type="dxa"/>
            <w:hideMark/>
          </w:tcPr>
          <w:p w14:paraId="22947E6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Un (1) ejercicio de socialización </w:t>
            </w:r>
          </w:p>
        </w:tc>
        <w:tc>
          <w:tcPr>
            <w:tcW w:w="740" w:type="dxa"/>
            <w:hideMark/>
          </w:tcPr>
          <w:p w14:paraId="35C1CE2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Oficina Asesora de Planeación </w:t>
            </w:r>
          </w:p>
        </w:tc>
        <w:tc>
          <w:tcPr>
            <w:tcW w:w="819" w:type="dxa"/>
            <w:hideMark/>
          </w:tcPr>
          <w:p w14:paraId="670E390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Nancy Calvano</w:t>
            </w:r>
          </w:p>
        </w:tc>
        <w:tc>
          <w:tcPr>
            <w:tcW w:w="709" w:type="dxa"/>
            <w:hideMark/>
          </w:tcPr>
          <w:p w14:paraId="6F74190C" w14:textId="77777777" w:rsidR="0083798B"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30/06/</w:t>
            </w:r>
          </w:p>
          <w:p w14:paraId="27AECEB6" w14:textId="5F703A29"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2021</w:t>
            </w:r>
          </w:p>
        </w:tc>
        <w:tc>
          <w:tcPr>
            <w:tcW w:w="850" w:type="dxa"/>
            <w:noWrap/>
            <w:hideMark/>
          </w:tcPr>
          <w:p w14:paraId="783CD7A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Virtual</w:t>
            </w:r>
          </w:p>
        </w:tc>
        <w:tc>
          <w:tcPr>
            <w:tcW w:w="987" w:type="dxa"/>
            <w:hideMark/>
          </w:tcPr>
          <w:p w14:paraId="512B3DE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Seguimiento y Evaluación</w:t>
            </w:r>
          </w:p>
        </w:tc>
        <w:tc>
          <w:tcPr>
            <w:tcW w:w="993" w:type="dxa"/>
            <w:hideMark/>
          </w:tcPr>
          <w:p w14:paraId="02F36F9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en la Información</w:t>
            </w:r>
          </w:p>
        </w:tc>
        <w:tc>
          <w:tcPr>
            <w:tcW w:w="1361" w:type="dxa"/>
            <w:hideMark/>
          </w:tcPr>
          <w:p w14:paraId="500B9F3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Ciudadanía en general - Cliente interno (servidores y</w:t>
            </w:r>
            <w:r w:rsidRPr="00171455">
              <w:rPr>
                <w:rFonts w:eastAsia="Times New Roman" w:cs="Calibri"/>
                <w:color w:val="000000"/>
                <w:sz w:val="14"/>
                <w:szCs w:val="14"/>
                <w:lang w:eastAsia="es-CO"/>
              </w:rPr>
              <w:br/>
              <w:t>contratistas)</w:t>
            </w:r>
          </w:p>
        </w:tc>
        <w:tc>
          <w:tcPr>
            <w:tcW w:w="724" w:type="dxa"/>
            <w:hideMark/>
          </w:tcPr>
          <w:p w14:paraId="68E7A16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y Humanos</w:t>
            </w:r>
          </w:p>
        </w:tc>
        <w:tc>
          <w:tcPr>
            <w:tcW w:w="986" w:type="dxa"/>
            <w:hideMark/>
          </w:tcPr>
          <w:p w14:paraId="1928B60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964410" w:rsidRPr="00171455" w14:paraId="677883A2" w14:textId="77777777" w:rsidTr="0083798B">
        <w:trPr>
          <w:cnfStyle w:val="000000100000" w:firstRow="0" w:lastRow="0" w:firstColumn="0" w:lastColumn="0" w:oddVBand="0" w:evenVBand="0" w:oddHBand="1"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18D792D2"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9</w:t>
            </w:r>
          </w:p>
        </w:tc>
        <w:tc>
          <w:tcPr>
            <w:tcW w:w="872" w:type="dxa"/>
            <w:hideMark/>
          </w:tcPr>
          <w:p w14:paraId="212833B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acciones de Gestión de Riesgos</w:t>
            </w:r>
          </w:p>
        </w:tc>
        <w:tc>
          <w:tcPr>
            <w:tcW w:w="1283" w:type="dxa"/>
            <w:hideMark/>
          </w:tcPr>
          <w:p w14:paraId="1E55D55F"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Prestar asesoría y acompañamiento institucional sobre gestión del riesgo y cambio climático.</w:t>
            </w:r>
          </w:p>
        </w:tc>
        <w:tc>
          <w:tcPr>
            <w:tcW w:w="725" w:type="dxa"/>
            <w:hideMark/>
          </w:tcPr>
          <w:p w14:paraId="5DE74CB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0D76F2F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eventos realizados</w:t>
            </w:r>
          </w:p>
        </w:tc>
        <w:tc>
          <w:tcPr>
            <w:tcW w:w="841" w:type="dxa"/>
            <w:hideMark/>
          </w:tcPr>
          <w:p w14:paraId="275358C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Un (1) evento realizado</w:t>
            </w:r>
          </w:p>
        </w:tc>
        <w:tc>
          <w:tcPr>
            <w:tcW w:w="740" w:type="dxa"/>
            <w:hideMark/>
          </w:tcPr>
          <w:p w14:paraId="43809CFC"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Oficina Asesora de Planeación </w:t>
            </w:r>
          </w:p>
        </w:tc>
        <w:tc>
          <w:tcPr>
            <w:tcW w:w="819" w:type="dxa"/>
            <w:hideMark/>
          </w:tcPr>
          <w:p w14:paraId="3813443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María Danies y Luis Sepulveda</w:t>
            </w:r>
          </w:p>
        </w:tc>
        <w:tc>
          <w:tcPr>
            <w:tcW w:w="709" w:type="dxa"/>
            <w:hideMark/>
          </w:tcPr>
          <w:p w14:paraId="562CD58F"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Junio de 2021</w:t>
            </w:r>
          </w:p>
        </w:tc>
        <w:tc>
          <w:tcPr>
            <w:tcW w:w="850" w:type="dxa"/>
            <w:noWrap/>
            <w:hideMark/>
          </w:tcPr>
          <w:p w14:paraId="1109B82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Virtual</w:t>
            </w:r>
          </w:p>
        </w:tc>
        <w:tc>
          <w:tcPr>
            <w:tcW w:w="987" w:type="dxa"/>
            <w:hideMark/>
          </w:tcPr>
          <w:p w14:paraId="3CEA648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Implementación/ejecución/colaboración</w:t>
            </w:r>
          </w:p>
        </w:tc>
        <w:tc>
          <w:tcPr>
            <w:tcW w:w="993" w:type="dxa"/>
            <w:hideMark/>
          </w:tcPr>
          <w:p w14:paraId="07200111"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en la Información</w:t>
            </w:r>
          </w:p>
        </w:tc>
        <w:tc>
          <w:tcPr>
            <w:tcW w:w="1361" w:type="dxa"/>
            <w:hideMark/>
          </w:tcPr>
          <w:p w14:paraId="71D5911C"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Entes territoriales, Organizaciones de la sociedad civil, Representantes de comunidades de pescadores, campesinas e indígenas, representantes del sector minero, interesados del nivel nacional, organismos de cooperación, Comunidad en general.</w:t>
            </w:r>
          </w:p>
        </w:tc>
        <w:tc>
          <w:tcPr>
            <w:tcW w:w="724" w:type="dxa"/>
            <w:hideMark/>
          </w:tcPr>
          <w:p w14:paraId="292CD84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hideMark/>
          </w:tcPr>
          <w:p w14:paraId="387123D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4F4F3D" w:rsidRPr="00171455" w14:paraId="1916A26F" w14:textId="77777777" w:rsidTr="0083798B">
        <w:trPr>
          <w:trHeight w:val="588"/>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155ED537"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10</w:t>
            </w:r>
          </w:p>
        </w:tc>
        <w:tc>
          <w:tcPr>
            <w:tcW w:w="872" w:type="dxa"/>
            <w:hideMark/>
          </w:tcPr>
          <w:p w14:paraId="72266004"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Socializar ante los entes territoriales las Determinantes Ambientales </w:t>
            </w:r>
          </w:p>
        </w:tc>
        <w:tc>
          <w:tcPr>
            <w:tcW w:w="1283" w:type="dxa"/>
            <w:hideMark/>
          </w:tcPr>
          <w:p w14:paraId="453E6CC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Promover la inclusión de los Determinantes Ambientales en los Instrumentos de Planificación Territorial de los entes territoriales. </w:t>
            </w:r>
          </w:p>
        </w:tc>
        <w:tc>
          <w:tcPr>
            <w:tcW w:w="725" w:type="dxa"/>
            <w:hideMark/>
          </w:tcPr>
          <w:p w14:paraId="06DF8A07"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Ciudadana</w:t>
            </w:r>
          </w:p>
        </w:tc>
        <w:tc>
          <w:tcPr>
            <w:tcW w:w="815" w:type="dxa"/>
            <w:hideMark/>
          </w:tcPr>
          <w:p w14:paraId="48BED47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Número de eventos realizados</w:t>
            </w:r>
          </w:p>
        </w:tc>
        <w:tc>
          <w:tcPr>
            <w:tcW w:w="841" w:type="dxa"/>
            <w:hideMark/>
          </w:tcPr>
          <w:p w14:paraId="5BE962E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Un (1) evento realizado</w:t>
            </w:r>
          </w:p>
        </w:tc>
        <w:tc>
          <w:tcPr>
            <w:tcW w:w="740" w:type="dxa"/>
            <w:hideMark/>
          </w:tcPr>
          <w:p w14:paraId="2383D597"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Oficina Asesora de Planeación </w:t>
            </w:r>
          </w:p>
        </w:tc>
        <w:tc>
          <w:tcPr>
            <w:tcW w:w="819" w:type="dxa"/>
            <w:hideMark/>
          </w:tcPr>
          <w:p w14:paraId="13A5D90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Luis Sepulveda</w:t>
            </w:r>
          </w:p>
        </w:tc>
        <w:tc>
          <w:tcPr>
            <w:tcW w:w="709" w:type="dxa"/>
            <w:hideMark/>
          </w:tcPr>
          <w:p w14:paraId="5C8291F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Primer semestre 2021</w:t>
            </w:r>
          </w:p>
        </w:tc>
        <w:tc>
          <w:tcPr>
            <w:tcW w:w="850" w:type="dxa"/>
            <w:noWrap/>
            <w:hideMark/>
          </w:tcPr>
          <w:p w14:paraId="18279192"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Virtual</w:t>
            </w:r>
          </w:p>
        </w:tc>
        <w:tc>
          <w:tcPr>
            <w:tcW w:w="987" w:type="dxa"/>
            <w:hideMark/>
          </w:tcPr>
          <w:p w14:paraId="41084EC7"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Ejecución</w:t>
            </w:r>
          </w:p>
        </w:tc>
        <w:tc>
          <w:tcPr>
            <w:tcW w:w="993" w:type="dxa"/>
            <w:hideMark/>
          </w:tcPr>
          <w:p w14:paraId="76C2FFBB"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en la Información</w:t>
            </w:r>
          </w:p>
        </w:tc>
        <w:tc>
          <w:tcPr>
            <w:tcW w:w="1361" w:type="dxa"/>
            <w:hideMark/>
          </w:tcPr>
          <w:p w14:paraId="31D9A82A"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Entes Territoriales de Departamento </w:t>
            </w:r>
          </w:p>
        </w:tc>
        <w:tc>
          <w:tcPr>
            <w:tcW w:w="724" w:type="dxa"/>
            <w:hideMark/>
          </w:tcPr>
          <w:p w14:paraId="0615173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Físicos, financieros y humanos</w:t>
            </w:r>
          </w:p>
        </w:tc>
        <w:tc>
          <w:tcPr>
            <w:tcW w:w="986" w:type="dxa"/>
            <w:hideMark/>
          </w:tcPr>
          <w:p w14:paraId="72288F84"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No aplica</w:t>
            </w:r>
          </w:p>
        </w:tc>
      </w:tr>
      <w:tr w:rsidR="00964410" w:rsidRPr="00171455" w14:paraId="0F58F0F8" w14:textId="77777777" w:rsidTr="0083798B">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146229F5"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11</w:t>
            </w:r>
          </w:p>
        </w:tc>
        <w:tc>
          <w:tcPr>
            <w:tcW w:w="872" w:type="dxa"/>
            <w:hideMark/>
          </w:tcPr>
          <w:p w14:paraId="14F0673C"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Proyecto Guardianes del Caño</w:t>
            </w:r>
          </w:p>
        </w:tc>
        <w:tc>
          <w:tcPr>
            <w:tcW w:w="1283" w:type="dxa"/>
            <w:hideMark/>
          </w:tcPr>
          <w:p w14:paraId="65B52A5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Conformar grupos de guardianes de los caños en donde se vienen ejecutando obras para su conservación</w:t>
            </w:r>
          </w:p>
        </w:tc>
        <w:tc>
          <w:tcPr>
            <w:tcW w:w="725" w:type="dxa"/>
            <w:hideMark/>
          </w:tcPr>
          <w:p w14:paraId="7226E2C9"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58D7314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actividades ejecutadas con público objetivos</w:t>
            </w:r>
          </w:p>
        </w:tc>
        <w:tc>
          <w:tcPr>
            <w:tcW w:w="841" w:type="dxa"/>
            <w:hideMark/>
          </w:tcPr>
          <w:p w14:paraId="528A5F29"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Tres (3) actividades</w:t>
            </w:r>
          </w:p>
        </w:tc>
        <w:tc>
          <w:tcPr>
            <w:tcW w:w="740" w:type="dxa"/>
            <w:hideMark/>
          </w:tcPr>
          <w:p w14:paraId="2171971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Subdirección Técnica</w:t>
            </w:r>
          </w:p>
        </w:tc>
        <w:tc>
          <w:tcPr>
            <w:tcW w:w="819" w:type="dxa"/>
            <w:hideMark/>
          </w:tcPr>
          <w:p w14:paraId="1DBE161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Lina Escobar</w:t>
            </w:r>
          </w:p>
        </w:tc>
        <w:tc>
          <w:tcPr>
            <w:tcW w:w="709" w:type="dxa"/>
            <w:hideMark/>
          </w:tcPr>
          <w:p w14:paraId="20631853"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Primer semestre 2021</w:t>
            </w:r>
          </w:p>
        </w:tc>
        <w:tc>
          <w:tcPr>
            <w:tcW w:w="850" w:type="dxa"/>
            <w:hideMark/>
          </w:tcPr>
          <w:p w14:paraId="14A8EE1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Presencial</w:t>
            </w:r>
          </w:p>
        </w:tc>
        <w:tc>
          <w:tcPr>
            <w:tcW w:w="987" w:type="dxa"/>
            <w:hideMark/>
          </w:tcPr>
          <w:p w14:paraId="2FC1A159"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w:t>
            </w:r>
          </w:p>
        </w:tc>
        <w:tc>
          <w:tcPr>
            <w:tcW w:w="993" w:type="dxa"/>
            <w:hideMark/>
          </w:tcPr>
          <w:p w14:paraId="32579C63"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en la Información</w:t>
            </w:r>
          </w:p>
        </w:tc>
        <w:tc>
          <w:tcPr>
            <w:tcW w:w="1361" w:type="dxa"/>
            <w:hideMark/>
          </w:tcPr>
          <w:p w14:paraId="66175FA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Ciudadanía en General - Población beneficiada</w:t>
            </w:r>
          </w:p>
        </w:tc>
        <w:tc>
          <w:tcPr>
            <w:tcW w:w="724" w:type="dxa"/>
            <w:hideMark/>
          </w:tcPr>
          <w:p w14:paraId="29BC58E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hideMark/>
          </w:tcPr>
          <w:p w14:paraId="39ABD00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4F4F3D" w:rsidRPr="00171455" w14:paraId="30046E6B" w14:textId="77777777" w:rsidTr="0083798B">
        <w:trPr>
          <w:trHeight w:val="441"/>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62210BB2"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12</w:t>
            </w:r>
          </w:p>
        </w:tc>
        <w:tc>
          <w:tcPr>
            <w:tcW w:w="872" w:type="dxa"/>
            <w:hideMark/>
          </w:tcPr>
          <w:p w14:paraId="28CA8EF2"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Actividades de siembra de arboles </w:t>
            </w:r>
          </w:p>
        </w:tc>
        <w:tc>
          <w:tcPr>
            <w:tcW w:w="1283" w:type="dxa"/>
            <w:hideMark/>
          </w:tcPr>
          <w:p w14:paraId="7DDAA73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Realizar acciones de sensibilización y adopción para generar conciencia de cuidado de recursos naturales</w:t>
            </w:r>
          </w:p>
        </w:tc>
        <w:tc>
          <w:tcPr>
            <w:tcW w:w="725" w:type="dxa"/>
            <w:hideMark/>
          </w:tcPr>
          <w:p w14:paraId="484EBA62"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0F5118B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actividades ejecutadas con público objetivos</w:t>
            </w:r>
          </w:p>
        </w:tc>
        <w:tc>
          <w:tcPr>
            <w:tcW w:w="841" w:type="dxa"/>
            <w:hideMark/>
          </w:tcPr>
          <w:p w14:paraId="352F1461"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Tres (3) actividades</w:t>
            </w:r>
          </w:p>
        </w:tc>
        <w:tc>
          <w:tcPr>
            <w:tcW w:w="740" w:type="dxa"/>
            <w:hideMark/>
          </w:tcPr>
          <w:p w14:paraId="6A2DA18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Subdirección Técnica</w:t>
            </w:r>
          </w:p>
        </w:tc>
        <w:tc>
          <w:tcPr>
            <w:tcW w:w="819" w:type="dxa"/>
            <w:hideMark/>
          </w:tcPr>
          <w:p w14:paraId="739AC581"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Lina Escobar</w:t>
            </w:r>
          </w:p>
        </w:tc>
        <w:tc>
          <w:tcPr>
            <w:tcW w:w="709" w:type="dxa"/>
            <w:hideMark/>
          </w:tcPr>
          <w:p w14:paraId="1397E3A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Primer semestre 2021</w:t>
            </w:r>
          </w:p>
        </w:tc>
        <w:tc>
          <w:tcPr>
            <w:tcW w:w="850" w:type="dxa"/>
            <w:hideMark/>
          </w:tcPr>
          <w:p w14:paraId="4505F01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Presencial</w:t>
            </w:r>
          </w:p>
        </w:tc>
        <w:tc>
          <w:tcPr>
            <w:tcW w:w="987" w:type="dxa"/>
            <w:hideMark/>
          </w:tcPr>
          <w:p w14:paraId="0FD7609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Formulación</w:t>
            </w:r>
          </w:p>
        </w:tc>
        <w:tc>
          <w:tcPr>
            <w:tcW w:w="993" w:type="dxa"/>
            <w:hideMark/>
          </w:tcPr>
          <w:p w14:paraId="54A1655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en la Información</w:t>
            </w:r>
          </w:p>
        </w:tc>
        <w:tc>
          <w:tcPr>
            <w:tcW w:w="1361" w:type="dxa"/>
            <w:hideMark/>
          </w:tcPr>
          <w:p w14:paraId="4EB95DF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ciudadanía en General - Población beneficiada</w:t>
            </w:r>
          </w:p>
        </w:tc>
        <w:tc>
          <w:tcPr>
            <w:tcW w:w="724" w:type="dxa"/>
            <w:hideMark/>
          </w:tcPr>
          <w:p w14:paraId="3856E91B"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hideMark/>
          </w:tcPr>
          <w:p w14:paraId="79398DDE"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964410" w:rsidRPr="00171455" w14:paraId="7C2D3701" w14:textId="77777777" w:rsidTr="0083798B">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350CC096"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13</w:t>
            </w:r>
          </w:p>
        </w:tc>
        <w:tc>
          <w:tcPr>
            <w:tcW w:w="872" w:type="dxa"/>
            <w:hideMark/>
          </w:tcPr>
          <w:p w14:paraId="4544F96F"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Socializar el Plan de seguridad y </w:t>
            </w:r>
            <w:r w:rsidRPr="00171455">
              <w:rPr>
                <w:rFonts w:eastAsia="Times New Roman" w:cs="Calibri"/>
                <w:color w:val="000000"/>
                <w:sz w:val="14"/>
                <w:szCs w:val="14"/>
                <w:lang w:eastAsia="es-CO"/>
              </w:rPr>
              <w:lastRenderedPageBreak/>
              <w:t>privacidad de la información de Corpamag</w:t>
            </w:r>
          </w:p>
        </w:tc>
        <w:tc>
          <w:tcPr>
            <w:tcW w:w="1283" w:type="dxa"/>
            <w:hideMark/>
          </w:tcPr>
          <w:p w14:paraId="0221E0FC"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lastRenderedPageBreak/>
              <w:t xml:space="preserve">Presentar a funcionarios de Corpamag el Plan </w:t>
            </w:r>
            <w:r w:rsidRPr="00171455">
              <w:rPr>
                <w:rFonts w:eastAsia="Times New Roman" w:cs="Calibri"/>
                <w:color w:val="000000"/>
                <w:sz w:val="14"/>
                <w:szCs w:val="14"/>
                <w:lang w:eastAsia="es-CO"/>
              </w:rPr>
              <w:lastRenderedPageBreak/>
              <w:t xml:space="preserve">de Seguridad y Privacidad de la Información. </w:t>
            </w:r>
          </w:p>
        </w:tc>
        <w:tc>
          <w:tcPr>
            <w:tcW w:w="725" w:type="dxa"/>
            <w:hideMark/>
          </w:tcPr>
          <w:p w14:paraId="68C0C5D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lastRenderedPageBreak/>
              <w:t>Rendición de Cuentas</w:t>
            </w:r>
          </w:p>
        </w:tc>
        <w:tc>
          <w:tcPr>
            <w:tcW w:w="815" w:type="dxa"/>
            <w:hideMark/>
          </w:tcPr>
          <w:p w14:paraId="4673907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Número de </w:t>
            </w:r>
            <w:r w:rsidRPr="00171455">
              <w:rPr>
                <w:rFonts w:eastAsia="Times New Roman" w:cs="Calibri"/>
                <w:color w:val="000000"/>
                <w:sz w:val="14"/>
                <w:szCs w:val="14"/>
                <w:lang w:eastAsia="es-CO"/>
              </w:rPr>
              <w:lastRenderedPageBreak/>
              <w:t>eventos realizados</w:t>
            </w:r>
          </w:p>
        </w:tc>
        <w:tc>
          <w:tcPr>
            <w:tcW w:w="841" w:type="dxa"/>
            <w:hideMark/>
          </w:tcPr>
          <w:p w14:paraId="5A7A2CA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lastRenderedPageBreak/>
              <w:t xml:space="preserve">Un (1) ejercicio de </w:t>
            </w:r>
            <w:r w:rsidRPr="00171455">
              <w:rPr>
                <w:rFonts w:eastAsia="Times New Roman" w:cs="Calibri"/>
                <w:color w:val="000000"/>
                <w:sz w:val="14"/>
                <w:szCs w:val="14"/>
                <w:lang w:eastAsia="es-CO"/>
              </w:rPr>
              <w:lastRenderedPageBreak/>
              <w:t xml:space="preserve">socialización </w:t>
            </w:r>
          </w:p>
        </w:tc>
        <w:tc>
          <w:tcPr>
            <w:tcW w:w="740" w:type="dxa"/>
            <w:hideMark/>
          </w:tcPr>
          <w:p w14:paraId="1C0ED89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lastRenderedPageBreak/>
              <w:t xml:space="preserve">Oficina Asesora de </w:t>
            </w:r>
            <w:r w:rsidRPr="00171455">
              <w:rPr>
                <w:rFonts w:eastAsia="Times New Roman" w:cs="Calibri"/>
                <w:color w:val="000000"/>
                <w:sz w:val="14"/>
                <w:szCs w:val="14"/>
                <w:lang w:eastAsia="es-CO"/>
              </w:rPr>
              <w:lastRenderedPageBreak/>
              <w:t xml:space="preserve">Planeación </w:t>
            </w:r>
          </w:p>
        </w:tc>
        <w:tc>
          <w:tcPr>
            <w:tcW w:w="819" w:type="dxa"/>
            <w:hideMark/>
          </w:tcPr>
          <w:p w14:paraId="00979989"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lastRenderedPageBreak/>
              <w:t>Franklin Suarez</w:t>
            </w:r>
          </w:p>
        </w:tc>
        <w:tc>
          <w:tcPr>
            <w:tcW w:w="709" w:type="dxa"/>
            <w:hideMark/>
          </w:tcPr>
          <w:p w14:paraId="011C666D" w14:textId="77777777" w:rsidR="0083798B"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30/09/</w:t>
            </w:r>
          </w:p>
          <w:p w14:paraId="52E9C23C" w14:textId="53F1DF9D"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2021</w:t>
            </w:r>
          </w:p>
        </w:tc>
        <w:tc>
          <w:tcPr>
            <w:tcW w:w="850" w:type="dxa"/>
            <w:noWrap/>
            <w:hideMark/>
          </w:tcPr>
          <w:p w14:paraId="6CCD4AB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Virtual</w:t>
            </w:r>
          </w:p>
        </w:tc>
        <w:tc>
          <w:tcPr>
            <w:tcW w:w="987" w:type="dxa"/>
            <w:hideMark/>
          </w:tcPr>
          <w:p w14:paraId="1AB9434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Seguimiento y Evaluación</w:t>
            </w:r>
          </w:p>
        </w:tc>
        <w:tc>
          <w:tcPr>
            <w:tcW w:w="993" w:type="dxa"/>
            <w:hideMark/>
          </w:tcPr>
          <w:p w14:paraId="5055BB33"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en la Información</w:t>
            </w:r>
          </w:p>
        </w:tc>
        <w:tc>
          <w:tcPr>
            <w:tcW w:w="1361" w:type="dxa"/>
            <w:hideMark/>
          </w:tcPr>
          <w:p w14:paraId="03FB8246"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Cliente interno (servidores y</w:t>
            </w:r>
            <w:r w:rsidRPr="00171455">
              <w:rPr>
                <w:rFonts w:eastAsia="Times New Roman" w:cs="Calibri"/>
                <w:color w:val="000000"/>
                <w:sz w:val="14"/>
                <w:szCs w:val="14"/>
                <w:lang w:eastAsia="es-CO"/>
              </w:rPr>
              <w:br/>
              <w:t xml:space="preserve">contratistas) y </w:t>
            </w:r>
            <w:r w:rsidRPr="00171455">
              <w:rPr>
                <w:rFonts w:eastAsia="Times New Roman" w:cs="Calibri"/>
                <w:color w:val="000000"/>
                <w:sz w:val="14"/>
                <w:szCs w:val="14"/>
                <w:lang w:eastAsia="es-CO"/>
              </w:rPr>
              <w:lastRenderedPageBreak/>
              <w:t>Grupo Interés Página Web</w:t>
            </w:r>
          </w:p>
        </w:tc>
        <w:tc>
          <w:tcPr>
            <w:tcW w:w="724" w:type="dxa"/>
            <w:hideMark/>
          </w:tcPr>
          <w:p w14:paraId="62C17CB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lastRenderedPageBreak/>
              <w:t>Físicos y Humanos</w:t>
            </w:r>
          </w:p>
        </w:tc>
        <w:tc>
          <w:tcPr>
            <w:tcW w:w="986" w:type="dxa"/>
            <w:hideMark/>
          </w:tcPr>
          <w:p w14:paraId="33DB392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r w:rsidR="004F4F3D" w:rsidRPr="00171455" w14:paraId="71F9A1D2" w14:textId="77777777" w:rsidTr="0083798B">
        <w:trPr>
          <w:trHeight w:val="736"/>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6DA42263"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lastRenderedPageBreak/>
              <w:t>14</w:t>
            </w:r>
          </w:p>
        </w:tc>
        <w:tc>
          <w:tcPr>
            <w:tcW w:w="872" w:type="dxa"/>
            <w:hideMark/>
          </w:tcPr>
          <w:p w14:paraId="4CC82813"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Implementación de diálogo de saberes con comunidades indígenas y afrodescendientes del Departamento </w:t>
            </w:r>
          </w:p>
        </w:tc>
        <w:tc>
          <w:tcPr>
            <w:tcW w:w="1283" w:type="dxa"/>
            <w:hideMark/>
          </w:tcPr>
          <w:p w14:paraId="35B6415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Realización de acciones de diálogo con población cultural del Departamento para definir las acciones en Educación Ambiental orientados a las comunidades indígenas y afrodescendientes.</w:t>
            </w:r>
          </w:p>
        </w:tc>
        <w:tc>
          <w:tcPr>
            <w:tcW w:w="725" w:type="dxa"/>
            <w:hideMark/>
          </w:tcPr>
          <w:p w14:paraId="2BF55151"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Ciudadana</w:t>
            </w:r>
          </w:p>
        </w:tc>
        <w:tc>
          <w:tcPr>
            <w:tcW w:w="815" w:type="dxa"/>
            <w:hideMark/>
          </w:tcPr>
          <w:p w14:paraId="7D3D586E"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Número de eventos realizados</w:t>
            </w:r>
          </w:p>
        </w:tc>
        <w:tc>
          <w:tcPr>
            <w:tcW w:w="841" w:type="dxa"/>
            <w:hideMark/>
          </w:tcPr>
          <w:p w14:paraId="3576632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Dos (2) eventos realizado</w:t>
            </w:r>
          </w:p>
        </w:tc>
        <w:tc>
          <w:tcPr>
            <w:tcW w:w="740" w:type="dxa"/>
            <w:hideMark/>
          </w:tcPr>
          <w:p w14:paraId="19C6BE4A"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Subdirección de Educación Ambiental</w:t>
            </w:r>
          </w:p>
        </w:tc>
        <w:tc>
          <w:tcPr>
            <w:tcW w:w="819" w:type="dxa"/>
            <w:hideMark/>
          </w:tcPr>
          <w:p w14:paraId="787EDEAB"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Mario Ariza</w:t>
            </w:r>
          </w:p>
        </w:tc>
        <w:tc>
          <w:tcPr>
            <w:tcW w:w="709" w:type="dxa"/>
            <w:hideMark/>
          </w:tcPr>
          <w:p w14:paraId="3631326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Segundo semestre de 2021</w:t>
            </w:r>
          </w:p>
        </w:tc>
        <w:tc>
          <w:tcPr>
            <w:tcW w:w="850" w:type="dxa"/>
            <w:hideMark/>
          </w:tcPr>
          <w:p w14:paraId="1867124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Presencial y Virtual</w:t>
            </w:r>
          </w:p>
        </w:tc>
        <w:tc>
          <w:tcPr>
            <w:tcW w:w="987" w:type="dxa"/>
            <w:hideMark/>
          </w:tcPr>
          <w:p w14:paraId="4535E3F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w:t>
            </w:r>
          </w:p>
        </w:tc>
        <w:tc>
          <w:tcPr>
            <w:tcW w:w="993" w:type="dxa"/>
            <w:hideMark/>
          </w:tcPr>
          <w:p w14:paraId="3F78872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 Participativa</w:t>
            </w:r>
          </w:p>
        </w:tc>
        <w:tc>
          <w:tcPr>
            <w:tcW w:w="1361" w:type="dxa"/>
            <w:hideMark/>
          </w:tcPr>
          <w:p w14:paraId="0DE6A583"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Comunidades étnicas de la Sierra Nevada de Santa Marta y la población afrodescendiente del Municipio de Aracataca.</w:t>
            </w:r>
          </w:p>
        </w:tc>
        <w:tc>
          <w:tcPr>
            <w:tcW w:w="724" w:type="dxa"/>
            <w:hideMark/>
          </w:tcPr>
          <w:p w14:paraId="64685619"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Físicos, financieros y humanos</w:t>
            </w:r>
          </w:p>
        </w:tc>
        <w:tc>
          <w:tcPr>
            <w:tcW w:w="986" w:type="dxa"/>
            <w:hideMark/>
          </w:tcPr>
          <w:p w14:paraId="11BBF02D" w14:textId="59565688"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Autoridades </w:t>
            </w:r>
            <w:r w:rsidR="00C94905" w:rsidRPr="00171455">
              <w:rPr>
                <w:rFonts w:eastAsia="Times New Roman" w:cs="Calibri"/>
                <w:sz w:val="14"/>
                <w:szCs w:val="14"/>
                <w:lang w:eastAsia="es-CO"/>
              </w:rPr>
              <w:t>Indígenas</w:t>
            </w:r>
            <w:r w:rsidRPr="00171455">
              <w:rPr>
                <w:rFonts w:eastAsia="Times New Roman" w:cs="Calibri"/>
                <w:sz w:val="14"/>
                <w:szCs w:val="14"/>
                <w:lang w:eastAsia="es-CO"/>
              </w:rPr>
              <w:t xml:space="preserve"> y Organizaciones de </w:t>
            </w:r>
            <w:r w:rsidR="00C94905" w:rsidRPr="00171455">
              <w:rPr>
                <w:rFonts w:eastAsia="Times New Roman" w:cs="Calibri"/>
                <w:sz w:val="14"/>
                <w:szCs w:val="14"/>
                <w:lang w:eastAsia="es-CO"/>
              </w:rPr>
              <w:t>Afrodescendientes</w:t>
            </w:r>
          </w:p>
        </w:tc>
      </w:tr>
      <w:tr w:rsidR="00964410" w:rsidRPr="00171455" w14:paraId="66B8EECC" w14:textId="77777777" w:rsidTr="0083798B">
        <w:trPr>
          <w:cnfStyle w:val="000000100000" w:firstRow="0" w:lastRow="0" w:firstColumn="0" w:lastColumn="0" w:oddVBand="0" w:evenVBand="0" w:oddHBand="1" w:evenHBand="0" w:firstRowFirstColumn="0" w:firstRowLastColumn="0" w:lastRowFirstColumn="0" w:lastRowLastColumn="0"/>
          <w:trHeight w:val="736"/>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10C1ED54"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15</w:t>
            </w:r>
          </w:p>
        </w:tc>
        <w:tc>
          <w:tcPr>
            <w:tcW w:w="872" w:type="dxa"/>
            <w:hideMark/>
          </w:tcPr>
          <w:p w14:paraId="7ABA62B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Ejecución del proyecto Manzanares Revive con Educación Ambiental y Compromiso Social</w:t>
            </w:r>
          </w:p>
        </w:tc>
        <w:tc>
          <w:tcPr>
            <w:tcW w:w="1283" w:type="dxa"/>
            <w:hideMark/>
          </w:tcPr>
          <w:p w14:paraId="5B68FC76"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Sensibilizar con Educación Ambiental a las comunidades aledañas al rio Manzanares promoviendo su recuperación- Sector Mamatoco hasta Bonda</w:t>
            </w:r>
          </w:p>
        </w:tc>
        <w:tc>
          <w:tcPr>
            <w:tcW w:w="725" w:type="dxa"/>
            <w:hideMark/>
          </w:tcPr>
          <w:p w14:paraId="65AA24E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Ciudadana</w:t>
            </w:r>
          </w:p>
        </w:tc>
        <w:tc>
          <w:tcPr>
            <w:tcW w:w="815" w:type="dxa"/>
            <w:hideMark/>
          </w:tcPr>
          <w:p w14:paraId="4B56197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Número de actividades ejecutadas con público objetivos</w:t>
            </w:r>
          </w:p>
        </w:tc>
        <w:tc>
          <w:tcPr>
            <w:tcW w:w="841" w:type="dxa"/>
            <w:hideMark/>
          </w:tcPr>
          <w:p w14:paraId="411CC85F"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Siete (7) actividades </w:t>
            </w:r>
          </w:p>
        </w:tc>
        <w:tc>
          <w:tcPr>
            <w:tcW w:w="740" w:type="dxa"/>
            <w:hideMark/>
          </w:tcPr>
          <w:p w14:paraId="083FB6F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Subdirección de Educación Ambiental</w:t>
            </w:r>
          </w:p>
        </w:tc>
        <w:tc>
          <w:tcPr>
            <w:tcW w:w="819" w:type="dxa"/>
            <w:hideMark/>
          </w:tcPr>
          <w:p w14:paraId="0F59C12C"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Mario Ariza</w:t>
            </w:r>
          </w:p>
        </w:tc>
        <w:tc>
          <w:tcPr>
            <w:tcW w:w="709" w:type="dxa"/>
            <w:hideMark/>
          </w:tcPr>
          <w:p w14:paraId="0154805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Segundo semestre de 2021</w:t>
            </w:r>
          </w:p>
        </w:tc>
        <w:tc>
          <w:tcPr>
            <w:tcW w:w="850" w:type="dxa"/>
            <w:hideMark/>
          </w:tcPr>
          <w:p w14:paraId="21CD3F49"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Presencial</w:t>
            </w:r>
          </w:p>
        </w:tc>
        <w:tc>
          <w:tcPr>
            <w:tcW w:w="987" w:type="dxa"/>
            <w:hideMark/>
          </w:tcPr>
          <w:p w14:paraId="5A01A2A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Ejecución</w:t>
            </w:r>
          </w:p>
        </w:tc>
        <w:tc>
          <w:tcPr>
            <w:tcW w:w="993" w:type="dxa"/>
            <w:hideMark/>
          </w:tcPr>
          <w:p w14:paraId="0BC9721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en la concertación</w:t>
            </w:r>
          </w:p>
        </w:tc>
        <w:tc>
          <w:tcPr>
            <w:tcW w:w="1361" w:type="dxa"/>
            <w:hideMark/>
          </w:tcPr>
          <w:p w14:paraId="4A2AABE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Líderes comunitarios y residentes aledañas al sector Mamatoco - Bonda del Rio Manzanares</w:t>
            </w:r>
          </w:p>
        </w:tc>
        <w:tc>
          <w:tcPr>
            <w:tcW w:w="724" w:type="dxa"/>
            <w:hideMark/>
          </w:tcPr>
          <w:p w14:paraId="62129F8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Físicos, financieros y humanos</w:t>
            </w:r>
          </w:p>
        </w:tc>
        <w:tc>
          <w:tcPr>
            <w:tcW w:w="986" w:type="dxa"/>
            <w:hideMark/>
          </w:tcPr>
          <w:p w14:paraId="7F7FD91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Fundec</w:t>
            </w:r>
          </w:p>
        </w:tc>
      </w:tr>
      <w:tr w:rsidR="004F4F3D" w:rsidRPr="00171455" w14:paraId="1123AB7A" w14:textId="77777777" w:rsidTr="0083798B">
        <w:trPr>
          <w:trHeight w:val="588"/>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5FADEA0A"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16</w:t>
            </w:r>
          </w:p>
        </w:tc>
        <w:tc>
          <w:tcPr>
            <w:tcW w:w="872" w:type="dxa"/>
            <w:hideMark/>
          </w:tcPr>
          <w:p w14:paraId="2DF86AF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Fortalecimiento de los CIDEAS municipales.</w:t>
            </w:r>
          </w:p>
        </w:tc>
        <w:tc>
          <w:tcPr>
            <w:tcW w:w="1283" w:type="dxa"/>
            <w:hideMark/>
          </w:tcPr>
          <w:p w14:paraId="2E2D07D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Realizar asistencia técnica en la construcción de los PEAM (Planes de Educación Ambiental Municipal) de los CIDEAS. </w:t>
            </w:r>
          </w:p>
        </w:tc>
        <w:tc>
          <w:tcPr>
            <w:tcW w:w="725" w:type="dxa"/>
            <w:hideMark/>
          </w:tcPr>
          <w:p w14:paraId="1093534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Ciudadana</w:t>
            </w:r>
          </w:p>
        </w:tc>
        <w:tc>
          <w:tcPr>
            <w:tcW w:w="815" w:type="dxa"/>
            <w:hideMark/>
          </w:tcPr>
          <w:p w14:paraId="7EED66E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Número de actividades ejecutadas con público objetivos</w:t>
            </w:r>
          </w:p>
        </w:tc>
        <w:tc>
          <w:tcPr>
            <w:tcW w:w="841" w:type="dxa"/>
            <w:hideMark/>
          </w:tcPr>
          <w:p w14:paraId="7492D0D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Diez (10) actividades</w:t>
            </w:r>
          </w:p>
        </w:tc>
        <w:tc>
          <w:tcPr>
            <w:tcW w:w="740" w:type="dxa"/>
            <w:hideMark/>
          </w:tcPr>
          <w:p w14:paraId="3F6399C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Subdirección de Educación Ambiental</w:t>
            </w:r>
          </w:p>
        </w:tc>
        <w:tc>
          <w:tcPr>
            <w:tcW w:w="819" w:type="dxa"/>
            <w:hideMark/>
          </w:tcPr>
          <w:p w14:paraId="6B1066D9" w14:textId="72026480" w:rsidR="00171455" w:rsidRPr="00171455" w:rsidRDefault="004F4F3D"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Pr>
                <w:rFonts w:eastAsia="Times New Roman" w:cs="Calibri"/>
                <w:sz w:val="14"/>
                <w:szCs w:val="14"/>
                <w:lang w:eastAsia="es-CO"/>
              </w:rPr>
              <w:t xml:space="preserve">Salua </w:t>
            </w:r>
            <w:r w:rsidR="00370873">
              <w:rPr>
                <w:rFonts w:eastAsia="Times New Roman" w:cs="Calibri"/>
                <w:sz w:val="14"/>
                <w:szCs w:val="14"/>
                <w:lang w:eastAsia="es-CO"/>
              </w:rPr>
              <w:t>Villegas</w:t>
            </w:r>
            <w:r w:rsidR="00370873" w:rsidRPr="00171455">
              <w:rPr>
                <w:rFonts w:eastAsia="Times New Roman" w:cs="Calibri"/>
                <w:sz w:val="14"/>
                <w:szCs w:val="14"/>
                <w:lang w:eastAsia="es-CO"/>
              </w:rPr>
              <w:t xml:space="preserve"> Mónica</w:t>
            </w:r>
            <w:r w:rsidR="00171455" w:rsidRPr="00171455">
              <w:rPr>
                <w:rFonts w:eastAsia="Times New Roman" w:cs="Calibri"/>
                <w:sz w:val="14"/>
                <w:szCs w:val="14"/>
                <w:lang w:eastAsia="es-CO"/>
              </w:rPr>
              <w:t xml:space="preserve"> Toro; Nora Cantillo y Juan Pablo Sánchez</w:t>
            </w:r>
          </w:p>
        </w:tc>
        <w:tc>
          <w:tcPr>
            <w:tcW w:w="709" w:type="dxa"/>
            <w:hideMark/>
          </w:tcPr>
          <w:p w14:paraId="34556809" w14:textId="77777777" w:rsidR="0083798B"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20/12/</w:t>
            </w:r>
          </w:p>
          <w:p w14:paraId="6F468C10" w14:textId="399215A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2021</w:t>
            </w:r>
          </w:p>
        </w:tc>
        <w:tc>
          <w:tcPr>
            <w:tcW w:w="850" w:type="dxa"/>
            <w:hideMark/>
          </w:tcPr>
          <w:p w14:paraId="00783E1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Presencial y Virtual</w:t>
            </w:r>
          </w:p>
        </w:tc>
        <w:tc>
          <w:tcPr>
            <w:tcW w:w="987" w:type="dxa"/>
            <w:hideMark/>
          </w:tcPr>
          <w:p w14:paraId="1FF3EBE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w:t>
            </w:r>
          </w:p>
        </w:tc>
        <w:tc>
          <w:tcPr>
            <w:tcW w:w="993" w:type="dxa"/>
            <w:hideMark/>
          </w:tcPr>
          <w:p w14:paraId="6BAEB392"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 Participativa</w:t>
            </w:r>
          </w:p>
        </w:tc>
        <w:tc>
          <w:tcPr>
            <w:tcW w:w="1361" w:type="dxa"/>
            <w:hideMark/>
          </w:tcPr>
          <w:p w14:paraId="282BD087"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Actores CIDEAS de cada Ecorregión</w:t>
            </w:r>
          </w:p>
        </w:tc>
        <w:tc>
          <w:tcPr>
            <w:tcW w:w="724" w:type="dxa"/>
            <w:hideMark/>
          </w:tcPr>
          <w:p w14:paraId="33EB9D3E"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Físicos, financieros y humanos</w:t>
            </w:r>
          </w:p>
        </w:tc>
        <w:tc>
          <w:tcPr>
            <w:tcW w:w="986" w:type="dxa"/>
            <w:hideMark/>
          </w:tcPr>
          <w:p w14:paraId="70FC10F6"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Actores Cideas de los municipios priorizados</w:t>
            </w:r>
          </w:p>
        </w:tc>
      </w:tr>
      <w:tr w:rsidR="00964410" w:rsidRPr="00171455" w14:paraId="4DC61692" w14:textId="77777777" w:rsidTr="0083798B">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20760F69"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17</w:t>
            </w:r>
          </w:p>
        </w:tc>
        <w:tc>
          <w:tcPr>
            <w:tcW w:w="872" w:type="dxa"/>
            <w:hideMark/>
          </w:tcPr>
          <w:p w14:paraId="6C39E97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 y Ejecución de PRAES</w:t>
            </w:r>
          </w:p>
        </w:tc>
        <w:tc>
          <w:tcPr>
            <w:tcW w:w="1283" w:type="dxa"/>
            <w:hideMark/>
          </w:tcPr>
          <w:p w14:paraId="04BD53AB"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Prestar asistencia técnica para la formulación de PRAES</w:t>
            </w:r>
          </w:p>
        </w:tc>
        <w:tc>
          <w:tcPr>
            <w:tcW w:w="725" w:type="dxa"/>
            <w:hideMark/>
          </w:tcPr>
          <w:p w14:paraId="6E3F82D6"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Ciudadana</w:t>
            </w:r>
          </w:p>
        </w:tc>
        <w:tc>
          <w:tcPr>
            <w:tcW w:w="815" w:type="dxa"/>
            <w:hideMark/>
          </w:tcPr>
          <w:p w14:paraId="158B430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Número de proyecto</w:t>
            </w:r>
          </w:p>
        </w:tc>
        <w:tc>
          <w:tcPr>
            <w:tcW w:w="841" w:type="dxa"/>
            <w:hideMark/>
          </w:tcPr>
          <w:p w14:paraId="1A9743F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Diez (10) proyectos PRAE</w:t>
            </w:r>
          </w:p>
        </w:tc>
        <w:tc>
          <w:tcPr>
            <w:tcW w:w="740" w:type="dxa"/>
            <w:hideMark/>
          </w:tcPr>
          <w:p w14:paraId="38179EE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Subdirección de Educación Ambiental</w:t>
            </w:r>
          </w:p>
        </w:tc>
        <w:tc>
          <w:tcPr>
            <w:tcW w:w="819" w:type="dxa"/>
            <w:hideMark/>
          </w:tcPr>
          <w:p w14:paraId="7D377F3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Salua Villegas</w:t>
            </w:r>
          </w:p>
        </w:tc>
        <w:tc>
          <w:tcPr>
            <w:tcW w:w="709" w:type="dxa"/>
            <w:hideMark/>
          </w:tcPr>
          <w:p w14:paraId="43C55F55" w14:textId="77777777" w:rsidR="0083798B"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20/12/</w:t>
            </w:r>
          </w:p>
          <w:p w14:paraId="5517905B" w14:textId="4B84E155"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2021</w:t>
            </w:r>
          </w:p>
        </w:tc>
        <w:tc>
          <w:tcPr>
            <w:tcW w:w="850" w:type="dxa"/>
            <w:hideMark/>
          </w:tcPr>
          <w:p w14:paraId="0409E22E"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Presencial y Virtual</w:t>
            </w:r>
          </w:p>
        </w:tc>
        <w:tc>
          <w:tcPr>
            <w:tcW w:w="987" w:type="dxa"/>
            <w:hideMark/>
          </w:tcPr>
          <w:p w14:paraId="0A36C08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w:t>
            </w:r>
          </w:p>
        </w:tc>
        <w:tc>
          <w:tcPr>
            <w:tcW w:w="993" w:type="dxa"/>
            <w:hideMark/>
          </w:tcPr>
          <w:p w14:paraId="7183B46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 Participativa</w:t>
            </w:r>
          </w:p>
        </w:tc>
        <w:tc>
          <w:tcPr>
            <w:tcW w:w="1361" w:type="dxa"/>
            <w:hideMark/>
          </w:tcPr>
          <w:p w14:paraId="64ACE5A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Instituciones Educativas</w:t>
            </w:r>
          </w:p>
        </w:tc>
        <w:tc>
          <w:tcPr>
            <w:tcW w:w="724" w:type="dxa"/>
            <w:hideMark/>
          </w:tcPr>
          <w:p w14:paraId="57F40D4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Físicos, financieros y humanos</w:t>
            </w:r>
          </w:p>
        </w:tc>
        <w:tc>
          <w:tcPr>
            <w:tcW w:w="986" w:type="dxa"/>
            <w:hideMark/>
          </w:tcPr>
          <w:p w14:paraId="48ADC75D"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Actores Cideas de los municipios priorizados</w:t>
            </w:r>
          </w:p>
        </w:tc>
      </w:tr>
      <w:tr w:rsidR="004F4F3D" w:rsidRPr="00171455" w14:paraId="3DD27DB7" w14:textId="77777777" w:rsidTr="0083798B">
        <w:trPr>
          <w:trHeight w:val="441"/>
          <w:jc w:val="center"/>
        </w:trPr>
        <w:tc>
          <w:tcPr>
            <w:cnfStyle w:val="001000000000" w:firstRow="0" w:lastRow="0" w:firstColumn="1" w:lastColumn="0" w:oddVBand="0" w:evenVBand="0" w:oddHBand="0" w:evenHBand="0" w:firstRowFirstColumn="0" w:firstRowLastColumn="0" w:lastRowFirstColumn="0" w:lastRowLastColumn="0"/>
            <w:tcW w:w="421" w:type="dxa"/>
            <w:hideMark/>
          </w:tcPr>
          <w:p w14:paraId="435CCC6F"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t>18</w:t>
            </w:r>
          </w:p>
        </w:tc>
        <w:tc>
          <w:tcPr>
            <w:tcW w:w="872" w:type="dxa"/>
            <w:hideMark/>
          </w:tcPr>
          <w:p w14:paraId="5A1B9FA8"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 y Ejecución de PROCEDA</w:t>
            </w:r>
          </w:p>
        </w:tc>
        <w:tc>
          <w:tcPr>
            <w:tcW w:w="1283" w:type="dxa"/>
            <w:hideMark/>
          </w:tcPr>
          <w:p w14:paraId="70C8C7FF"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Prestar asistencia técnica para la formulación de PROCEDA</w:t>
            </w:r>
          </w:p>
        </w:tc>
        <w:tc>
          <w:tcPr>
            <w:tcW w:w="725" w:type="dxa"/>
            <w:hideMark/>
          </w:tcPr>
          <w:p w14:paraId="61AD64EA"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Participación Ciudadana</w:t>
            </w:r>
          </w:p>
        </w:tc>
        <w:tc>
          <w:tcPr>
            <w:tcW w:w="815" w:type="dxa"/>
            <w:hideMark/>
          </w:tcPr>
          <w:p w14:paraId="540558C5"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Número de proyecto</w:t>
            </w:r>
          </w:p>
        </w:tc>
        <w:tc>
          <w:tcPr>
            <w:tcW w:w="841" w:type="dxa"/>
            <w:hideMark/>
          </w:tcPr>
          <w:p w14:paraId="6C2B6FC1"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Cinco (5) proyectos PROCEDA</w:t>
            </w:r>
          </w:p>
        </w:tc>
        <w:tc>
          <w:tcPr>
            <w:tcW w:w="740" w:type="dxa"/>
            <w:hideMark/>
          </w:tcPr>
          <w:p w14:paraId="596B386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Subdirección de Educación Ambiental</w:t>
            </w:r>
          </w:p>
        </w:tc>
        <w:tc>
          <w:tcPr>
            <w:tcW w:w="819" w:type="dxa"/>
            <w:hideMark/>
          </w:tcPr>
          <w:p w14:paraId="01606413"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Salua Villegas</w:t>
            </w:r>
          </w:p>
        </w:tc>
        <w:tc>
          <w:tcPr>
            <w:tcW w:w="709" w:type="dxa"/>
            <w:hideMark/>
          </w:tcPr>
          <w:p w14:paraId="0D7C3D66" w14:textId="77777777" w:rsidR="0083798B"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20/12/</w:t>
            </w:r>
          </w:p>
          <w:p w14:paraId="69EBE266" w14:textId="05E71779"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2021</w:t>
            </w:r>
          </w:p>
        </w:tc>
        <w:tc>
          <w:tcPr>
            <w:tcW w:w="850" w:type="dxa"/>
            <w:hideMark/>
          </w:tcPr>
          <w:p w14:paraId="1959576C"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Presencial y Virtual</w:t>
            </w:r>
          </w:p>
        </w:tc>
        <w:tc>
          <w:tcPr>
            <w:tcW w:w="987" w:type="dxa"/>
            <w:hideMark/>
          </w:tcPr>
          <w:p w14:paraId="137B8C8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w:t>
            </w:r>
          </w:p>
        </w:tc>
        <w:tc>
          <w:tcPr>
            <w:tcW w:w="993" w:type="dxa"/>
            <w:hideMark/>
          </w:tcPr>
          <w:p w14:paraId="05CBA730"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Formulación Participativa</w:t>
            </w:r>
          </w:p>
        </w:tc>
        <w:tc>
          <w:tcPr>
            <w:tcW w:w="1361" w:type="dxa"/>
            <w:hideMark/>
          </w:tcPr>
          <w:p w14:paraId="70D9851F" w14:textId="723AABA8"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 xml:space="preserve">Comunidades organizadas y legalmente </w:t>
            </w:r>
            <w:r w:rsidR="00C94905" w:rsidRPr="00171455">
              <w:rPr>
                <w:rFonts w:eastAsia="Times New Roman" w:cs="Calibri"/>
                <w:sz w:val="14"/>
                <w:szCs w:val="14"/>
                <w:lang w:eastAsia="es-CO"/>
              </w:rPr>
              <w:t>constituidas</w:t>
            </w:r>
          </w:p>
        </w:tc>
        <w:tc>
          <w:tcPr>
            <w:tcW w:w="724" w:type="dxa"/>
            <w:hideMark/>
          </w:tcPr>
          <w:p w14:paraId="63D4E84D"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Físicos, financieros y humanos</w:t>
            </w:r>
          </w:p>
        </w:tc>
        <w:tc>
          <w:tcPr>
            <w:tcW w:w="986" w:type="dxa"/>
            <w:hideMark/>
          </w:tcPr>
          <w:p w14:paraId="79E0BD7E" w14:textId="77777777" w:rsidR="00171455" w:rsidRPr="00171455" w:rsidRDefault="00171455" w:rsidP="001714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sz w:val="14"/>
                <w:szCs w:val="14"/>
                <w:lang w:eastAsia="es-CO"/>
              </w:rPr>
            </w:pPr>
            <w:r w:rsidRPr="00171455">
              <w:rPr>
                <w:rFonts w:eastAsia="Times New Roman" w:cs="Calibri"/>
                <w:sz w:val="14"/>
                <w:szCs w:val="14"/>
                <w:lang w:eastAsia="es-CO"/>
              </w:rPr>
              <w:t>Actores Cideas de los municipios priorizados</w:t>
            </w:r>
          </w:p>
        </w:tc>
      </w:tr>
      <w:tr w:rsidR="00964410" w:rsidRPr="00171455" w14:paraId="78A16B76" w14:textId="77777777" w:rsidTr="0083798B">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421" w:type="dxa"/>
            <w:noWrap/>
            <w:hideMark/>
          </w:tcPr>
          <w:p w14:paraId="4F2DA188" w14:textId="77777777" w:rsidR="00171455" w:rsidRPr="00171455" w:rsidRDefault="00171455" w:rsidP="00171455">
            <w:pPr>
              <w:spacing w:after="0" w:line="240" w:lineRule="auto"/>
              <w:jc w:val="center"/>
              <w:rPr>
                <w:rFonts w:eastAsia="Times New Roman" w:cs="Calibri"/>
                <w:b w:val="0"/>
                <w:color w:val="000000"/>
                <w:sz w:val="14"/>
                <w:szCs w:val="14"/>
                <w:lang w:eastAsia="es-CO"/>
              </w:rPr>
            </w:pPr>
            <w:r w:rsidRPr="00171455">
              <w:rPr>
                <w:rFonts w:eastAsia="Times New Roman" w:cs="Calibri"/>
                <w:b w:val="0"/>
                <w:color w:val="000000"/>
                <w:sz w:val="14"/>
                <w:szCs w:val="14"/>
                <w:lang w:eastAsia="es-CO"/>
              </w:rPr>
              <w:lastRenderedPageBreak/>
              <w:t>19</w:t>
            </w:r>
          </w:p>
        </w:tc>
        <w:tc>
          <w:tcPr>
            <w:tcW w:w="872" w:type="dxa"/>
            <w:hideMark/>
          </w:tcPr>
          <w:p w14:paraId="249AC64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Implementación de estrategias de comunicación para fortalecer las acciones del Plan de Participación. </w:t>
            </w:r>
          </w:p>
        </w:tc>
        <w:tc>
          <w:tcPr>
            <w:tcW w:w="1283" w:type="dxa"/>
            <w:hideMark/>
          </w:tcPr>
          <w:p w14:paraId="60B4A25F"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Dinamizar los mensajes de participación ciudadana en los públicos objetivos</w:t>
            </w:r>
          </w:p>
        </w:tc>
        <w:tc>
          <w:tcPr>
            <w:tcW w:w="725" w:type="dxa"/>
            <w:hideMark/>
          </w:tcPr>
          <w:p w14:paraId="0CC612E5"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Ciudadana</w:t>
            </w:r>
          </w:p>
        </w:tc>
        <w:tc>
          <w:tcPr>
            <w:tcW w:w="815" w:type="dxa"/>
            <w:hideMark/>
          </w:tcPr>
          <w:p w14:paraId="25CFA2C0"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Número de actividades ejecutadas con público objetivos</w:t>
            </w:r>
          </w:p>
        </w:tc>
        <w:tc>
          <w:tcPr>
            <w:tcW w:w="841" w:type="dxa"/>
            <w:hideMark/>
          </w:tcPr>
          <w:p w14:paraId="29A36523"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Once (11) actividades</w:t>
            </w:r>
          </w:p>
        </w:tc>
        <w:tc>
          <w:tcPr>
            <w:tcW w:w="740" w:type="dxa"/>
            <w:hideMark/>
          </w:tcPr>
          <w:p w14:paraId="7C6BAAD4"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Dirección/ Comunicaciones</w:t>
            </w:r>
          </w:p>
        </w:tc>
        <w:tc>
          <w:tcPr>
            <w:tcW w:w="819" w:type="dxa"/>
            <w:hideMark/>
          </w:tcPr>
          <w:p w14:paraId="4985934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Angelina García</w:t>
            </w:r>
          </w:p>
        </w:tc>
        <w:tc>
          <w:tcPr>
            <w:tcW w:w="709" w:type="dxa"/>
            <w:hideMark/>
          </w:tcPr>
          <w:p w14:paraId="6F7F161C" w14:textId="77777777" w:rsidR="0083798B"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20/12/</w:t>
            </w:r>
          </w:p>
          <w:p w14:paraId="24700C32" w14:textId="724C2D9F"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2021</w:t>
            </w:r>
          </w:p>
        </w:tc>
        <w:tc>
          <w:tcPr>
            <w:tcW w:w="850" w:type="dxa"/>
            <w:hideMark/>
          </w:tcPr>
          <w:p w14:paraId="7990A83C"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 xml:space="preserve">Medios de Información Internos y Externos. </w:t>
            </w:r>
          </w:p>
        </w:tc>
        <w:tc>
          <w:tcPr>
            <w:tcW w:w="987" w:type="dxa"/>
            <w:hideMark/>
          </w:tcPr>
          <w:p w14:paraId="3D931057"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Todos las fases</w:t>
            </w:r>
          </w:p>
        </w:tc>
        <w:tc>
          <w:tcPr>
            <w:tcW w:w="993" w:type="dxa"/>
            <w:hideMark/>
          </w:tcPr>
          <w:p w14:paraId="4DE6ADE6"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Participación en la Información</w:t>
            </w:r>
          </w:p>
        </w:tc>
        <w:tc>
          <w:tcPr>
            <w:tcW w:w="1361" w:type="dxa"/>
            <w:hideMark/>
          </w:tcPr>
          <w:p w14:paraId="25AA37A8"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Ciudadanía en General - Medios de Información - Población beneficiaria</w:t>
            </w:r>
          </w:p>
        </w:tc>
        <w:tc>
          <w:tcPr>
            <w:tcW w:w="724" w:type="dxa"/>
            <w:hideMark/>
          </w:tcPr>
          <w:p w14:paraId="0E25FF7A"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Físicos, financieros y humanos</w:t>
            </w:r>
          </w:p>
        </w:tc>
        <w:tc>
          <w:tcPr>
            <w:tcW w:w="986" w:type="dxa"/>
            <w:hideMark/>
          </w:tcPr>
          <w:p w14:paraId="62C69DD2" w14:textId="77777777" w:rsidR="00171455" w:rsidRPr="00171455" w:rsidRDefault="00171455" w:rsidP="0017145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4"/>
                <w:szCs w:val="14"/>
                <w:lang w:eastAsia="es-CO"/>
              </w:rPr>
            </w:pPr>
            <w:r w:rsidRPr="00171455">
              <w:rPr>
                <w:rFonts w:eastAsia="Times New Roman" w:cs="Calibri"/>
                <w:color w:val="000000"/>
                <w:sz w:val="14"/>
                <w:szCs w:val="14"/>
                <w:lang w:eastAsia="es-CO"/>
              </w:rPr>
              <w:t>No aplica</w:t>
            </w:r>
          </w:p>
        </w:tc>
      </w:tr>
    </w:tbl>
    <w:p w14:paraId="024C1475" w14:textId="5AF81C5E" w:rsidR="00E9166C" w:rsidRDefault="00E9166C" w:rsidP="00573579">
      <w:pPr>
        <w:spacing w:after="0" w:line="240" w:lineRule="auto"/>
        <w:rPr>
          <w:b/>
          <w:bCs/>
        </w:rPr>
      </w:pPr>
    </w:p>
    <w:sectPr w:rsidR="00E9166C" w:rsidSect="00254509">
      <w:pgSz w:w="15840" w:h="12240" w:orient="landscape"/>
      <w:pgMar w:top="1701" w:right="1418" w:bottom="1701" w:left="1276"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0519D" w14:textId="77777777" w:rsidR="00CF7194" w:rsidRDefault="00CF7194" w:rsidP="00C10193">
      <w:pPr>
        <w:spacing w:after="0" w:line="240" w:lineRule="auto"/>
      </w:pPr>
      <w:r>
        <w:separator/>
      </w:r>
    </w:p>
  </w:endnote>
  <w:endnote w:type="continuationSeparator" w:id="0">
    <w:p w14:paraId="1DF8F1B9" w14:textId="77777777" w:rsidR="00CF7194" w:rsidRDefault="00CF7194" w:rsidP="00C1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B5A3" w14:textId="77777777" w:rsidR="00254509" w:rsidRDefault="00254509">
    <w:pPr>
      <w:pStyle w:val="Piedepgina"/>
    </w:pPr>
    <w:r w:rsidRPr="00396BF5">
      <w:rPr>
        <w:noProof/>
        <w:lang w:eastAsia="es-CO"/>
      </w:rPr>
      <w:drawing>
        <wp:anchor distT="0" distB="0" distL="114300" distR="114300" simplePos="0" relativeHeight="251660288" behindDoc="1" locked="0" layoutInCell="1" allowOverlap="1" wp14:anchorId="25260B0E" wp14:editId="56EE1C87">
          <wp:simplePos x="0" y="0"/>
          <wp:positionH relativeFrom="page">
            <wp:posOffset>9525</wp:posOffset>
          </wp:positionH>
          <wp:positionV relativeFrom="paragraph">
            <wp:posOffset>40005</wp:posOffset>
          </wp:positionV>
          <wp:extent cx="7772400" cy="687485"/>
          <wp:effectExtent l="0" t="0" r="0" b="0"/>
          <wp:wrapNone/>
          <wp:docPr id="15" name="Imagen 1" descr="www.corpamag.gov.co&#10;Redes sociales Facebbok, Instagram y Twitter: @corpamag" title="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87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82A61" w14:textId="77777777" w:rsidR="00CF7194" w:rsidRDefault="00CF7194" w:rsidP="00C10193">
      <w:pPr>
        <w:spacing w:after="0" w:line="240" w:lineRule="auto"/>
      </w:pPr>
      <w:r>
        <w:separator/>
      </w:r>
    </w:p>
  </w:footnote>
  <w:footnote w:type="continuationSeparator" w:id="0">
    <w:p w14:paraId="50148D3F" w14:textId="77777777" w:rsidR="00CF7194" w:rsidRDefault="00CF7194" w:rsidP="00C10193">
      <w:pPr>
        <w:spacing w:after="0" w:line="240" w:lineRule="auto"/>
      </w:pPr>
      <w:r>
        <w:continuationSeparator/>
      </w:r>
    </w:p>
  </w:footnote>
  <w:footnote w:id="1">
    <w:p w14:paraId="19E6995B" w14:textId="77777777" w:rsidR="00254509" w:rsidRPr="00E76301" w:rsidRDefault="00254509">
      <w:pPr>
        <w:pStyle w:val="Textonotapie"/>
        <w:rPr>
          <w:sz w:val="18"/>
          <w:szCs w:val="18"/>
        </w:rPr>
      </w:pPr>
      <w:r w:rsidRPr="00E76301">
        <w:rPr>
          <w:rStyle w:val="Refdenotaalpie"/>
          <w:sz w:val="18"/>
          <w:szCs w:val="18"/>
        </w:rPr>
        <w:footnoteRef/>
      </w:r>
      <w:r w:rsidRPr="00E76301">
        <w:rPr>
          <w:sz w:val="18"/>
          <w:szCs w:val="18"/>
        </w:rPr>
        <w:t xml:space="preserve"> </w:t>
      </w:r>
      <w:r w:rsidRPr="00E76301">
        <w:rPr>
          <w:b/>
          <w:bCs/>
          <w:sz w:val="18"/>
          <w:szCs w:val="18"/>
          <w:shd w:val="clear" w:color="auto" w:fill="FFFFFF"/>
        </w:rPr>
        <w:t>ABC de la Ley 1757 de 2015</w:t>
      </w:r>
      <w:r w:rsidRPr="00E76301">
        <w:rPr>
          <w:b/>
          <w:bCs/>
          <w:color w:val="333333"/>
          <w:sz w:val="18"/>
          <w:szCs w:val="18"/>
          <w:shd w:val="clear" w:color="auto" w:fill="FFFFFF"/>
        </w:rPr>
        <w:t> </w:t>
      </w:r>
      <w:r w:rsidRPr="00E76301">
        <w:rPr>
          <w:color w:val="333333"/>
          <w:sz w:val="18"/>
          <w:szCs w:val="18"/>
          <w:shd w:val="clear" w:color="auto" w:fill="FFFFFF"/>
        </w:rPr>
        <w:t>elaborado por Función Pública</w:t>
      </w:r>
      <w:r w:rsidRPr="00E76301">
        <w:rPr>
          <w:b/>
          <w:bCs/>
          <w:color w:val="333333"/>
          <w:sz w:val="18"/>
          <w:szCs w:val="18"/>
          <w:shd w:val="clear" w:color="auto" w:fill="FFFFFF"/>
        </w:rPr>
        <w:t>.</w:t>
      </w:r>
    </w:p>
  </w:footnote>
  <w:footnote w:id="2">
    <w:p w14:paraId="3E960190" w14:textId="77777777" w:rsidR="00254509" w:rsidRDefault="00254509" w:rsidP="00B30793">
      <w:pPr>
        <w:pStyle w:val="Textonotapie"/>
      </w:pPr>
      <w:r w:rsidRPr="009F7AD5">
        <w:rPr>
          <w:rStyle w:val="Refdenotaalpie"/>
          <w:sz w:val="18"/>
        </w:rPr>
        <w:footnoteRef/>
      </w:r>
      <w:r w:rsidRPr="009F7AD5">
        <w:rPr>
          <w:sz w:val="18"/>
        </w:rPr>
        <w:t xml:space="preserve"> Articulo 33 Ley 489 de 1998</w:t>
      </w:r>
    </w:p>
  </w:footnote>
  <w:footnote w:id="3">
    <w:p w14:paraId="1BC6D26C" w14:textId="77777777" w:rsidR="00254509" w:rsidRPr="009F7AD5" w:rsidRDefault="00254509" w:rsidP="00312825">
      <w:pPr>
        <w:pStyle w:val="Textonotapie"/>
        <w:spacing w:after="0"/>
        <w:rPr>
          <w:sz w:val="18"/>
          <w:szCs w:val="18"/>
        </w:rPr>
      </w:pPr>
      <w:r w:rsidRPr="009F7AD5">
        <w:rPr>
          <w:rStyle w:val="Refdenotaalpie"/>
          <w:sz w:val="18"/>
          <w:szCs w:val="18"/>
        </w:rPr>
        <w:footnoteRef/>
      </w:r>
      <w:r w:rsidRPr="009F7AD5">
        <w:rPr>
          <w:sz w:val="18"/>
          <w:szCs w:val="18"/>
        </w:rPr>
        <w:t xml:space="preserve"> Artículo 13, Ley 1755 de 2015. </w:t>
      </w:r>
      <w:r w:rsidRPr="009F7AD5">
        <w:rPr>
          <w:iCs/>
          <w:sz w:val="18"/>
          <w:szCs w:val="18"/>
        </w:rPr>
        <w:t>Por medio de la cual se regula el Derecho Fundamental de Petición y se sustituye un título del Código de Procedimiento Administrativo y de lo Contencioso Administrativo</w:t>
      </w:r>
      <w:r w:rsidRPr="009F7AD5">
        <w:rPr>
          <w:b/>
          <w:bCs/>
          <w:sz w:val="18"/>
          <w:szCs w:val="18"/>
        </w:rPr>
        <w:t xml:space="preserve">. </w:t>
      </w:r>
      <w:r w:rsidRPr="009F7AD5">
        <w:rPr>
          <w:sz w:val="18"/>
          <w:szCs w:val="18"/>
        </w:rPr>
        <w:t xml:space="preserve"> </w:t>
      </w:r>
    </w:p>
  </w:footnote>
  <w:footnote w:id="4">
    <w:p w14:paraId="35833C4C" w14:textId="77777777" w:rsidR="00254509" w:rsidRPr="009F7AD5" w:rsidRDefault="00254509" w:rsidP="00E43709">
      <w:pPr>
        <w:pStyle w:val="Textonotapie"/>
        <w:spacing w:after="0"/>
        <w:rPr>
          <w:sz w:val="22"/>
        </w:rPr>
      </w:pPr>
      <w:r w:rsidRPr="009F7AD5">
        <w:rPr>
          <w:rStyle w:val="Refdenotaalpie"/>
          <w:sz w:val="22"/>
        </w:rPr>
        <w:footnoteRef/>
      </w:r>
      <w:r w:rsidRPr="009F7AD5">
        <w:rPr>
          <w:sz w:val="22"/>
        </w:rPr>
        <w:t xml:space="preserve"> </w:t>
      </w:r>
      <w:r w:rsidRPr="009F7AD5">
        <w:rPr>
          <w:iCs/>
          <w:sz w:val="18"/>
          <w:szCs w:val="16"/>
        </w:rPr>
        <w:t xml:space="preserve">DAFP – ESAP </w:t>
      </w:r>
      <w:r w:rsidRPr="009F7AD5">
        <w:rPr>
          <w:sz w:val="18"/>
          <w:szCs w:val="16"/>
        </w:rPr>
        <w:t xml:space="preserve">Cartilla de administración pública, </w:t>
      </w:r>
      <w:r w:rsidRPr="009F7AD5">
        <w:rPr>
          <w:iCs/>
          <w:sz w:val="18"/>
          <w:szCs w:val="16"/>
        </w:rPr>
        <w:t>Audiencias públicas en la ruta de la rendición de cuentas a la ciudadaní</w:t>
      </w:r>
      <w:r>
        <w:rPr>
          <w:iCs/>
          <w:sz w:val="18"/>
          <w:szCs w:val="16"/>
        </w:rPr>
        <w:t>a de la administración pública n</w:t>
      </w:r>
      <w:r w:rsidRPr="009F7AD5">
        <w:rPr>
          <w:iCs/>
          <w:sz w:val="18"/>
          <w:szCs w:val="16"/>
        </w:rPr>
        <w:t xml:space="preserve">acional. Bogotá 2008, P 9 </w:t>
      </w:r>
      <w:r w:rsidRPr="009F7AD5">
        <w:rPr>
          <w:sz w:val="22"/>
        </w:rPr>
        <w:t xml:space="preserve"> </w:t>
      </w:r>
    </w:p>
  </w:footnote>
  <w:footnote w:id="5">
    <w:p w14:paraId="06ACF8E5" w14:textId="77777777" w:rsidR="00254509" w:rsidRDefault="00254509" w:rsidP="00E43709">
      <w:pPr>
        <w:pStyle w:val="Textonotapie"/>
        <w:spacing w:after="0"/>
      </w:pPr>
      <w:r w:rsidRPr="009F7AD5">
        <w:rPr>
          <w:rStyle w:val="Refdenotaalpie"/>
          <w:sz w:val="22"/>
        </w:rPr>
        <w:footnoteRef/>
      </w:r>
      <w:r w:rsidRPr="009F7AD5">
        <w:rPr>
          <w:sz w:val="22"/>
        </w:rPr>
        <w:t xml:space="preserve"> </w:t>
      </w:r>
      <w:r w:rsidRPr="009F7AD5">
        <w:rPr>
          <w:sz w:val="18"/>
          <w:szCs w:val="16"/>
        </w:rPr>
        <w:t>Glosario. Manual de Gobierno Digital.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34BBD" w14:textId="6C70D279" w:rsidR="00254509" w:rsidRPr="00CC35E6" w:rsidRDefault="00254509" w:rsidP="00CC35E6">
    <w:pPr>
      <w:pStyle w:val="Default"/>
      <w:jc w:val="center"/>
      <w:rPr>
        <w:rFonts w:ascii="Calibri" w:hAnsi="Calibri"/>
        <w:color w:val="FFFFFF" w:themeColor="background1"/>
        <w:sz w:val="50"/>
        <w:szCs w:val="50"/>
      </w:rPr>
    </w:pPr>
    <w:r w:rsidRPr="00CC35E6">
      <w:rPr>
        <w:noProof/>
        <w:sz w:val="50"/>
        <w:szCs w:val="50"/>
        <w:lang w:eastAsia="es-CO"/>
      </w:rPr>
      <w:drawing>
        <wp:anchor distT="0" distB="0" distL="114300" distR="114300" simplePos="0" relativeHeight="251663360" behindDoc="1" locked="0" layoutInCell="1" allowOverlap="1" wp14:anchorId="626C12A7" wp14:editId="78E40AE7">
          <wp:simplePos x="0" y="0"/>
          <wp:positionH relativeFrom="page">
            <wp:posOffset>0</wp:posOffset>
          </wp:positionH>
          <wp:positionV relativeFrom="paragraph">
            <wp:posOffset>-158750</wp:posOffset>
          </wp:positionV>
          <wp:extent cx="7772400" cy="687070"/>
          <wp:effectExtent l="0" t="0" r="0" b="0"/>
          <wp:wrapNone/>
          <wp:docPr id="14" name="Imagen 14" descr="Plan de Participación Ciudadana" title="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5E6">
      <w:rPr>
        <w:rFonts w:ascii="Calibri" w:hAnsi="Calibri"/>
        <w:b/>
        <w:bCs/>
        <w:color w:val="FFFFFF" w:themeColor="background1"/>
        <w:sz w:val="50"/>
        <w:szCs w:val="50"/>
      </w:rPr>
      <w:t>PLAN DE PARTICIPACIÓN CIUDADANA</w:t>
    </w:r>
  </w:p>
  <w:p w14:paraId="040F84F3" w14:textId="2E9A31AF" w:rsidR="00254509" w:rsidRPr="00CC35E6" w:rsidRDefault="00254509" w:rsidP="00CC35E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35B7"/>
    <w:multiLevelType w:val="multilevel"/>
    <w:tmpl w:val="89724E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F0386D"/>
    <w:multiLevelType w:val="multilevel"/>
    <w:tmpl w:val="EDB28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A5A7E"/>
    <w:multiLevelType w:val="multilevel"/>
    <w:tmpl w:val="06507A4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30D02B9"/>
    <w:multiLevelType w:val="hybridMultilevel"/>
    <w:tmpl w:val="1FA0C0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39976E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C8615C"/>
    <w:multiLevelType w:val="multilevel"/>
    <w:tmpl w:val="C1B00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909A2"/>
    <w:multiLevelType w:val="multilevel"/>
    <w:tmpl w:val="5796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34786"/>
    <w:multiLevelType w:val="hybridMultilevel"/>
    <w:tmpl w:val="51300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F2127A"/>
    <w:multiLevelType w:val="hybridMultilevel"/>
    <w:tmpl w:val="26AE28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7D141C"/>
    <w:multiLevelType w:val="multilevel"/>
    <w:tmpl w:val="FABA7C82"/>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F3465D9"/>
    <w:multiLevelType w:val="multilevel"/>
    <w:tmpl w:val="606C93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32BD2"/>
    <w:multiLevelType w:val="multilevel"/>
    <w:tmpl w:val="A0624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64B21"/>
    <w:multiLevelType w:val="hybridMultilevel"/>
    <w:tmpl w:val="07D256C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69221D"/>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BD6BDD"/>
    <w:multiLevelType w:val="hybridMultilevel"/>
    <w:tmpl w:val="AE5EF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0E6EA1"/>
    <w:multiLevelType w:val="hybridMultilevel"/>
    <w:tmpl w:val="ECF400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400AE6"/>
    <w:multiLevelType w:val="multilevel"/>
    <w:tmpl w:val="05B670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1C1051"/>
    <w:multiLevelType w:val="hybridMultilevel"/>
    <w:tmpl w:val="6DEED5D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8A7CC4"/>
    <w:multiLevelType w:val="hybridMultilevel"/>
    <w:tmpl w:val="4F001BF4"/>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A0205A"/>
    <w:multiLevelType w:val="hybridMultilevel"/>
    <w:tmpl w:val="A16049B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033137C"/>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A1092E"/>
    <w:multiLevelType w:val="hybridMultilevel"/>
    <w:tmpl w:val="5F8C1754"/>
    <w:lvl w:ilvl="0" w:tplc="C48CBF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33F0A0F"/>
    <w:multiLevelType w:val="hybridMultilevel"/>
    <w:tmpl w:val="37508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623C9B"/>
    <w:multiLevelType w:val="hybridMultilevel"/>
    <w:tmpl w:val="A3265A4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13"/>
  </w:num>
  <w:num w:numId="4">
    <w:abstractNumId w:val="20"/>
  </w:num>
  <w:num w:numId="5">
    <w:abstractNumId w:val="16"/>
  </w:num>
  <w:num w:numId="6">
    <w:abstractNumId w:val="10"/>
  </w:num>
  <w:num w:numId="7">
    <w:abstractNumId w:val="11"/>
  </w:num>
  <w:num w:numId="8">
    <w:abstractNumId w:val="1"/>
  </w:num>
  <w:num w:numId="9">
    <w:abstractNumId w:val="0"/>
  </w:num>
  <w:num w:numId="10">
    <w:abstractNumId w:val="3"/>
  </w:num>
  <w:num w:numId="11">
    <w:abstractNumId w:val="21"/>
  </w:num>
  <w:num w:numId="12">
    <w:abstractNumId w:val="6"/>
  </w:num>
  <w:num w:numId="13">
    <w:abstractNumId w:val="19"/>
  </w:num>
  <w:num w:numId="14">
    <w:abstractNumId w:val="22"/>
  </w:num>
  <w:num w:numId="15">
    <w:abstractNumId w:val="5"/>
  </w:num>
  <w:num w:numId="16">
    <w:abstractNumId w:val="7"/>
  </w:num>
  <w:num w:numId="17">
    <w:abstractNumId w:val="12"/>
  </w:num>
  <w:num w:numId="18">
    <w:abstractNumId w:val="8"/>
  </w:num>
  <w:num w:numId="19">
    <w:abstractNumId w:val="17"/>
  </w:num>
  <w:num w:numId="20">
    <w:abstractNumId w:val="18"/>
  </w:num>
  <w:num w:numId="21">
    <w:abstractNumId w:val="15"/>
  </w:num>
  <w:num w:numId="22">
    <w:abstractNumId w:val="23"/>
  </w:num>
  <w:num w:numId="23">
    <w:abstractNumId w:val="9"/>
  </w:num>
  <w:num w:numId="24">
    <w:abstractNumId w:val="1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60"/>
    <w:rsid w:val="0000576C"/>
    <w:rsid w:val="00015ED5"/>
    <w:rsid w:val="000168FF"/>
    <w:rsid w:val="00043360"/>
    <w:rsid w:val="000475FE"/>
    <w:rsid w:val="0005220A"/>
    <w:rsid w:val="000545A3"/>
    <w:rsid w:val="000559D4"/>
    <w:rsid w:val="00062ED1"/>
    <w:rsid w:val="00076D61"/>
    <w:rsid w:val="00085D23"/>
    <w:rsid w:val="000939FF"/>
    <w:rsid w:val="00093D36"/>
    <w:rsid w:val="000964E3"/>
    <w:rsid w:val="000A7AA9"/>
    <w:rsid w:val="000B1B1E"/>
    <w:rsid w:val="000B24AC"/>
    <w:rsid w:val="000C1187"/>
    <w:rsid w:val="000C65B3"/>
    <w:rsid w:val="000C78A9"/>
    <w:rsid w:val="000E70AC"/>
    <w:rsid w:val="000F5A80"/>
    <w:rsid w:val="001035B0"/>
    <w:rsid w:val="00103F23"/>
    <w:rsid w:val="00113371"/>
    <w:rsid w:val="001143B9"/>
    <w:rsid w:val="00117082"/>
    <w:rsid w:val="001351A0"/>
    <w:rsid w:val="00141562"/>
    <w:rsid w:val="001421B9"/>
    <w:rsid w:val="0016651C"/>
    <w:rsid w:val="00171455"/>
    <w:rsid w:val="001728C1"/>
    <w:rsid w:val="00185444"/>
    <w:rsid w:val="001855E9"/>
    <w:rsid w:val="0019023D"/>
    <w:rsid w:val="00191164"/>
    <w:rsid w:val="001A18B9"/>
    <w:rsid w:val="001A1F54"/>
    <w:rsid w:val="001A49BA"/>
    <w:rsid w:val="001C6326"/>
    <w:rsid w:val="001D4B06"/>
    <w:rsid w:val="001E08E5"/>
    <w:rsid w:val="001E388C"/>
    <w:rsid w:val="001E389E"/>
    <w:rsid w:val="001F3637"/>
    <w:rsid w:val="00210360"/>
    <w:rsid w:val="002116DA"/>
    <w:rsid w:val="002159E3"/>
    <w:rsid w:val="002271A2"/>
    <w:rsid w:val="00231B02"/>
    <w:rsid w:val="00233C71"/>
    <w:rsid w:val="0024550A"/>
    <w:rsid w:val="00254509"/>
    <w:rsid w:val="00263398"/>
    <w:rsid w:val="0026383A"/>
    <w:rsid w:val="002639FF"/>
    <w:rsid w:val="002640FC"/>
    <w:rsid w:val="002672BE"/>
    <w:rsid w:val="00273529"/>
    <w:rsid w:val="00273F47"/>
    <w:rsid w:val="00274373"/>
    <w:rsid w:val="00283230"/>
    <w:rsid w:val="002936ED"/>
    <w:rsid w:val="002A3328"/>
    <w:rsid w:val="002B22AE"/>
    <w:rsid w:val="002C4E44"/>
    <w:rsid w:val="002E3AED"/>
    <w:rsid w:val="002E6864"/>
    <w:rsid w:val="002F1719"/>
    <w:rsid w:val="002F33D3"/>
    <w:rsid w:val="002F604B"/>
    <w:rsid w:val="002F61C6"/>
    <w:rsid w:val="00307D6E"/>
    <w:rsid w:val="00312825"/>
    <w:rsid w:val="003162C2"/>
    <w:rsid w:val="003300B3"/>
    <w:rsid w:val="00330347"/>
    <w:rsid w:val="00370873"/>
    <w:rsid w:val="003940F2"/>
    <w:rsid w:val="00396BF5"/>
    <w:rsid w:val="003A3713"/>
    <w:rsid w:val="003A4419"/>
    <w:rsid w:val="003D086F"/>
    <w:rsid w:val="003E2303"/>
    <w:rsid w:val="003F241B"/>
    <w:rsid w:val="00414865"/>
    <w:rsid w:val="004175E0"/>
    <w:rsid w:val="004178A6"/>
    <w:rsid w:val="00422795"/>
    <w:rsid w:val="0042332C"/>
    <w:rsid w:val="00423E77"/>
    <w:rsid w:val="0043218E"/>
    <w:rsid w:val="0043227B"/>
    <w:rsid w:val="00440ADD"/>
    <w:rsid w:val="004429C6"/>
    <w:rsid w:val="004455EE"/>
    <w:rsid w:val="004502B2"/>
    <w:rsid w:val="004609E7"/>
    <w:rsid w:val="00465005"/>
    <w:rsid w:val="00466CEA"/>
    <w:rsid w:val="004742B6"/>
    <w:rsid w:val="00474B38"/>
    <w:rsid w:val="00484D5D"/>
    <w:rsid w:val="00486F6A"/>
    <w:rsid w:val="00493932"/>
    <w:rsid w:val="004B7D4A"/>
    <w:rsid w:val="004E3866"/>
    <w:rsid w:val="004F4F3D"/>
    <w:rsid w:val="004F5A9C"/>
    <w:rsid w:val="004F6C72"/>
    <w:rsid w:val="00501CA9"/>
    <w:rsid w:val="00501CD9"/>
    <w:rsid w:val="00503714"/>
    <w:rsid w:val="00506FCF"/>
    <w:rsid w:val="005109B4"/>
    <w:rsid w:val="00516296"/>
    <w:rsid w:val="00522558"/>
    <w:rsid w:val="00531B44"/>
    <w:rsid w:val="00536ED2"/>
    <w:rsid w:val="00553569"/>
    <w:rsid w:val="005563B3"/>
    <w:rsid w:val="0056072F"/>
    <w:rsid w:val="00560D87"/>
    <w:rsid w:val="00562A20"/>
    <w:rsid w:val="00565998"/>
    <w:rsid w:val="005671F4"/>
    <w:rsid w:val="00573579"/>
    <w:rsid w:val="00585C1D"/>
    <w:rsid w:val="00590578"/>
    <w:rsid w:val="00592A9C"/>
    <w:rsid w:val="005A34EB"/>
    <w:rsid w:val="005A599B"/>
    <w:rsid w:val="005A6717"/>
    <w:rsid w:val="005A7EDE"/>
    <w:rsid w:val="005B3660"/>
    <w:rsid w:val="005B38CF"/>
    <w:rsid w:val="005B5C12"/>
    <w:rsid w:val="005C59B3"/>
    <w:rsid w:val="005F29D6"/>
    <w:rsid w:val="005F4472"/>
    <w:rsid w:val="006108B2"/>
    <w:rsid w:val="006132A7"/>
    <w:rsid w:val="00622B21"/>
    <w:rsid w:val="00630915"/>
    <w:rsid w:val="00640C82"/>
    <w:rsid w:val="00641778"/>
    <w:rsid w:val="00641CDC"/>
    <w:rsid w:val="006546AE"/>
    <w:rsid w:val="00660A0A"/>
    <w:rsid w:val="00672A60"/>
    <w:rsid w:val="006758BE"/>
    <w:rsid w:val="006772E4"/>
    <w:rsid w:val="006819EF"/>
    <w:rsid w:val="00690CA7"/>
    <w:rsid w:val="006A5A28"/>
    <w:rsid w:val="006C0F1B"/>
    <w:rsid w:val="006C5C66"/>
    <w:rsid w:val="006D7DC5"/>
    <w:rsid w:val="006E0481"/>
    <w:rsid w:val="006E1884"/>
    <w:rsid w:val="006E1C00"/>
    <w:rsid w:val="006F02A2"/>
    <w:rsid w:val="00702F40"/>
    <w:rsid w:val="00714066"/>
    <w:rsid w:val="00724ECC"/>
    <w:rsid w:val="00726FE3"/>
    <w:rsid w:val="00731629"/>
    <w:rsid w:val="00731CEA"/>
    <w:rsid w:val="00736C4B"/>
    <w:rsid w:val="007555FA"/>
    <w:rsid w:val="00762275"/>
    <w:rsid w:val="0076326E"/>
    <w:rsid w:val="007705C0"/>
    <w:rsid w:val="007710DD"/>
    <w:rsid w:val="00781BE6"/>
    <w:rsid w:val="007A2371"/>
    <w:rsid w:val="007B5443"/>
    <w:rsid w:val="007B56CB"/>
    <w:rsid w:val="007D5C5E"/>
    <w:rsid w:val="007F057A"/>
    <w:rsid w:val="007F0A4D"/>
    <w:rsid w:val="007F2A74"/>
    <w:rsid w:val="007F31EB"/>
    <w:rsid w:val="007F7218"/>
    <w:rsid w:val="008012FC"/>
    <w:rsid w:val="00803828"/>
    <w:rsid w:val="00805C23"/>
    <w:rsid w:val="00813C1B"/>
    <w:rsid w:val="00824288"/>
    <w:rsid w:val="008363E5"/>
    <w:rsid w:val="00836EB0"/>
    <w:rsid w:val="0083798B"/>
    <w:rsid w:val="00840A71"/>
    <w:rsid w:val="00851675"/>
    <w:rsid w:val="008550C1"/>
    <w:rsid w:val="00861883"/>
    <w:rsid w:val="00865B93"/>
    <w:rsid w:val="00875C98"/>
    <w:rsid w:val="008A3E22"/>
    <w:rsid w:val="008A57AF"/>
    <w:rsid w:val="008B4954"/>
    <w:rsid w:val="008C6C15"/>
    <w:rsid w:val="008D2E77"/>
    <w:rsid w:val="008E03B9"/>
    <w:rsid w:val="008E7E85"/>
    <w:rsid w:val="00905A1F"/>
    <w:rsid w:val="00925C18"/>
    <w:rsid w:val="009277C3"/>
    <w:rsid w:val="0093014B"/>
    <w:rsid w:val="00934A53"/>
    <w:rsid w:val="00940673"/>
    <w:rsid w:val="00941D04"/>
    <w:rsid w:val="00941F7F"/>
    <w:rsid w:val="00964410"/>
    <w:rsid w:val="00964E41"/>
    <w:rsid w:val="00973232"/>
    <w:rsid w:val="00980C46"/>
    <w:rsid w:val="00981620"/>
    <w:rsid w:val="00982D6E"/>
    <w:rsid w:val="00984C57"/>
    <w:rsid w:val="009A322E"/>
    <w:rsid w:val="009B08F7"/>
    <w:rsid w:val="009C0C86"/>
    <w:rsid w:val="009C116F"/>
    <w:rsid w:val="009D72FB"/>
    <w:rsid w:val="009E5DF6"/>
    <w:rsid w:val="009E64CB"/>
    <w:rsid w:val="009F7AD5"/>
    <w:rsid w:val="00A11FBD"/>
    <w:rsid w:val="00A1507E"/>
    <w:rsid w:val="00A15201"/>
    <w:rsid w:val="00A15E41"/>
    <w:rsid w:val="00A35B6C"/>
    <w:rsid w:val="00A43300"/>
    <w:rsid w:val="00A4497C"/>
    <w:rsid w:val="00A56DE7"/>
    <w:rsid w:val="00A608CC"/>
    <w:rsid w:val="00A738C8"/>
    <w:rsid w:val="00A74AD3"/>
    <w:rsid w:val="00A76088"/>
    <w:rsid w:val="00A82167"/>
    <w:rsid w:val="00A822AB"/>
    <w:rsid w:val="00A84894"/>
    <w:rsid w:val="00A92902"/>
    <w:rsid w:val="00AB001A"/>
    <w:rsid w:val="00AB0068"/>
    <w:rsid w:val="00AB4AD9"/>
    <w:rsid w:val="00AB61CD"/>
    <w:rsid w:val="00AB6B23"/>
    <w:rsid w:val="00AB7967"/>
    <w:rsid w:val="00AC29E1"/>
    <w:rsid w:val="00AC6C79"/>
    <w:rsid w:val="00AC7AF3"/>
    <w:rsid w:val="00AD3047"/>
    <w:rsid w:val="00AD33DC"/>
    <w:rsid w:val="00AD767E"/>
    <w:rsid w:val="00AE0959"/>
    <w:rsid w:val="00AE6AF6"/>
    <w:rsid w:val="00AF2A50"/>
    <w:rsid w:val="00AF597E"/>
    <w:rsid w:val="00B00599"/>
    <w:rsid w:val="00B050FE"/>
    <w:rsid w:val="00B25C84"/>
    <w:rsid w:val="00B26465"/>
    <w:rsid w:val="00B30793"/>
    <w:rsid w:val="00B53514"/>
    <w:rsid w:val="00B540D4"/>
    <w:rsid w:val="00B57142"/>
    <w:rsid w:val="00B70D43"/>
    <w:rsid w:val="00B87FE2"/>
    <w:rsid w:val="00B91FC4"/>
    <w:rsid w:val="00BA0836"/>
    <w:rsid w:val="00BA75F4"/>
    <w:rsid w:val="00BB75EB"/>
    <w:rsid w:val="00BD788E"/>
    <w:rsid w:val="00BE2A9E"/>
    <w:rsid w:val="00BE68B6"/>
    <w:rsid w:val="00BE7D10"/>
    <w:rsid w:val="00BF0D4B"/>
    <w:rsid w:val="00BF3B3D"/>
    <w:rsid w:val="00BF6A9B"/>
    <w:rsid w:val="00BF768B"/>
    <w:rsid w:val="00BF77FC"/>
    <w:rsid w:val="00C025EA"/>
    <w:rsid w:val="00C10193"/>
    <w:rsid w:val="00C12633"/>
    <w:rsid w:val="00C13532"/>
    <w:rsid w:val="00C171B7"/>
    <w:rsid w:val="00C364B0"/>
    <w:rsid w:val="00C36674"/>
    <w:rsid w:val="00C44580"/>
    <w:rsid w:val="00C469A9"/>
    <w:rsid w:val="00C53FCA"/>
    <w:rsid w:val="00C546AD"/>
    <w:rsid w:val="00C55221"/>
    <w:rsid w:val="00C9430E"/>
    <w:rsid w:val="00C94905"/>
    <w:rsid w:val="00C95F4B"/>
    <w:rsid w:val="00C97666"/>
    <w:rsid w:val="00CA1666"/>
    <w:rsid w:val="00CA1AE4"/>
    <w:rsid w:val="00CB1B0B"/>
    <w:rsid w:val="00CB20F1"/>
    <w:rsid w:val="00CC19A8"/>
    <w:rsid w:val="00CC35E6"/>
    <w:rsid w:val="00CC6C21"/>
    <w:rsid w:val="00CD7E78"/>
    <w:rsid w:val="00CE502B"/>
    <w:rsid w:val="00CE7870"/>
    <w:rsid w:val="00CF04E4"/>
    <w:rsid w:val="00CF1AA3"/>
    <w:rsid w:val="00CF4017"/>
    <w:rsid w:val="00CF7194"/>
    <w:rsid w:val="00D11B84"/>
    <w:rsid w:val="00D150DB"/>
    <w:rsid w:val="00D21508"/>
    <w:rsid w:val="00D30ECC"/>
    <w:rsid w:val="00D502A8"/>
    <w:rsid w:val="00D56F63"/>
    <w:rsid w:val="00D73D8F"/>
    <w:rsid w:val="00D9505E"/>
    <w:rsid w:val="00DA279D"/>
    <w:rsid w:val="00DA3622"/>
    <w:rsid w:val="00DB3C81"/>
    <w:rsid w:val="00DB7801"/>
    <w:rsid w:val="00DD1F45"/>
    <w:rsid w:val="00DD43ED"/>
    <w:rsid w:val="00DE564E"/>
    <w:rsid w:val="00DE7148"/>
    <w:rsid w:val="00DF7E05"/>
    <w:rsid w:val="00E01CAF"/>
    <w:rsid w:val="00E03D40"/>
    <w:rsid w:val="00E05037"/>
    <w:rsid w:val="00E150E0"/>
    <w:rsid w:val="00E24C39"/>
    <w:rsid w:val="00E36147"/>
    <w:rsid w:val="00E43709"/>
    <w:rsid w:val="00E46589"/>
    <w:rsid w:val="00E52FAF"/>
    <w:rsid w:val="00E544B7"/>
    <w:rsid w:val="00E55047"/>
    <w:rsid w:val="00E65183"/>
    <w:rsid w:val="00E66629"/>
    <w:rsid w:val="00E74AE8"/>
    <w:rsid w:val="00E76301"/>
    <w:rsid w:val="00E76E59"/>
    <w:rsid w:val="00E773AA"/>
    <w:rsid w:val="00E84C78"/>
    <w:rsid w:val="00E9095B"/>
    <w:rsid w:val="00E9166C"/>
    <w:rsid w:val="00EA0A81"/>
    <w:rsid w:val="00EA52C4"/>
    <w:rsid w:val="00EE0B8B"/>
    <w:rsid w:val="00EE0C72"/>
    <w:rsid w:val="00EE4BF7"/>
    <w:rsid w:val="00EE56B8"/>
    <w:rsid w:val="00EF0372"/>
    <w:rsid w:val="00EF094A"/>
    <w:rsid w:val="00EF2165"/>
    <w:rsid w:val="00EF5472"/>
    <w:rsid w:val="00F01495"/>
    <w:rsid w:val="00F03CF9"/>
    <w:rsid w:val="00F047EC"/>
    <w:rsid w:val="00F4520E"/>
    <w:rsid w:val="00F64931"/>
    <w:rsid w:val="00F668B7"/>
    <w:rsid w:val="00F8790A"/>
    <w:rsid w:val="00FB59F8"/>
    <w:rsid w:val="00FB7698"/>
    <w:rsid w:val="00FC3B33"/>
    <w:rsid w:val="00FC3F5C"/>
    <w:rsid w:val="00FD2073"/>
    <w:rsid w:val="00FD5027"/>
    <w:rsid w:val="00FE461A"/>
    <w:rsid w:val="00FE54E2"/>
    <w:rsid w:val="00FF2538"/>
    <w:rsid w:val="00FF6A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80608"/>
  <w15:chartTrackingRefBased/>
  <w15:docId w15:val="{3F52C329-F3D6-402C-9975-8F233008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autoRedefine/>
    <w:uiPriority w:val="9"/>
    <w:qFormat/>
    <w:rsid w:val="00A82167"/>
    <w:pPr>
      <w:keepNext/>
      <w:keepLines/>
      <w:numPr>
        <w:numId w:val="23"/>
      </w:numPr>
      <w:spacing w:before="240" w:after="240"/>
      <w:outlineLvl w:val="0"/>
    </w:pPr>
    <w:rPr>
      <w:rFonts w:asciiTheme="minorHAnsi" w:eastAsiaTheme="majorEastAsia" w:hAnsiTheme="minorHAnsi" w:cstheme="minorHAnsi"/>
      <w:b/>
      <w:bCs/>
      <w:sz w:val="32"/>
      <w:szCs w:val="32"/>
    </w:rPr>
  </w:style>
  <w:style w:type="paragraph" w:styleId="Ttulo2">
    <w:name w:val="heading 2"/>
    <w:basedOn w:val="Normal"/>
    <w:next w:val="Normal"/>
    <w:link w:val="Ttulo2Car"/>
    <w:autoRedefine/>
    <w:uiPriority w:val="9"/>
    <w:unhideWhenUsed/>
    <w:qFormat/>
    <w:rsid w:val="00085D23"/>
    <w:pPr>
      <w:keepNext/>
      <w:keepLines/>
      <w:numPr>
        <w:ilvl w:val="1"/>
        <w:numId w:val="23"/>
      </w:numPr>
      <w:spacing w:before="40" w:after="24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semiHidden/>
    <w:unhideWhenUsed/>
    <w:qFormat/>
    <w:rsid w:val="00486F6A"/>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86F6A"/>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86F6A"/>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86F6A"/>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86F6A"/>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86F6A"/>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6F6A"/>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43360"/>
    <w:pPr>
      <w:autoSpaceDE w:val="0"/>
      <w:autoSpaceDN w:val="0"/>
      <w:adjustRightInd w:val="0"/>
    </w:pPr>
    <w:rPr>
      <w:rFonts w:ascii="Arial" w:hAnsi="Arial" w:cs="Arial"/>
      <w:color w:val="000000"/>
      <w:sz w:val="24"/>
      <w:szCs w:val="24"/>
      <w:lang w:eastAsia="en-US"/>
    </w:rPr>
  </w:style>
  <w:style w:type="table" w:styleId="Tablaconcuadrcula">
    <w:name w:val="Table Grid"/>
    <w:basedOn w:val="Tablanormal"/>
    <w:rsid w:val="005B38C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B38CF"/>
    <w:rPr>
      <w:b/>
      <w:bCs/>
    </w:rPr>
  </w:style>
  <w:style w:type="character" w:styleId="Hipervnculo">
    <w:name w:val="Hyperlink"/>
    <w:uiPriority w:val="99"/>
    <w:unhideWhenUsed/>
    <w:rsid w:val="00113371"/>
    <w:rPr>
      <w:color w:val="0000FF"/>
      <w:u w:val="single"/>
    </w:rPr>
  </w:style>
  <w:style w:type="paragraph" w:styleId="Prrafodelista">
    <w:name w:val="List Paragraph"/>
    <w:basedOn w:val="Normal"/>
    <w:uiPriority w:val="34"/>
    <w:qFormat/>
    <w:rsid w:val="00BB75EB"/>
    <w:pPr>
      <w:ind w:left="708"/>
    </w:pPr>
  </w:style>
  <w:style w:type="table" w:styleId="Tabladecuadrcula5oscura-nfasis1">
    <w:name w:val="Grid Table 5 Dark Accent 1"/>
    <w:basedOn w:val="Tablanormal"/>
    <w:uiPriority w:val="50"/>
    <w:rsid w:val="00B91F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decuadrcula1clara-nfasis1">
    <w:name w:val="Grid Table 1 Light Accent 1"/>
    <w:basedOn w:val="Tablanormal"/>
    <w:uiPriority w:val="46"/>
    <w:rsid w:val="00B91FC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91FC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Sinespaciado">
    <w:name w:val="No Spacing"/>
    <w:uiPriority w:val="1"/>
    <w:qFormat/>
    <w:rsid w:val="00D30ECC"/>
    <w:rPr>
      <w:sz w:val="22"/>
      <w:szCs w:val="22"/>
      <w:lang w:eastAsia="en-US"/>
    </w:rPr>
  </w:style>
  <w:style w:type="paragraph" w:styleId="Textonotapie">
    <w:name w:val="footnote text"/>
    <w:basedOn w:val="Normal"/>
    <w:link w:val="TextonotapieCar"/>
    <w:uiPriority w:val="99"/>
    <w:semiHidden/>
    <w:unhideWhenUsed/>
    <w:rsid w:val="00C10193"/>
    <w:rPr>
      <w:sz w:val="20"/>
      <w:szCs w:val="20"/>
    </w:rPr>
  </w:style>
  <w:style w:type="character" w:customStyle="1" w:styleId="TextonotapieCar">
    <w:name w:val="Texto nota pie Car"/>
    <w:link w:val="Textonotapie"/>
    <w:uiPriority w:val="99"/>
    <w:semiHidden/>
    <w:rsid w:val="00C10193"/>
    <w:rPr>
      <w:lang w:eastAsia="en-US"/>
    </w:rPr>
  </w:style>
  <w:style w:type="character" w:styleId="Refdenotaalpie">
    <w:name w:val="footnote reference"/>
    <w:uiPriority w:val="99"/>
    <w:semiHidden/>
    <w:unhideWhenUsed/>
    <w:rsid w:val="00C10193"/>
    <w:rPr>
      <w:vertAlign w:val="superscript"/>
    </w:rPr>
  </w:style>
  <w:style w:type="paragraph" w:styleId="NormalWeb">
    <w:name w:val="Normal (Web)"/>
    <w:basedOn w:val="Normal"/>
    <w:uiPriority w:val="99"/>
    <w:unhideWhenUsed/>
    <w:rsid w:val="00A1507E"/>
    <w:pPr>
      <w:spacing w:before="100" w:beforeAutospacing="1" w:after="100" w:afterAutospacing="1" w:line="240" w:lineRule="auto"/>
    </w:pPr>
    <w:rPr>
      <w:rFonts w:ascii="Times New Roman" w:eastAsia="Times New Roman" w:hAnsi="Times New Roman"/>
      <w:sz w:val="24"/>
      <w:szCs w:val="24"/>
      <w:lang w:eastAsia="es-CO"/>
    </w:rPr>
  </w:style>
  <w:style w:type="paragraph" w:styleId="Textonotaalfinal">
    <w:name w:val="endnote text"/>
    <w:basedOn w:val="Normal"/>
    <w:link w:val="TextonotaalfinalCar"/>
    <w:uiPriority w:val="99"/>
    <w:semiHidden/>
    <w:unhideWhenUsed/>
    <w:rsid w:val="0076326E"/>
    <w:rPr>
      <w:sz w:val="20"/>
      <w:szCs w:val="20"/>
    </w:rPr>
  </w:style>
  <w:style w:type="character" w:customStyle="1" w:styleId="TextonotaalfinalCar">
    <w:name w:val="Texto nota al final Car"/>
    <w:link w:val="Textonotaalfinal"/>
    <w:uiPriority w:val="99"/>
    <w:semiHidden/>
    <w:rsid w:val="0076326E"/>
    <w:rPr>
      <w:lang w:eastAsia="en-US"/>
    </w:rPr>
  </w:style>
  <w:style w:type="character" w:styleId="Refdenotaalfinal">
    <w:name w:val="endnote reference"/>
    <w:uiPriority w:val="99"/>
    <w:semiHidden/>
    <w:unhideWhenUsed/>
    <w:rsid w:val="0076326E"/>
    <w:rPr>
      <w:vertAlign w:val="superscript"/>
    </w:rPr>
  </w:style>
  <w:style w:type="paragraph" w:styleId="Encabezado">
    <w:name w:val="header"/>
    <w:basedOn w:val="Normal"/>
    <w:link w:val="EncabezadoCar"/>
    <w:uiPriority w:val="99"/>
    <w:unhideWhenUsed/>
    <w:rsid w:val="00396BF5"/>
    <w:pPr>
      <w:tabs>
        <w:tab w:val="center" w:pos="4419"/>
        <w:tab w:val="right" w:pos="8838"/>
      </w:tabs>
    </w:pPr>
  </w:style>
  <w:style w:type="character" w:customStyle="1" w:styleId="EncabezadoCar">
    <w:name w:val="Encabezado Car"/>
    <w:basedOn w:val="Fuentedeprrafopredeter"/>
    <w:link w:val="Encabezado"/>
    <w:uiPriority w:val="99"/>
    <w:rsid w:val="00396BF5"/>
    <w:rPr>
      <w:sz w:val="22"/>
      <w:szCs w:val="22"/>
      <w:lang w:eastAsia="en-US"/>
    </w:rPr>
  </w:style>
  <w:style w:type="paragraph" w:styleId="Piedepgina">
    <w:name w:val="footer"/>
    <w:basedOn w:val="Normal"/>
    <w:link w:val="PiedepginaCar"/>
    <w:uiPriority w:val="99"/>
    <w:unhideWhenUsed/>
    <w:rsid w:val="00396BF5"/>
    <w:pPr>
      <w:tabs>
        <w:tab w:val="center" w:pos="4419"/>
        <w:tab w:val="right" w:pos="8838"/>
      </w:tabs>
    </w:pPr>
  </w:style>
  <w:style w:type="character" w:customStyle="1" w:styleId="PiedepginaCar">
    <w:name w:val="Pie de página Car"/>
    <w:basedOn w:val="Fuentedeprrafopredeter"/>
    <w:link w:val="Piedepgina"/>
    <w:uiPriority w:val="99"/>
    <w:rsid w:val="00396BF5"/>
    <w:rPr>
      <w:sz w:val="22"/>
      <w:szCs w:val="22"/>
      <w:lang w:eastAsia="en-US"/>
    </w:rPr>
  </w:style>
  <w:style w:type="character" w:customStyle="1" w:styleId="Ttulo2Car">
    <w:name w:val="Título 2 Car"/>
    <w:basedOn w:val="Fuentedeprrafopredeter"/>
    <w:link w:val="Ttulo2"/>
    <w:uiPriority w:val="9"/>
    <w:rsid w:val="00085D23"/>
    <w:rPr>
      <w:rFonts w:asciiTheme="majorHAnsi" w:eastAsiaTheme="majorEastAsia" w:hAnsiTheme="majorHAnsi" w:cstheme="majorBidi"/>
      <w:b/>
      <w:bCs/>
      <w:sz w:val="26"/>
      <w:szCs w:val="26"/>
      <w:lang w:eastAsia="en-US"/>
    </w:rPr>
  </w:style>
  <w:style w:type="character" w:customStyle="1" w:styleId="Ttulo1Car">
    <w:name w:val="Título 1 Car"/>
    <w:basedOn w:val="Fuentedeprrafopredeter"/>
    <w:link w:val="Ttulo1"/>
    <w:uiPriority w:val="9"/>
    <w:rsid w:val="00A82167"/>
    <w:rPr>
      <w:rFonts w:asciiTheme="minorHAnsi" w:eastAsiaTheme="majorEastAsia" w:hAnsiTheme="minorHAnsi" w:cstheme="minorHAnsi"/>
      <w:b/>
      <w:bCs/>
      <w:sz w:val="32"/>
      <w:szCs w:val="32"/>
      <w:lang w:eastAsia="en-US"/>
    </w:rPr>
  </w:style>
  <w:style w:type="character" w:customStyle="1" w:styleId="Ttulo3Car">
    <w:name w:val="Título 3 Car"/>
    <w:basedOn w:val="Fuentedeprrafopredeter"/>
    <w:link w:val="Ttulo3"/>
    <w:uiPriority w:val="9"/>
    <w:semiHidden/>
    <w:rsid w:val="00486F6A"/>
    <w:rPr>
      <w:rFonts w:asciiTheme="majorHAnsi" w:eastAsiaTheme="majorEastAsia" w:hAnsiTheme="majorHAnsi" w:cstheme="majorBidi"/>
      <w:color w:val="1F3763" w:themeColor="accent1" w:themeShade="7F"/>
      <w:sz w:val="24"/>
      <w:szCs w:val="24"/>
      <w:lang w:eastAsia="en-US"/>
    </w:rPr>
  </w:style>
  <w:style w:type="character" w:customStyle="1" w:styleId="Ttulo4Car">
    <w:name w:val="Título 4 Car"/>
    <w:basedOn w:val="Fuentedeprrafopredeter"/>
    <w:link w:val="Ttulo4"/>
    <w:uiPriority w:val="9"/>
    <w:semiHidden/>
    <w:rsid w:val="00486F6A"/>
    <w:rPr>
      <w:rFonts w:asciiTheme="majorHAnsi" w:eastAsiaTheme="majorEastAsia" w:hAnsiTheme="majorHAnsi" w:cstheme="majorBidi"/>
      <w:i/>
      <w:iCs/>
      <w:color w:val="2F5496" w:themeColor="accent1" w:themeShade="BF"/>
      <w:sz w:val="22"/>
      <w:szCs w:val="22"/>
      <w:lang w:eastAsia="en-US"/>
    </w:rPr>
  </w:style>
  <w:style w:type="character" w:customStyle="1" w:styleId="Ttulo5Car">
    <w:name w:val="Título 5 Car"/>
    <w:basedOn w:val="Fuentedeprrafopredeter"/>
    <w:link w:val="Ttulo5"/>
    <w:uiPriority w:val="9"/>
    <w:semiHidden/>
    <w:rsid w:val="00486F6A"/>
    <w:rPr>
      <w:rFonts w:asciiTheme="majorHAnsi" w:eastAsiaTheme="majorEastAsia" w:hAnsiTheme="majorHAnsi" w:cstheme="majorBidi"/>
      <w:color w:val="2F5496" w:themeColor="accent1" w:themeShade="BF"/>
      <w:sz w:val="22"/>
      <w:szCs w:val="22"/>
      <w:lang w:eastAsia="en-US"/>
    </w:rPr>
  </w:style>
  <w:style w:type="character" w:customStyle="1" w:styleId="Ttulo6Car">
    <w:name w:val="Título 6 Car"/>
    <w:basedOn w:val="Fuentedeprrafopredeter"/>
    <w:link w:val="Ttulo6"/>
    <w:uiPriority w:val="9"/>
    <w:semiHidden/>
    <w:rsid w:val="00486F6A"/>
    <w:rPr>
      <w:rFonts w:asciiTheme="majorHAnsi" w:eastAsiaTheme="majorEastAsia" w:hAnsiTheme="majorHAnsi" w:cstheme="majorBidi"/>
      <w:color w:val="1F3763" w:themeColor="accent1" w:themeShade="7F"/>
      <w:sz w:val="22"/>
      <w:szCs w:val="22"/>
      <w:lang w:eastAsia="en-US"/>
    </w:rPr>
  </w:style>
  <w:style w:type="character" w:customStyle="1" w:styleId="Ttulo7Car">
    <w:name w:val="Título 7 Car"/>
    <w:basedOn w:val="Fuentedeprrafopredeter"/>
    <w:link w:val="Ttulo7"/>
    <w:uiPriority w:val="9"/>
    <w:semiHidden/>
    <w:rsid w:val="00486F6A"/>
    <w:rPr>
      <w:rFonts w:asciiTheme="majorHAnsi" w:eastAsiaTheme="majorEastAsia" w:hAnsiTheme="majorHAnsi" w:cstheme="majorBidi"/>
      <w:i/>
      <w:iCs/>
      <w:color w:val="1F3763" w:themeColor="accent1" w:themeShade="7F"/>
      <w:sz w:val="22"/>
      <w:szCs w:val="22"/>
      <w:lang w:eastAsia="en-US"/>
    </w:rPr>
  </w:style>
  <w:style w:type="character" w:customStyle="1" w:styleId="Ttulo8Car">
    <w:name w:val="Título 8 Car"/>
    <w:basedOn w:val="Fuentedeprrafopredeter"/>
    <w:link w:val="Ttulo8"/>
    <w:uiPriority w:val="9"/>
    <w:semiHidden/>
    <w:rsid w:val="00486F6A"/>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486F6A"/>
    <w:rPr>
      <w:rFonts w:asciiTheme="majorHAnsi" w:eastAsiaTheme="majorEastAsia" w:hAnsiTheme="majorHAnsi" w:cstheme="majorBidi"/>
      <w:i/>
      <w:iCs/>
      <w:color w:val="272727" w:themeColor="text1" w:themeTint="D8"/>
      <w:sz w:val="21"/>
      <w:szCs w:val="21"/>
      <w:lang w:eastAsia="en-US"/>
    </w:rPr>
  </w:style>
  <w:style w:type="character" w:customStyle="1" w:styleId="UnresolvedMention">
    <w:name w:val="Unresolved Mention"/>
    <w:basedOn w:val="Fuentedeprrafopredeter"/>
    <w:uiPriority w:val="99"/>
    <w:semiHidden/>
    <w:unhideWhenUsed/>
    <w:rsid w:val="005A6717"/>
    <w:rPr>
      <w:color w:val="605E5C"/>
      <w:shd w:val="clear" w:color="auto" w:fill="E1DFDD"/>
    </w:rPr>
  </w:style>
  <w:style w:type="character" w:styleId="Hipervnculovisitado">
    <w:name w:val="FollowedHyperlink"/>
    <w:basedOn w:val="Fuentedeprrafopredeter"/>
    <w:uiPriority w:val="99"/>
    <w:semiHidden/>
    <w:unhideWhenUsed/>
    <w:rsid w:val="005A6717"/>
    <w:rPr>
      <w:color w:val="954F72" w:themeColor="followedHyperlink"/>
      <w:u w:val="single"/>
    </w:rPr>
  </w:style>
  <w:style w:type="table" w:styleId="Tabladecuadrcula4-nfasis1">
    <w:name w:val="Grid Table 4 Accent 1"/>
    <w:basedOn w:val="Tablanormal"/>
    <w:uiPriority w:val="49"/>
    <w:rsid w:val="00690CA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5">
    <w:name w:val="Grid Table 4 Accent 5"/>
    <w:basedOn w:val="Tablanormal"/>
    <w:uiPriority w:val="49"/>
    <w:rsid w:val="0096441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04077">
      <w:bodyDiv w:val="1"/>
      <w:marLeft w:val="0"/>
      <w:marRight w:val="0"/>
      <w:marTop w:val="0"/>
      <w:marBottom w:val="0"/>
      <w:divBdr>
        <w:top w:val="none" w:sz="0" w:space="0" w:color="auto"/>
        <w:left w:val="none" w:sz="0" w:space="0" w:color="auto"/>
        <w:bottom w:val="none" w:sz="0" w:space="0" w:color="auto"/>
        <w:right w:val="none" w:sz="0" w:space="0" w:color="auto"/>
      </w:divBdr>
    </w:div>
    <w:div w:id="195119108">
      <w:bodyDiv w:val="1"/>
      <w:marLeft w:val="0"/>
      <w:marRight w:val="0"/>
      <w:marTop w:val="0"/>
      <w:marBottom w:val="0"/>
      <w:divBdr>
        <w:top w:val="none" w:sz="0" w:space="0" w:color="auto"/>
        <w:left w:val="none" w:sz="0" w:space="0" w:color="auto"/>
        <w:bottom w:val="none" w:sz="0" w:space="0" w:color="auto"/>
        <w:right w:val="none" w:sz="0" w:space="0" w:color="auto"/>
      </w:divBdr>
    </w:div>
    <w:div w:id="247692018">
      <w:bodyDiv w:val="1"/>
      <w:marLeft w:val="0"/>
      <w:marRight w:val="0"/>
      <w:marTop w:val="0"/>
      <w:marBottom w:val="0"/>
      <w:divBdr>
        <w:top w:val="none" w:sz="0" w:space="0" w:color="auto"/>
        <w:left w:val="none" w:sz="0" w:space="0" w:color="auto"/>
        <w:bottom w:val="none" w:sz="0" w:space="0" w:color="auto"/>
        <w:right w:val="none" w:sz="0" w:space="0" w:color="auto"/>
      </w:divBdr>
    </w:div>
    <w:div w:id="430783854">
      <w:bodyDiv w:val="1"/>
      <w:marLeft w:val="0"/>
      <w:marRight w:val="0"/>
      <w:marTop w:val="0"/>
      <w:marBottom w:val="0"/>
      <w:divBdr>
        <w:top w:val="none" w:sz="0" w:space="0" w:color="auto"/>
        <w:left w:val="none" w:sz="0" w:space="0" w:color="auto"/>
        <w:bottom w:val="none" w:sz="0" w:space="0" w:color="auto"/>
        <w:right w:val="none" w:sz="0" w:space="0" w:color="auto"/>
      </w:divBdr>
    </w:div>
    <w:div w:id="438960143">
      <w:bodyDiv w:val="1"/>
      <w:marLeft w:val="0"/>
      <w:marRight w:val="0"/>
      <w:marTop w:val="0"/>
      <w:marBottom w:val="0"/>
      <w:divBdr>
        <w:top w:val="none" w:sz="0" w:space="0" w:color="auto"/>
        <w:left w:val="none" w:sz="0" w:space="0" w:color="auto"/>
        <w:bottom w:val="none" w:sz="0" w:space="0" w:color="auto"/>
        <w:right w:val="none" w:sz="0" w:space="0" w:color="auto"/>
      </w:divBdr>
    </w:div>
    <w:div w:id="462230891">
      <w:bodyDiv w:val="1"/>
      <w:marLeft w:val="0"/>
      <w:marRight w:val="0"/>
      <w:marTop w:val="0"/>
      <w:marBottom w:val="0"/>
      <w:divBdr>
        <w:top w:val="none" w:sz="0" w:space="0" w:color="auto"/>
        <w:left w:val="none" w:sz="0" w:space="0" w:color="auto"/>
        <w:bottom w:val="none" w:sz="0" w:space="0" w:color="auto"/>
        <w:right w:val="none" w:sz="0" w:space="0" w:color="auto"/>
      </w:divBdr>
    </w:div>
    <w:div w:id="471559510">
      <w:bodyDiv w:val="1"/>
      <w:marLeft w:val="0"/>
      <w:marRight w:val="0"/>
      <w:marTop w:val="0"/>
      <w:marBottom w:val="0"/>
      <w:divBdr>
        <w:top w:val="none" w:sz="0" w:space="0" w:color="auto"/>
        <w:left w:val="none" w:sz="0" w:space="0" w:color="auto"/>
        <w:bottom w:val="none" w:sz="0" w:space="0" w:color="auto"/>
        <w:right w:val="none" w:sz="0" w:space="0" w:color="auto"/>
      </w:divBdr>
    </w:div>
    <w:div w:id="731851912">
      <w:bodyDiv w:val="1"/>
      <w:marLeft w:val="0"/>
      <w:marRight w:val="0"/>
      <w:marTop w:val="0"/>
      <w:marBottom w:val="0"/>
      <w:divBdr>
        <w:top w:val="none" w:sz="0" w:space="0" w:color="auto"/>
        <w:left w:val="none" w:sz="0" w:space="0" w:color="auto"/>
        <w:bottom w:val="none" w:sz="0" w:space="0" w:color="auto"/>
        <w:right w:val="none" w:sz="0" w:space="0" w:color="auto"/>
      </w:divBdr>
    </w:div>
    <w:div w:id="768238306">
      <w:bodyDiv w:val="1"/>
      <w:marLeft w:val="0"/>
      <w:marRight w:val="0"/>
      <w:marTop w:val="0"/>
      <w:marBottom w:val="0"/>
      <w:divBdr>
        <w:top w:val="none" w:sz="0" w:space="0" w:color="auto"/>
        <w:left w:val="none" w:sz="0" w:space="0" w:color="auto"/>
        <w:bottom w:val="none" w:sz="0" w:space="0" w:color="auto"/>
        <w:right w:val="none" w:sz="0" w:space="0" w:color="auto"/>
      </w:divBdr>
    </w:div>
    <w:div w:id="783890156">
      <w:bodyDiv w:val="1"/>
      <w:marLeft w:val="0"/>
      <w:marRight w:val="0"/>
      <w:marTop w:val="0"/>
      <w:marBottom w:val="0"/>
      <w:divBdr>
        <w:top w:val="none" w:sz="0" w:space="0" w:color="auto"/>
        <w:left w:val="none" w:sz="0" w:space="0" w:color="auto"/>
        <w:bottom w:val="none" w:sz="0" w:space="0" w:color="auto"/>
        <w:right w:val="none" w:sz="0" w:space="0" w:color="auto"/>
      </w:divBdr>
    </w:div>
    <w:div w:id="979186127">
      <w:bodyDiv w:val="1"/>
      <w:marLeft w:val="0"/>
      <w:marRight w:val="0"/>
      <w:marTop w:val="0"/>
      <w:marBottom w:val="0"/>
      <w:divBdr>
        <w:top w:val="none" w:sz="0" w:space="0" w:color="auto"/>
        <w:left w:val="none" w:sz="0" w:space="0" w:color="auto"/>
        <w:bottom w:val="none" w:sz="0" w:space="0" w:color="auto"/>
        <w:right w:val="none" w:sz="0" w:space="0" w:color="auto"/>
      </w:divBdr>
    </w:div>
    <w:div w:id="1000884834">
      <w:bodyDiv w:val="1"/>
      <w:marLeft w:val="0"/>
      <w:marRight w:val="0"/>
      <w:marTop w:val="0"/>
      <w:marBottom w:val="0"/>
      <w:divBdr>
        <w:top w:val="none" w:sz="0" w:space="0" w:color="auto"/>
        <w:left w:val="none" w:sz="0" w:space="0" w:color="auto"/>
        <w:bottom w:val="none" w:sz="0" w:space="0" w:color="auto"/>
        <w:right w:val="none" w:sz="0" w:space="0" w:color="auto"/>
      </w:divBdr>
    </w:div>
    <w:div w:id="1392000516">
      <w:bodyDiv w:val="1"/>
      <w:marLeft w:val="0"/>
      <w:marRight w:val="0"/>
      <w:marTop w:val="0"/>
      <w:marBottom w:val="0"/>
      <w:divBdr>
        <w:top w:val="none" w:sz="0" w:space="0" w:color="auto"/>
        <w:left w:val="none" w:sz="0" w:space="0" w:color="auto"/>
        <w:bottom w:val="none" w:sz="0" w:space="0" w:color="auto"/>
        <w:right w:val="none" w:sz="0" w:space="0" w:color="auto"/>
      </w:divBdr>
    </w:div>
    <w:div w:id="1409184412">
      <w:bodyDiv w:val="1"/>
      <w:marLeft w:val="0"/>
      <w:marRight w:val="0"/>
      <w:marTop w:val="0"/>
      <w:marBottom w:val="0"/>
      <w:divBdr>
        <w:top w:val="none" w:sz="0" w:space="0" w:color="auto"/>
        <w:left w:val="none" w:sz="0" w:space="0" w:color="auto"/>
        <w:bottom w:val="none" w:sz="0" w:space="0" w:color="auto"/>
        <w:right w:val="none" w:sz="0" w:space="0" w:color="auto"/>
      </w:divBdr>
    </w:div>
    <w:div w:id="1418744212">
      <w:bodyDiv w:val="1"/>
      <w:marLeft w:val="0"/>
      <w:marRight w:val="0"/>
      <w:marTop w:val="0"/>
      <w:marBottom w:val="0"/>
      <w:divBdr>
        <w:top w:val="none" w:sz="0" w:space="0" w:color="auto"/>
        <w:left w:val="none" w:sz="0" w:space="0" w:color="auto"/>
        <w:bottom w:val="none" w:sz="0" w:space="0" w:color="auto"/>
        <w:right w:val="none" w:sz="0" w:space="0" w:color="auto"/>
      </w:divBdr>
    </w:div>
    <w:div w:id="1434741693">
      <w:bodyDiv w:val="1"/>
      <w:marLeft w:val="0"/>
      <w:marRight w:val="0"/>
      <w:marTop w:val="0"/>
      <w:marBottom w:val="0"/>
      <w:divBdr>
        <w:top w:val="none" w:sz="0" w:space="0" w:color="auto"/>
        <w:left w:val="none" w:sz="0" w:space="0" w:color="auto"/>
        <w:bottom w:val="none" w:sz="0" w:space="0" w:color="auto"/>
        <w:right w:val="none" w:sz="0" w:space="0" w:color="auto"/>
      </w:divBdr>
    </w:div>
    <w:div w:id="1504390916">
      <w:bodyDiv w:val="1"/>
      <w:marLeft w:val="0"/>
      <w:marRight w:val="0"/>
      <w:marTop w:val="0"/>
      <w:marBottom w:val="0"/>
      <w:divBdr>
        <w:top w:val="none" w:sz="0" w:space="0" w:color="auto"/>
        <w:left w:val="none" w:sz="0" w:space="0" w:color="auto"/>
        <w:bottom w:val="none" w:sz="0" w:space="0" w:color="auto"/>
        <w:right w:val="none" w:sz="0" w:space="0" w:color="auto"/>
      </w:divBdr>
    </w:div>
    <w:div w:id="1550530961">
      <w:bodyDiv w:val="1"/>
      <w:marLeft w:val="0"/>
      <w:marRight w:val="0"/>
      <w:marTop w:val="0"/>
      <w:marBottom w:val="0"/>
      <w:divBdr>
        <w:top w:val="none" w:sz="0" w:space="0" w:color="auto"/>
        <w:left w:val="none" w:sz="0" w:space="0" w:color="auto"/>
        <w:bottom w:val="none" w:sz="0" w:space="0" w:color="auto"/>
        <w:right w:val="none" w:sz="0" w:space="0" w:color="auto"/>
      </w:divBdr>
    </w:div>
    <w:div w:id="1601529017">
      <w:bodyDiv w:val="1"/>
      <w:marLeft w:val="0"/>
      <w:marRight w:val="0"/>
      <w:marTop w:val="0"/>
      <w:marBottom w:val="0"/>
      <w:divBdr>
        <w:top w:val="none" w:sz="0" w:space="0" w:color="auto"/>
        <w:left w:val="none" w:sz="0" w:space="0" w:color="auto"/>
        <w:bottom w:val="none" w:sz="0" w:space="0" w:color="auto"/>
        <w:right w:val="none" w:sz="0" w:space="0" w:color="auto"/>
      </w:divBdr>
    </w:div>
    <w:div w:id="1754545544">
      <w:bodyDiv w:val="1"/>
      <w:marLeft w:val="0"/>
      <w:marRight w:val="0"/>
      <w:marTop w:val="0"/>
      <w:marBottom w:val="0"/>
      <w:divBdr>
        <w:top w:val="none" w:sz="0" w:space="0" w:color="auto"/>
        <w:left w:val="none" w:sz="0" w:space="0" w:color="auto"/>
        <w:bottom w:val="none" w:sz="0" w:space="0" w:color="auto"/>
        <w:right w:val="none" w:sz="0" w:space="0" w:color="auto"/>
      </w:divBdr>
    </w:div>
    <w:div w:id="21092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in-juriscol.gov.co/viewDocument.asp?ruta=Leyes/1629910" TargetMode="External"/><Relationship Id="rId18" Type="http://schemas.openxmlformats.org/officeDocument/2006/relationships/hyperlink" Target="http://www.suin-juriscol.gov.co/viewDocument.asp?ruta=Leyes/1832980" TargetMode="External"/><Relationship Id="rId26" Type="http://schemas.openxmlformats.org/officeDocument/2006/relationships/hyperlink" Target="https://www.mintic.gov.co/portal/604/w3-article-3651.html" TargetMode="External"/><Relationship Id="rId39" Type="http://schemas.openxmlformats.org/officeDocument/2006/relationships/hyperlink" Target="https://twitter.com/@corpamag" TargetMode="External"/><Relationship Id="rId3" Type="http://schemas.openxmlformats.org/officeDocument/2006/relationships/styles" Target="styles.xml"/><Relationship Id="rId21" Type="http://schemas.openxmlformats.org/officeDocument/2006/relationships/hyperlink" Target="http://www.suin-juriscol.gov.co/viewDocument.asp?id=1668758" TargetMode="External"/><Relationship Id="rId34" Type="http://schemas.openxmlformats.org/officeDocument/2006/relationships/hyperlink" Target="http://www.suin-juriscol.gov.co/viewDocument.asp?ruta=Decretos/30019726" TargetMode="External"/><Relationship Id="rId42" Type="http://schemas.openxmlformats.org/officeDocument/2006/relationships/hyperlink" Target="https://wa.me/573145927145"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uin-juriscol.gov.co/viewDocument.asp?id=1687988" TargetMode="External"/><Relationship Id="rId17" Type="http://schemas.openxmlformats.org/officeDocument/2006/relationships/hyperlink" Target="https://www.funcionpublica.gov.co/eva/gestornormativo/norma.php?i=1533" TargetMode="External"/><Relationship Id="rId25" Type="http://schemas.openxmlformats.org/officeDocument/2006/relationships/hyperlink" Target="https://www.mintic.gov.co/portal/604/w3-article-3650.html" TargetMode="External"/><Relationship Id="rId33" Type="http://schemas.openxmlformats.org/officeDocument/2006/relationships/hyperlink" Target="http://www.suin-juriscol.gov.co/viewDocument.asp?ruta=Leyes/30019924" TargetMode="External"/><Relationship Id="rId38" Type="http://schemas.openxmlformats.org/officeDocument/2006/relationships/hyperlink" Target="https://corpamag.gov.co/index.php/es/contacteno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in-juriscol.gov.co/viewDocument.asp?id=1654566" TargetMode="External"/><Relationship Id="rId20" Type="http://schemas.openxmlformats.org/officeDocument/2006/relationships/hyperlink" Target="http://www.suin-juriscol.gov.co/viewDocument.asp?ruta=DirectivasP/30021433" TargetMode="External"/><Relationship Id="rId29" Type="http://schemas.openxmlformats.org/officeDocument/2006/relationships/hyperlink" Target="http://www.suin-juriscol.gov.co/viewDocument.asp?id=1809146" TargetMode="External"/><Relationship Id="rId41" Type="http://schemas.openxmlformats.org/officeDocument/2006/relationships/hyperlink" Target="https://www.instagram.com/corpam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as.org/dil/esp/tratados_B-32_Convencion_Americana_sobre_Derechos_Humanos.htm" TargetMode="External"/><Relationship Id="rId24" Type="http://schemas.openxmlformats.org/officeDocument/2006/relationships/hyperlink" Target="https://www.mintic.gov.co/portal/604/w3-article-3507.html" TargetMode="External"/><Relationship Id="rId32" Type="http://schemas.openxmlformats.org/officeDocument/2006/relationships/hyperlink" Target="http://www.suin-juriscol.gov.co/viewDocument.asp?ruta=Decretos/1468897" TargetMode="External"/><Relationship Id="rId37" Type="http://schemas.openxmlformats.org/officeDocument/2006/relationships/hyperlink" Target="mailto:contactenos@corpamag.gov.co" TargetMode="External"/><Relationship Id="rId40" Type="http://schemas.openxmlformats.org/officeDocument/2006/relationships/hyperlink" Target="http://www.facebook.com/corpama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uin-juriscol.gov.co/viewDocument.asp?id=1651907" TargetMode="External"/><Relationship Id="rId23" Type="http://schemas.openxmlformats.org/officeDocument/2006/relationships/hyperlink" Target="http://www.suin-juriscol.gov.co/viewDocument.asp?ruta=Leyes/1674903" TargetMode="External"/><Relationship Id="rId28" Type="http://schemas.openxmlformats.org/officeDocument/2006/relationships/hyperlink" Target="http://www.suin-juriscol.gov.co/viewDocument.asp?id=1684507" TargetMode="External"/><Relationship Id="rId36" Type="http://schemas.openxmlformats.org/officeDocument/2006/relationships/hyperlink" Target="http://www.suin-juriscol.gov.co/viewDocument.asp?ruta=Decretos/30021721" TargetMode="External"/><Relationship Id="rId10" Type="http://schemas.openxmlformats.org/officeDocument/2006/relationships/hyperlink" Target="https://www.humanium.org/es/derechos-civiles-politicos/" TargetMode="External"/><Relationship Id="rId19" Type="http://schemas.openxmlformats.org/officeDocument/2006/relationships/hyperlink" Target="http://www.suin-juriscol.gov.co/viewDocument.asp?ruta=Leyes/1667339" TargetMode="External"/><Relationship Id="rId31" Type="http://schemas.openxmlformats.org/officeDocument/2006/relationships/hyperlink" Target="http://suin.gov.co/viewDocument.asp?ruta=Leyes/1687091"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org/es/universal-declaration-human-rights/" TargetMode="External"/><Relationship Id="rId14" Type="http://schemas.openxmlformats.org/officeDocument/2006/relationships/hyperlink" Target="http://www.suin-juriscol.gov.co/viewDocument.asp?ruta=Leyes/1648559" TargetMode="External"/><Relationship Id="rId22" Type="http://schemas.openxmlformats.org/officeDocument/2006/relationships/hyperlink" Target="http://www.suin-juriscol.gov.co/viewDocument.asp?ruta=Leyes/1669667" TargetMode="External"/><Relationship Id="rId27" Type="http://schemas.openxmlformats.org/officeDocument/2006/relationships/hyperlink" Target="http://www.suin-juriscol.gov.co/viewDocument.asp?ruta=Decretos/1547934" TargetMode="External"/><Relationship Id="rId30" Type="http://schemas.openxmlformats.org/officeDocument/2006/relationships/hyperlink" Target="https://www.serviciocivil.gov.co/portal/transparencia/marco-legal/normatividad/conpes-3785-de-2013" TargetMode="External"/><Relationship Id="rId35" Type="http://schemas.openxmlformats.org/officeDocument/2006/relationships/hyperlink" Target="http://www.suin-juriscol.gov.co/viewDocument.asp?ruta=Decretos/30019521" TargetMode="External"/><Relationship Id="rId43" Type="http://schemas.openxmlformats.org/officeDocument/2006/relationships/hyperlink" Target="https://corpamag.gov.co/index.php/es/foro/categori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6EEE2-2C20-47B3-8BD9-6B903A7C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20</Pages>
  <Words>6921</Words>
  <Characters>38066</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44898</CharactersWithSpaces>
  <SharedDoc>false</SharedDoc>
  <HLinks>
    <vt:vector size="246" baseType="variant">
      <vt:variant>
        <vt:i4>131085</vt:i4>
      </vt:variant>
      <vt:variant>
        <vt:i4>120</vt:i4>
      </vt:variant>
      <vt:variant>
        <vt:i4>0</vt:i4>
      </vt:variant>
      <vt:variant>
        <vt:i4>5</vt:i4>
      </vt:variant>
      <vt:variant>
        <vt:lpwstr>https://corpamag.gov.co/index.php/es/foro/categorias</vt:lpwstr>
      </vt:variant>
      <vt:variant>
        <vt:lpwstr/>
      </vt:variant>
      <vt:variant>
        <vt:i4>3604596</vt:i4>
      </vt:variant>
      <vt:variant>
        <vt:i4>117</vt:i4>
      </vt:variant>
      <vt:variant>
        <vt:i4>0</vt:i4>
      </vt:variant>
      <vt:variant>
        <vt:i4>5</vt:i4>
      </vt:variant>
      <vt:variant>
        <vt:lpwstr>https://wa.me/573145927145</vt:lpwstr>
      </vt:variant>
      <vt:variant>
        <vt:lpwstr/>
      </vt:variant>
      <vt:variant>
        <vt:i4>1048576</vt:i4>
      </vt:variant>
      <vt:variant>
        <vt:i4>114</vt:i4>
      </vt:variant>
      <vt:variant>
        <vt:i4>0</vt:i4>
      </vt:variant>
      <vt:variant>
        <vt:i4>5</vt:i4>
      </vt:variant>
      <vt:variant>
        <vt:lpwstr>https://www.youtube.com/channel/UCgJMKdGQddcwMs5oSk1jZ6A</vt:lpwstr>
      </vt:variant>
      <vt:variant>
        <vt:lpwstr/>
      </vt:variant>
      <vt:variant>
        <vt:i4>3080251</vt:i4>
      </vt:variant>
      <vt:variant>
        <vt:i4>111</vt:i4>
      </vt:variant>
      <vt:variant>
        <vt:i4>0</vt:i4>
      </vt:variant>
      <vt:variant>
        <vt:i4>5</vt:i4>
      </vt:variant>
      <vt:variant>
        <vt:lpwstr>https://www.instagram.com/corpamag</vt:lpwstr>
      </vt:variant>
      <vt:variant>
        <vt:lpwstr/>
      </vt:variant>
      <vt:variant>
        <vt:i4>1310815</vt:i4>
      </vt:variant>
      <vt:variant>
        <vt:i4>108</vt:i4>
      </vt:variant>
      <vt:variant>
        <vt:i4>0</vt:i4>
      </vt:variant>
      <vt:variant>
        <vt:i4>5</vt:i4>
      </vt:variant>
      <vt:variant>
        <vt:lpwstr>https://www.facebook.com/CorpamagAutoridadAmbiental/</vt:lpwstr>
      </vt:variant>
      <vt:variant>
        <vt:lpwstr/>
      </vt:variant>
      <vt:variant>
        <vt:i4>5767247</vt:i4>
      </vt:variant>
      <vt:variant>
        <vt:i4>105</vt:i4>
      </vt:variant>
      <vt:variant>
        <vt:i4>0</vt:i4>
      </vt:variant>
      <vt:variant>
        <vt:i4>5</vt:i4>
      </vt:variant>
      <vt:variant>
        <vt:lpwstr>http://www.facebook.com/corpamag</vt:lpwstr>
      </vt:variant>
      <vt:variant>
        <vt:lpwstr/>
      </vt:variant>
      <vt:variant>
        <vt:i4>524391</vt:i4>
      </vt:variant>
      <vt:variant>
        <vt:i4>102</vt:i4>
      </vt:variant>
      <vt:variant>
        <vt:i4>0</vt:i4>
      </vt:variant>
      <vt:variant>
        <vt:i4>5</vt:i4>
      </vt:variant>
      <vt:variant>
        <vt:lpwstr>https://twitter.com/@corpamag</vt:lpwstr>
      </vt:variant>
      <vt:variant>
        <vt:lpwstr/>
      </vt:variant>
      <vt:variant>
        <vt:i4>5046300</vt:i4>
      </vt:variant>
      <vt:variant>
        <vt:i4>99</vt:i4>
      </vt:variant>
      <vt:variant>
        <vt:i4>0</vt:i4>
      </vt:variant>
      <vt:variant>
        <vt:i4>5</vt:i4>
      </vt:variant>
      <vt:variant>
        <vt:lpwstr>https://corpamag.gov.co/index.php/es/contactenos</vt:lpwstr>
      </vt:variant>
      <vt:variant>
        <vt:lpwstr/>
      </vt:variant>
      <vt:variant>
        <vt:i4>7733279</vt:i4>
      </vt:variant>
      <vt:variant>
        <vt:i4>96</vt:i4>
      </vt:variant>
      <vt:variant>
        <vt:i4>0</vt:i4>
      </vt:variant>
      <vt:variant>
        <vt:i4>5</vt:i4>
      </vt:variant>
      <vt:variant>
        <vt:lpwstr>mailto:contactenos@corpamag.gov.co</vt:lpwstr>
      </vt:variant>
      <vt:variant>
        <vt:lpwstr/>
      </vt:variant>
      <vt:variant>
        <vt:i4>8192057</vt:i4>
      </vt:variant>
      <vt:variant>
        <vt:i4>93</vt:i4>
      </vt:variant>
      <vt:variant>
        <vt:i4>0</vt:i4>
      </vt:variant>
      <vt:variant>
        <vt:i4>5</vt:i4>
      </vt:variant>
      <vt:variant>
        <vt:lpwstr>http://www.suin-juriscol.gov.co/viewDocument.asp?ruta=Decretos/30021721</vt:lpwstr>
      </vt:variant>
      <vt:variant>
        <vt:lpwstr/>
      </vt:variant>
      <vt:variant>
        <vt:i4>7667768</vt:i4>
      </vt:variant>
      <vt:variant>
        <vt:i4>90</vt:i4>
      </vt:variant>
      <vt:variant>
        <vt:i4>0</vt:i4>
      </vt:variant>
      <vt:variant>
        <vt:i4>5</vt:i4>
      </vt:variant>
      <vt:variant>
        <vt:lpwstr>http://www.suin-juriscol.gov.co/viewDocument.asp?ruta=Decretos/30019521</vt:lpwstr>
      </vt:variant>
      <vt:variant>
        <vt:lpwstr/>
      </vt:variant>
      <vt:variant>
        <vt:i4>7667770</vt:i4>
      </vt:variant>
      <vt:variant>
        <vt:i4>87</vt:i4>
      </vt:variant>
      <vt:variant>
        <vt:i4>0</vt:i4>
      </vt:variant>
      <vt:variant>
        <vt:i4>5</vt:i4>
      </vt:variant>
      <vt:variant>
        <vt:lpwstr>http://www.suin-juriscol.gov.co/viewDocument.asp?ruta=Decretos/30019726</vt:lpwstr>
      </vt:variant>
      <vt:variant>
        <vt:lpwstr/>
      </vt:variant>
      <vt:variant>
        <vt:i4>5111872</vt:i4>
      </vt:variant>
      <vt:variant>
        <vt:i4>84</vt:i4>
      </vt:variant>
      <vt:variant>
        <vt:i4>0</vt:i4>
      </vt:variant>
      <vt:variant>
        <vt:i4>5</vt:i4>
      </vt:variant>
      <vt:variant>
        <vt:lpwstr>http://www.suin-juriscol.gov.co/viewDocument.asp?ruta=Leyes/30019924</vt:lpwstr>
      </vt:variant>
      <vt:variant>
        <vt:lpwstr/>
      </vt:variant>
      <vt:variant>
        <vt:i4>7667769</vt:i4>
      </vt:variant>
      <vt:variant>
        <vt:i4>81</vt:i4>
      </vt:variant>
      <vt:variant>
        <vt:i4>0</vt:i4>
      </vt:variant>
      <vt:variant>
        <vt:i4>5</vt:i4>
      </vt:variant>
      <vt:variant>
        <vt:lpwstr>http://www.suin-juriscol.gov.co/viewDocument.asp?ruta=Decretos/1468897</vt:lpwstr>
      </vt:variant>
      <vt:variant>
        <vt:lpwstr/>
      </vt:variant>
      <vt:variant>
        <vt:i4>4063335</vt:i4>
      </vt:variant>
      <vt:variant>
        <vt:i4>78</vt:i4>
      </vt:variant>
      <vt:variant>
        <vt:i4>0</vt:i4>
      </vt:variant>
      <vt:variant>
        <vt:i4>5</vt:i4>
      </vt:variant>
      <vt:variant>
        <vt:lpwstr>http://suin.gov.co/viewDocument.asp?ruta=Leyes/1687091</vt:lpwstr>
      </vt:variant>
      <vt:variant>
        <vt:lpwstr/>
      </vt:variant>
      <vt:variant>
        <vt:i4>2359418</vt:i4>
      </vt:variant>
      <vt:variant>
        <vt:i4>75</vt:i4>
      </vt:variant>
      <vt:variant>
        <vt:i4>0</vt:i4>
      </vt:variant>
      <vt:variant>
        <vt:i4>5</vt:i4>
      </vt:variant>
      <vt:variant>
        <vt:lpwstr>https://www.serviciocivil.gov.co/portal/transparencia/marco-legal/normatividad/conpes-3785-de-2013</vt:lpwstr>
      </vt:variant>
      <vt:variant>
        <vt:lpwstr/>
      </vt:variant>
      <vt:variant>
        <vt:i4>3604590</vt:i4>
      </vt:variant>
      <vt:variant>
        <vt:i4>72</vt:i4>
      </vt:variant>
      <vt:variant>
        <vt:i4>0</vt:i4>
      </vt:variant>
      <vt:variant>
        <vt:i4>5</vt:i4>
      </vt:variant>
      <vt:variant>
        <vt:lpwstr>http://www.suin-juriscol.gov.co/viewDocument.asp?id=1809146</vt:lpwstr>
      </vt:variant>
      <vt:variant>
        <vt:lpwstr/>
      </vt:variant>
      <vt:variant>
        <vt:i4>7864379</vt:i4>
      </vt:variant>
      <vt:variant>
        <vt:i4>69</vt:i4>
      </vt:variant>
      <vt:variant>
        <vt:i4>0</vt:i4>
      </vt:variant>
      <vt:variant>
        <vt:i4>5</vt:i4>
      </vt:variant>
      <vt:variant>
        <vt:lpwstr>http://www.suin-juriscol.gov.co/viewDocument.asp?ruta=Decretos/1004430</vt:lpwstr>
      </vt:variant>
      <vt:variant>
        <vt:lpwstr/>
      </vt:variant>
      <vt:variant>
        <vt:i4>3145826</vt:i4>
      </vt:variant>
      <vt:variant>
        <vt:i4>66</vt:i4>
      </vt:variant>
      <vt:variant>
        <vt:i4>0</vt:i4>
      </vt:variant>
      <vt:variant>
        <vt:i4>5</vt:i4>
      </vt:variant>
      <vt:variant>
        <vt:lpwstr>http://www.suin-juriscol.gov.co/viewDocument.asp?id=1684507</vt:lpwstr>
      </vt:variant>
      <vt:variant>
        <vt:lpwstr/>
      </vt:variant>
      <vt:variant>
        <vt:i4>7667773</vt:i4>
      </vt:variant>
      <vt:variant>
        <vt:i4>63</vt:i4>
      </vt:variant>
      <vt:variant>
        <vt:i4>0</vt:i4>
      </vt:variant>
      <vt:variant>
        <vt:i4>5</vt:i4>
      </vt:variant>
      <vt:variant>
        <vt:lpwstr>http://www.suin-juriscol.gov.co/viewDocument.asp?ruta=Decretos/1547934</vt:lpwstr>
      </vt:variant>
      <vt:variant>
        <vt:lpwstr/>
      </vt:variant>
      <vt:variant>
        <vt:i4>3932258</vt:i4>
      </vt:variant>
      <vt:variant>
        <vt:i4>60</vt:i4>
      </vt:variant>
      <vt:variant>
        <vt:i4>0</vt:i4>
      </vt:variant>
      <vt:variant>
        <vt:i4>5</vt:i4>
      </vt:variant>
      <vt:variant>
        <vt:lpwstr>http://www.suin-juriscol.gov.co/viewDocument.asp?id=1681594</vt:lpwstr>
      </vt:variant>
      <vt:variant>
        <vt:lpwstr/>
      </vt:variant>
      <vt:variant>
        <vt:i4>7667824</vt:i4>
      </vt:variant>
      <vt:variant>
        <vt:i4>57</vt:i4>
      </vt:variant>
      <vt:variant>
        <vt:i4>0</vt:i4>
      </vt:variant>
      <vt:variant>
        <vt:i4>5</vt:i4>
      </vt:variant>
      <vt:variant>
        <vt:lpwstr>http://www.suin-juriscol.gov.co/viewDocument.asp?ruta=Leyes/1680117</vt:lpwstr>
      </vt:variant>
      <vt:variant>
        <vt:lpwstr/>
      </vt:variant>
      <vt:variant>
        <vt:i4>1835013</vt:i4>
      </vt:variant>
      <vt:variant>
        <vt:i4>54</vt:i4>
      </vt:variant>
      <vt:variant>
        <vt:i4>0</vt:i4>
      </vt:variant>
      <vt:variant>
        <vt:i4>5</vt:i4>
      </vt:variant>
      <vt:variant>
        <vt:lpwstr>https://www.mintic.gov.co/portal/604/w3-article-3651.html</vt:lpwstr>
      </vt:variant>
      <vt:variant>
        <vt:lpwstr/>
      </vt:variant>
      <vt:variant>
        <vt:i4>1900549</vt:i4>
      </vt:variant>
      <vt:variant>
        <vt:i4>51</vt:i4>
      </vt:variant>
      <vt:variant>
        <vt:i4>0</vt:i4>
      </vt:variant>
      <vt:variant>
        <vt:i4>5</vt:i4>
      </vt:variant>
      <vt:variant>
        <vt:lpwstr>https://www.mintic.gov.co/portal/604/w3-article-3650.html</vt:lpwstr>
      </vt:variant>
      <vt:variant>
        <vt:lpwstr/>
      </vt:variant>
      <vt:variant>
        <vt:i4>1638400</vt:i4>
      </vt:variant>
      <vt:variant>
        <vt:i4>48</vt:i4>
      </vt:variant>
      <vt:variant>
        <vt:i4>0</vt:i4>
      </vt:variant>
      <vt:variant>
        <vt:i4>5</vt:i4>
      </vt:variant>
      <vt:variant>
        <vt:lpwstr>https://www.mintic.gov.co/portal/604/w3-article-3507.html</vt:lpwstr>
      </vt:variant>
      <vt:variant>
        <vt:lpwstr/>
      </vt:variant>
      <vt:variant>
        <vt:i4>7340151</vt:i4>
      </vt:variant>
      <vt:variant>
        <vt:i4>45</vt:i4>
      </vt:variant>
      <vt:variant>
        <vt:i4>0</vt:i4>
      </vt:variant>
      <vt:variant>
        <vt:i4>5</vt:i4>
      </vt:variant>
      <vt:variant>
        <vt:lpwstr>http://www.suin-juriscol.gov.co/viewDocument.asp?ruta=Leyes/1674903</vt:lpwstr>
      </vt:variant>
      <vt:variant>
        <vt:lpwstr/>
      </vt:variant>
      <vt:variant>
        <vt:i4>8061049</vt:i4>
      </vt:variant>
      <vt:variant>
        <vt:i4>42</vt:i4>
      </vt:variant>
      <vt:variant>
        <vt:i4>0</vt:i4>
      </vt:variant>
      <vt:variant>
        <vt:i4>5</vt:i4>
      </vt:variant>
      <vt:variant>
        <vt:lpwstr>http://www.suin-juriscol.gov.co/viewDocument.asp?ruta=Leyes/1669667</vt:lpwstr>
      </vt:variant>
      <vt:variant>
        <vt:lpwstr/>
      </vt:variant>
      <vt:variant>
        <vt:i4>8061049</vt:i4>
      </vt:variant>
      <vt:variant>
        <vt:i4>39</vt:i4>
      </vt:variant>
      <vt:variant>
        <vt:i4>0</vt:i4>
      </vt:variant>
      <vt:variant>
        <vt:i4>5</vt:i4>
      </vt:variant>
      <vt:variant>
        <vt:lpwstr>http://www.suin-juriscol.gov.co/viewDocument.asp?ruta=Leyes/1669667</vt:lpwstr>
      </vt:variant>
      <vt:variant>
        <vt:lpwstr/>
      </vt:variant>
      <vt:variant>
        <vt:i4>3735662</vt:i4>
      </vt:variant>
      <vt:variant>
        <vt:i4>36</vt:i4>
      </vt:variant>
      <vt:variant>
        <vt:i4>0</vt:i4>
      </vt:variant>
      <vt:variant>
        <vt:i4>5</vt:i4>
      </vt:variant>
      <vt:variant>
        <vt:lpwstr>http://www.suin-juriscol.gov.co/viewDocument.asp?id=1668758</vt:lpwstr>
      </vt:variant>
      <vt:variant>
        <vt:lpwstr/>
      </vt:variant>
      <vt:variant>
        <vt:i4>3801122</vt:i4>
      </vt:variant>
      <vt:variant>
        <vt:i4>33</vt:i4>
      </vt:variant>
      <vt:variant>
        <vt:i4>0</vt:i4>
      </vt:variant>
      <vt:variant>
        <vt:i4>5</vt:i4>
      </vt:variant>
      <vt:variant>
        <vt:lpwstr>http://www.suin-juriscol.gov.co/viewDocument.asp?ruta=DirectivasP/30021433</vt:lpwstr>
      </vt:variant>
      <vt:variant>
        <vt:lpwstr/>
      </vt:variant>
      <vt:variant>
        <vt:i4>7340156</vt:i4>
      </vt:variant>
      <vt:variant>
        <vt:i4>30</vt:i4>
      </vt:variant>
      <vt:variant>
        <vt:i4>0</vt:i4>
      </vt:variant>
      <vt:variant>
        <vt:i4>5</vt:i4>
      </vt:variant>
      <vt:variant>
        <vt:lpwstr>http://www.suin-juriscol.gov.co/viewDocument.asp?ruta=Leyes/1667339</vt:lpwstr>
      </vt:variant>
      <vt:variant>
        <vt:lpwstr/>
      </vt:variant>
      <vt:variant>
        <vt:i4>7340147</vt:i4>
      </vt:variant>
      <vt:variant>
        <vt:i4>27</vt:i4>
      </vt:variant>
      <vt:variant>
        <vt:i4>0</vt:i4>
      </vt:variant>
      <vt:variant>
        <vt:i4>5</vt:i4>
      </vt:variant>
      <vt:variant>
        <vt:lpwstr>http://www.suin-juriscol.gov.co/viewDocument.asp?ruta=Leyes/1832980</vt:lpwstr>
      </vt:variant>
      <vt:variant>
        <vt:lpwstr/>
      </vt:variant>
      <vt:variant>
        <vt:i4>2293799</vt:i4>
      </vt:variant>
      <vt:variant>
        <vt:i4>24</vt:i4>
      </vt:variant>
      <vt:variant>
        <vt:i4>0</vt:i4>
      </vt:variant>
      <vt:variant>
        <vt:i4>5</vt:i4>
      </vt:variant>
      <vt:variant>
        <vt:lpwstr>https://www.funcionpublica.gov.co/eva/gestornormativo/norma.php?i=1533</vt:lpwstr>
      </vt:variant>
      <vt:variant>
        <vt:lpwstr/>
      </vt:variant>
      <vt:variant>
        <vt:i4>3539055</vt:i4>
      </vt:variant>
      <vt:variant>
        <vt:i4>21</vt:i4>
      </vt:variant>
      <vt:variant>
        <vt:i4>0</vt:i4>
      </vt:variant>
      <vt:variant>
        <vt:i4>5</vt:i4>
      </vt:variant>
      <vt:variant>
        <vt:lpwstr>http://www.suin-juriscol.gov.co/viewDocument.asp?id=1654566</vt:lpwstr>
      </vt:variant>
      <vt:variant>
        <vt:lpwstr/>
      </vt:variant>
      <vt:variant>
        <vt:i4>3473507</vt:i4>
      </vt:variant>
      <vt:variant>
        <vt:i4>18</vt:i4>
      </vt:variant>
      <vt:variant>
        <vt:i4>0</vt:i4>
      </vt:variant>
      <vt:variant>
        <vt:i4>5</vt:i4>
      </vt:variant>
      <vt:variant>
        <vt:lpwstr>http://www.suin-juriscol.gov.co/viewDocument.asp?id=1651907</vt:lpwstr>
      </vt:variant>
      <vt:variant>
        <vt:lpwstr/>
      </vt:variant>
      <vt:variant>
        <vt:i4>7929976</vt:i4>
      </vt:variant>
      <vt:variant>
        <vt:i4>15</vt:i4>
      </vt:variant>
      <vt:variant>
        <vt:i4>0</vt:i4>
      </vt:variant>
      <vt:variant>
        <vt:i4>5</vt:i4>
      </vt:variant>
      <vt:variant>
        <vt:lpwstr>http://www.suin-juriscol.gov.co/viewDocument.asp?ruta=Leyes/1648559</vt:lpwstr>
      </vt:variant>
      <vt:variant>
        <vt:lpwstr/>
      </vt:variant>
      <vt:variant>
        <vt:i4>8126578</vt:i4>
      </vt:variant>
      <vt:variant>
        <vt:i4>12</vt:i4>
      </vt:variant>
      <vt:variant>
        <vt:i4>0</vt:i4>
      </vt:variant>
      <vt:variant>
        <vt:i4>5</vt:i4>
      </vt:variant>
      <vt:variant>
        <vt:lpwstr>http://www.suin-juriscol.gov.co/viewDocument.asp?ruta=Leyes/1629910</vt:lpwstr>
      </vt:variant>
      <vt:variant>
        <vt:lpwstr/>
      </vt:variant>
      <vt:variant>
        <vt:i4>3866734</vt:i4>
      </vt:variant>
      <vt:variant>
        <vt:i4>9</vt:i4>
      </vt:variant>
      <vt:variant>
        <vt:i4>0</vt:i4>
      </vt:variant>
      <vt:variant>
        <vt:i4>5</vt:i4>
      </vt:variant>
      <vt:variant>
        <vt:lpwstr>http://www.suin-juriscol.gov.co/viewDocument.asp?id=1687988</vt:lpwstr>
      </vt:variant>
      <vt:variant>
        <vt:lpwstr/>
      </vt:variant>
      <vt:variant>
        <vt:i4>5374029</vt:i4>
      </vt:variant>
      <vt:variant>
        <vt:i4>6</vt:i4>
      </vt:variant>
      <vt:variant>
        <vt:i4>0</vt:i4>
      </vt:variant>
      <vt:variant>
        <vt:i4>5</vt:i4>
      </vt:variant>
      <vt:variant>
        <vt:lpwstr>https://www.oas.org/dil/esp/tratados_B-32_Convencion_Americana_sobre_Derechos_Humanos.htm</vt:lpwstr>
      </vt:variant>
      <vt:variant>
        <vt:lpwstr/>
      </vt:variant>
      <vt:variant>
        <vt:i4>7536673</vt:i4>
      </vt:variant>
      <vt:variant>
        <vt:i4>3</vt:i4>
      </vt:variant>
      <vt:variant>
        <vt:i4>0</vt:i4>
      </vt:variant>
      <vt:variant>
        <vt:i4>5</vt:i4>
      </vt:variant>
      <vt:variant>
        <vt:lpwstr>https://www.humanium.org/es/derechos-civiles-politicos/</vt:lpwstr>
      </vt:variant>
      <vt:variant>
        <vt:lpwstr/>
      </vt:variant>
      <vt:variant>
        <vt:i4>4456537</vt:i4>
      </vt:variant>
      <vt:variant>
        <vt:i4>0</vt:i4>
      </vt:variant>
      <vt:variant>
        <vt:i4>0</vt:i4>
      </vt:variant>
      <vt:variant>
        <vt:i4>5</vt:i4>
      </vt:variant>
      <vt:variant>
        <vt:lpwstr>https://www.un.org/es/universal-declaration-human-rights/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Angeline Morales Urueta</dc:creator>
  <cp:keywords/>
  <dc:description/>
  <cp:lastModifiedBy>LENOVO</cp:lastModifiedBy>
  <cp:revision>67</cp:revision>
  <cp:lastPrinted>2020-10-06T19:34:00Z</cp:lastPrinted>
  <dcterms:created xsi:type="dcterms:W3CDTF">2020-06-20T03:42:00Z</dcterms:created>
  <dcterms:modified xsi:type="dcterms:W3CDTF">2021-02-15T22:27:00Z</dcterms:modified>
</cp:coreProperties>
</file>