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14EE9" w14:textId="77777777" w:rsidR="00C23C42" w:rsidRPr="00AD0D7C" w:rsidRDefault="00C23C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Style w:val="a"/>
        <w:tblW w:w="94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5151"/>
      </w:tblGrid>
      <w:tr w:rsidR="00AD0D7C" w:rsidRPr="00AD0D7C" w14:paraId="1927C4BC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00AD3430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FB7CC5D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AD0D7C" w:rsidRPr="00AD0D7C" w14:paraId="3994ACEE" w14:textId="77777777">
        <w:tc>
          <w:tcPr>
            <w:tcW w:w="3738" w:type="dxa"/>
            <w:tcBorders>
              <w:top w:val="single" w:sz="24" w:space="0" w:color="000000"/>
            </w:tcBorders>
          </w:tcPr>
          <w:p w14:paraId="25B32113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Nivel Jerárquico:</w:t>
            </w:r>
          </w:p>
        </w:tc>
        <w:tc>
          <w:tcPr>
            <w:tcW w:w="5733" w:type="dxa"/>
            <w:gridSpan w:val="3"/>
            <w:tcBorders>
              <w:top w:val="single" w:sz="24" w:space="0" w:color="000000"/>
            </w:tcBorders>
          </w:tcPr>
          <w:p w14:paraId="64089DA5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Asesor </w:t>
            </w:r>
          </w:p>
        </w:tc>
      </w:tr>
      <w:tr w:rsidR="00AD0D7C" w:rsidRPr="00AD0D7C" w14:paraId="67494425" w14:textId="77777777">
        <w:tc>
          <w:tcPr>
            <w:tcW w:w="3738" w:type="dxa"/>
          </w:tcPr>
          <w:p w14:paraId="17BAEA80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Denominación del Empleo:</w:t>
            </w:r>
          </w:p>
        </w:tc>
        <w:tc>
          <w:tcPr>
            <w:tcW w:w="5733" w:type="dxa"/>
            <w:gridSpan w:val="3"/>
          </w:tcPr>
          <w:p w14:paraId="78C2E146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ASESOR </w:t>
            </w:r>
          </w:p>
        </w:tc>
      </w:tr>
      <w:tr w:rsidR="00AD0D7C" w:rsidRPr="00AD0D7C" w14:paraId="7B588E4B" w14:textId="77777777">
        <w:trPr>
          <w:trHeight w:val="160"/>
        </w:trPr>
        <w:tc>
          <w:tcPr>
            <w:tcW w:w="3738" w:type="dxa"/>
          </w:tcPr>
          <w:p w14:paraId="00C83A41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733" w:type="dxa"/>
            <w:gridSpan w:val="3"/>
          </w:tcPr>
          <w:p w14:paraId="1C6F77ED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1020</w:t>
            </w:r>
          </w:p>
        </w:tc>
      </w:tr>
      <w:tr w:rsidR="00AD0D7C" w:rsidRPr="00AD0D7C" w14:paraId="0F1929A6" w14:textId="77777777">
        <w:tc>
          <w:tcPr>
            <w:tcW w:w="3738" w:type="dxa"/>
          </w:tcPr>
          <w:p w14:paraId="0F57DEBA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733" w:type="dxa"/>
            <w:gridSpan w:val="3"/>
          </w:tcPr>
          <w:p w14:paraId="39085106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07</w:t>
            </w:r>
          </w:p>
        </w:tc>
      </w:tr>
      <w:tr w:rsidR="00AD0D7C" w:rsidRPr="00AD0D7C" w14:paraId="0F8BEB94" w14:textId="77777777">
        <w:tc>
          <w:tcPr>
            <w:tcW w:w="3738" w:type="dxa"/>
          </w:tcPr>
          <w:p w14:paraId="535F904F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733" w:type="dxa"/>
            <w:gridSpan w:val="3"/>
          </w:tcPr>
          <w:p w14:paraId="142FF9B9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Tres (3)</w:t>
            </w:r>
          </w:p>
        </w:tc>
      </w:tr>
      <w:tr w:rsidR="00AD0D7C" w:rsidRPr="00AD0D7C" w14:paraId="56CFB6C8" w14:textId="77777777">
        <w:tc>
          <w:tcPr>
            <w:tcW w:w="3738" w:type="dxa"/>
          </w:tcPr>
          <w:p w14:paraId="05D9372E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733" w:type="dxa"/>
            <w:gridSpan w:val="3"/>
          </w:tcPr>
          <w:p w14:paraId="79268BD7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De Libre Nombramiento y Remoción</w:t>
            </w:r>
          </w:p>
        </w:tc>
      </w:tr>
      <w:tr w:rsidR="00AD0D7C" w:rsidRPr="00AD0D7C" w14:paraId="027856E1" w14:textId="77777777">
        <w:tc>
          <w:tcPr>
            <w:tcW w:w="3738" w:type="dxa"/>
            <w:tcBorders>
              <w:bottom w:val="single" w:sz="6" w:space="0" w:color="000000"/>
            </w:tcBorders>
          </w:tcPr>
          <w:p w14:paraId="79A40446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733" w:type="dxa"/>
            <w:gridSpan w:val="3"/>
            <w:tcBorders>
              <w:bottom w:val="single" w:sz="6" w:space="0" w:color="000000"/>
            </w:tcBorders>
          </w:tcPr>
          <w:p w14:paraId="2444E7AB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Dirección General</w:t>
            </w:r>
          </w:p>
        </w:tc>
      </w:tr>
      <w:tr w:rsidR="00AD0D7C" w:rsidRPr="00AD0D7C" w14:paraId="441E954A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5DA99B5A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733" w:type="dxa"/>
            <w:gridSpan w:val="3"/>
            <w:tcBorders>
              <w:bottom w:val="single" w:sz="4" w:space="0" w:color="000000"/>
            </w:tcBorders>
          </w:tcPr>
          <w:p w14:paraId="4EB9AC94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Director General</w:t>
            </w:r>
          </w:p>
        </w:tc>
      </w:tr>
      <w:tr w:rsidR="00AD0D7C" w:rsidRPr="00AD0D7C" w14:paraId="48B1D57B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4520475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3981EEC5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AD0D7C" w:rsidRPr="00AD0D7C" w14:paraId="7863F6D5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957A852" w14:textId="77777777" w:rsidR="00C23C42" w:rsidRPr="00AD0D7C" w:rsidRDefault="00C23C4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62E14D6B" w14:textId="5DBC307C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DIRECCIÓN GENERAL</w:t>
            </w:r>
          </w:p>
        </w:tc>
      </w:tr>
      <w:tr w:rsidR="00AD0D7C" w:rsidRPr="00AD0D7C" w14:paraId="7CB21F8E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E0137F9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FCD2930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AD0D7C" w:rsidRPr="00AD0D7C" w14:paraId="258CC896" w14:textId="77777777">
        <w:tc>
          <w:tcPr>
            <w:tcW w:w="9471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137C6073" w14:textId="3A8D3596" w:rsidR="00C23C42" w:rsidRPr="00AD0D7C" w:rsidRDefault="0056365A" w:rsidP="00766A5C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AD0D7C">
              <w:rPr>
                <w:rFonts w:ascii="Arial" w:eastAsia="Calibri" w:hAnsi="Arial" w:cs="Arial"/>
              </w:rPr>
              <w:t>Asesorar, asistir y acompañar al Director General y a la Alta Dirección en el desarrollo y ejecución de las políticas, planes, programas y proyectos de la entidad de acuerdo con lo establecido en la misión institucional.</w:t>
            </w:r>
          </w:p>
        </w:tc>
      </w:tr>
      <w:tr w:rsidR="00AD0D7C" w:rsidRPr="00AD0D7C" w14:paraId="566A73A4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4F7EDCC" w14:textId="77777777" w:rsidR="00C23C42" w:rsidRPr="00AD0D7C" w:rsidRDefault="00B40615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AD0D7C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DESCRIPCIÓN DE FUNCIONES ESENCIALES</w:t>
            </w:r>
          </w:p>
        </w:tc>
      </w:tr>
      <w:tr w:rsidR="00AD0D7C" w:rsidRPr="00AD0D7C" w14:paraId="6A236FFA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3EABE5E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Asesorar y aconsejar al director en la formulación, coordinación y ejecución de las políticas y planes generales de la Entidad, de acuerdo con los lineamientos estratégicos establecidos en la entidad.</w:t>
            </w:r>
          </w:p>
          <w:p w14:paraId="7F95D816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Absolver consultas, prestar asistencia técnica, emitir conceptos y aportar elementos de juicio para la toma de decisiones relacionadas con la adopción, la ejecución y el control de los programas propios de la Entidad, atendiendo a la normatividad vigente.</w:t>
            </w:r>
          </w:p>
          <w:p w14:paraId="328FD02F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Proponer y realizar estudios e investigaciones relacionados con el cumplimiento de la misión institucional y los propósitos y objetivos de la Entidad que le sean confiados por la administración, considerando la normatividad vigente y las políticas del sector.</w:t>
            </w:r>
          </w:p>
          <w:p w14:paraId="52326F38" w14:textId="33443043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 xml:space="preserve">Asistir y participar, en representación de la Entidad, en reuniones, consejos, juntas o comités de carácter oficial, cuando sea convocado o delegado, de acuerdo con las directrices del </w:t>
            </w:r>
            <w:r w:rsidR="00766A5C" w:rsidRPr="00AD0D7C">
              <w:rPr>
                <w:rFonts w:ascii="Arial" w:eastAsia="Arial Unicode MS" w:hAnsi="Arial" w:cs="Arial"/>
              </w:rPr>
              <w:t>Director General</w:t>
            </w:r>
            <w:r w:rsidRPr="00AD0D7C">
              <w:rPr>
                <w:rFonts w:ascii="Arial" w:eastAsia="Arial Unicode MS" w:hAnsi="Arial" w:cs="Arial"/>
              </w:rPr>
              <w:t>.</w:t>
            </w:r>
          </w:p>
          <w:p w14:paraId="73E19081" w14:textId="695EE14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 xml:space="preserve">Presentar los informes solicitados con relación a la gestión y resultados alcanzados en los diferentes proyectos que adelante la Entidad, con el fin de hacer el seguimiento y control a los compromisos institucionales, atendiendo a los requerimientos dados por el </w:t>
            </w:r>
            <w:r w:rsidR="00766A5C" w:rsidRPr="00AD0D7C">
              <w:rPr>
                <w:rFonts w:ascii="Arial" w:eastAsia="Arial Unicode MS" w:hAnsi="Arial" w:cs="Arial"/>
              </w:rPr>
              <w:t>Director General</w:t>
            </w:r>
          </w:p>
          <w:p w14:paraId="2F71AAE9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 xml:space="preserve">Participar en los grupos de trabajo que conforme la Entidad para la formulación y ejecución </w:t>
            </w:r>
            <w:r w:rsidRPr="00AD0D7C">
              <w:rPr>
                <w:rFonts w:ascii="Arial" w:eastAsia="Arial Unicode MS" w:hAnsi="Arial" w:cs="Arial"/>
              </w:rPr>
              <w:lastRenderedPageBreak/>
              <w:t>de proyectos tendientes a cumplir con eficacia y eficiencia la misión institucional, considerando los lineamientos dados para el sector.</w:t>
            </w:r>
          </w:p>
          <w:p w14:paraId="5363A20E" w14:textId="77777777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371CE254" w14:textId="46089C5E" w:rsidR="0056365A" w:rsidRPr="00AD0D7C" w:rsidRDefault="0056365A" w:rsidP="0056365A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AD0D7C">
              <w:rPr>
                <w:rFonts w:ascii="Arial" w:eastAsia="Arial Unicode MS" w:hAnsi="Arial"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AD0D7C" w:rsidRPr="00AD0D7C" w14:paraId="7108C013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C8BC440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8F4C3CF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AD0D7C" w:rsidRPr="00AD0D7C" w14:paraId="613CBBA1" w14:textId="77777777">
        <w:tc>
          <w:tcPr>
            <w:tcW w:w="9471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77BD9DF9" w14:textId="77777777" w:rsidR="00C23C42" w:rsidRPr="00AD0D7C" w:rsidRDefault="00C23C42">
            <w:pPr>
              <w:spacing w:after="0"/>
              <w:rPr>
                <w:rFonts w:ascii="Arial" w:eastAsia="Arial" w:hAnsi="Arial" w:cs="Arial"/>
              </w:rPr>
            </w:pPr>
          </w:p>
          <w:p w14:paraId="40624A13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Constitución Política Colombia 1991. </w:t>
            </w:r>
          </w:p>
          <w:p w14:paraId="15C0950B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Normatividad Ambiental Vigente</w:t>
            </w:r>
          </w:p>
          <w:p w14:paraId="18228E2E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Administración de los Recursos Naturales y del Ambiente </w:t>
            </w:r>
          </w:p>
          <w:p w14:paraId="00B5439F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Sistema Integrado de Gestión</w:t>
            </w:r>
          </w:p>
          <w:p w14:paraId="44EFD41F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Gestión Administrativa y Políticas Públicas</w:t>
            </w:r>
          </w:p>
          <w:p w14:paraId="3FA98D4B" w14:textId="77777777" w:rsidR="00C23C42" w:rsidRPr="00AD0D7C" w:rsidRDefault="00B406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Plan Nacional de Desarrollo</w:t>
            </w:r>
          </w:p>
          <w:p w14:paraId="669E47FE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Arial" w:eastAsia="Arial" w:hAnsi="Arial" w:cs="Arial"/>
              </w:rPr>
            </w:pPr>
          </w:p>
        </w:tc>
      </w:tr>
      <w:tr w:rsidR="00AD0D7C" w:rsidRPr="00AD0D7C" w14:paraId="6BB1AECE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1F6FFF4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BC62622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 xml:space="preserve"> REQUISITOS DE ESTUDIOS Y EXPERIENCIA CON EQUIVALENCIAS</w:t>
            </w:r>
          </w:p>
        </w:tc>
      </w:tr>
      <w:tr w:rsidR="00AD0D7C" w:rsidRPr="00AD0D7C" w14:paraId="1648DC7B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1A8C077B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0907A9DE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5151" w:type="dxa"/>
            <w:tcBorders>
              <w:top w:val="single" w:sz="24" w:space="0" w:color="000000"/>
            </w:tcBorders>
          </w:tcPr>
          <w:p w14:paraId="060C5543" w14:textId="77777777" w:rsidR="00C23C42" w:rsidRPr="00AD0D7C" w:rsidRDefault="00C23C4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222F93E1" w14:textId="77777777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EXPERIENCIA</w:t>
            </w:r>
            <w:r w:rsidRPr="00AD0D7C">
              <w:rPr>
                <w:rFonts w:ascii="Arial" w:eastAsia="Arial" w:hAnsi="Arial" w:cs="Arial"/>
              </w:rPr>
              <w:t>:</w:t>
            </w:r>
          </w:p>
        </w:tc>
      </w:tr>
      <w:tr w:rsidR="00AD0D7C" w:rsidRPr="00AD0D7C" w14:paraId="6C6A14C6" w14:textId="77777777">
        <w:tc>
          <w:tcPr>
            <w:tcW w:w="4320" w:type="dxa"/>
            <w:gridSpan w:val="3"/>
          </w:tcPr>
          <w:p w14:paraId="043F27F0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05EBE015" w14:textId="574CA076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Título Profesional en la disciplina académica del núcleo básico del conocimiento en: Ingenierí</w:t>
            </w:r>
            <w:r w:rsidR="0056365A" w:rsidRPr="00AD0D7C">
              <w:rPr>
                <w:rFonts w:ascii="Arial" w:eastAsia="Arial" w:hAnsi="Arial" w:cs="Arial"/>
              </w:rPr>
              <w:t>a</w:t>
            </w:r>
            <w:r w:rsidRPr="00AD0D7C">
              <w:rPr>
                <w:rFonts w:ascii="Arial" w:eastAsia="Arial" w:hAnsi="Arial" w:cs="Arial"/>
              </w:rPr>
              <w:t xml:space="preserve"> industrial y Afines. , Derecho   y Afines, Contaduría Pública, Administración, Economía., Comunicación Social, Periodismo y Afines</w:t>
            </w:r>
          </w:p>
          <w:p w14:paraId="45003A74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34CF5027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Tarjeta profesional en los casos reglamentados por la ley.</w:t>
            </w:r>
          </w:p>
        </w:tc>
        <w:tc>
          <w:tcPr>
            <w:tcW w:w="5151" w:type="dxa"/>
            <w:vAlign w:val="center"/>
          </w:tcPr>
          <w:p w14:paraId="1042C41C" w14:textId="77777777" w:rsidR="00C23C42" w:rsidRPr="00AD0D7C" w:rsidRDefault="00B40615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Cuarenta (40) meses de experiencia profesional relacionada.</w:t>
            </w:r>
          </w:p>
        </w:tc>
      </w:tr>
      <w:tr w:rsidR="00AD0D7C" w:rsidRPr="00AD0D7C" w14:paraId="6DBDEE88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CABEF62" w14:textId="77777777" w:rsidR="00C23C42" w:rsidRPr="00AD0D7C" w:rsidRDefault="00C23C4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2B0B5B65" w14:textId="77777777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AD0D7C" w:rsidRPr="00AD0D7C" w14:paraId="58A356A8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2A74C421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5151" w:type="dxa"/>
            <w:tcBorders>
              <w:top w:val="single" w:sz="24" w:space="0" w:color="000000"/>
            </w:tcBorders>
          </w:tcPr>
          <w:p w14:paraId="5C94EF0B" w14:textId="77777777" w:rsidR="00C23C42" w:rsidRPr="00AD0D7C" w:rsidRDefault="00B4061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AD0D7C" w:rsidRPr="00AD0D7C" w14:paraId="36E54F89" w14:textId="77777777">
        <w:tc>
          <w:tcPr>
            <w:tcW w:w="4309" w:type="dxa"/>
            <w:gridSpan w:val="2"/>
            <w:tcBorders>
              <w:bottom w:val="single" w:sz="24" w:space="0" w:color="000000"/>
            </w:tcBorders>
          </w:tcPr>
          <w:p w14:paraId="0D4046D2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75E9AD51" w14:textId="7E06962D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Título Profesional en la disciplina académica del núcleo básico del conocimiento en: Ingeniería</w:t>
            </w:r>
            <w:r w:rsidR="0056365A" w:rsidRPr="00AD0D7C">
              <w:rPr>
                <w:rFonts w:ascii="Arial" w:eastAsia="Arial" w:hAnsi="Arial" w:cs="Arial"/>
              </w:rPr>
              <w:t xml:space="preserve"> </w:t>
            </w:r>
            <w:r w:rsidRPr="00AD0D7C">
              <w:rPr>
                <w:rFonts w:ascii="Arial" w:eastAsia="Arial" w:hAnsi="Arial" w:cs="Arial"/>
              </w:rPr>
              <w:t xml:space="preserve">industrial y afines. Derecho   y Afines. , Contaduría Pública, Administración, Economía., </w:t>
            </w:r>
            <w:r w:rsidRPr="00AD0D7C">
              <w:rPr>
                <w:rFonts w:ascii="Arial" w:eastAsia="Arial" w:hAnsi="Arial" w:cs="Arial"/>
              </w:rPr>
              <w:lastRenderedPageBreak/>
              <w:t>Comunicación Social, Periodismo y Afines</w:t>
            </w:r>
          </w:p>
          <w:p w14:paraId="20AB0420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5BC9F14D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Título de postgrado en la modalidad de especialización  en el área relacionada con las funciones del cargo.</w:t>
            </w:r>
          </w:p>
          <w:p w14:paraId="6D3B0138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0BAAB0EA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Tarjeta profesional en los casos reglamentados por la ley.</w:t>
            </w:r>
          </w:p>
          <w:p w14:paraId="2E51C651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162" w:type="dxa"/>
            <w:gridSpan w:val="2"/>
            <w:tcBorders>
              <w:bottom w:val="single" w:sz="24" w:space="0" w:color="000000"/>
            </w:tcBorders>
          </w:tcPr>
          <w:p w14:paraId="1231EBF1" w14:textId="77777777" w:rsidR="00C23C42" w:rsidRPr="00AD0D7C" w:rsidRDefault="00C23C4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  <w:p w14:paraId="20354037" w14:textId="77777777" w:rsidR="00C23C42" w:rsidRPr="00AD0D7C" w:rsidRDefault="00C23C4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  <w:p w14:paraId="67AEC5C0" w14:textId="77777777" w:rsidR="00C23C42" w:rsidRPr="00AD0D7C" w:rsidRDefault="00B40615" w:rsidP="0056365A">
            <w:p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Dieciséis (16) meses de experiencia profesional relacionada.</w:t>
            </w:r>
          </w:p>
        </w:tc>
      </w:tr>
      <w:tr w:rsidR="00AD0D7C" w:rsidRPr="00AD0D7C" w14:paraId="692F8A4A" w14:textId="77777777">
        <w:tc>
          <w:tcPr>
            <w:tcW w:w="9471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6290D1E" w14:textId="77777777" w:rsidR="00C23C42" w:rsidRPr="00AD0D7C" w:rsidRDefault="00C23C4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3FE90347" w14:textId="77777777" w:rsidR="00C23C42" w:rsidRPr="00AD0D7C" w:rsidRDefault="00B406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AD0D7C" w:rsidRPr="00AD0D7C" w14:paraId="508B75E4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5FD92E5E" w14:textId="77777777" w:rsidR="00C23C42" w:rsidRPr="00AD0D7C" w:rsidRDefault="00C23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</w:p>
          <w:p w14:paraId="29D4C529" w14:textId="77777777" w:rsidR="00C23C42" w:rsidRPr="00AD0D7C" w:rsidRDefault="00B4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COMUNES A LOS SERVIDORES PÚBLICOS:</w:t>
            </w:r>
          </w:p>
        </w:tc>
        <w:tc>
          <w:tcPr>
            <w:tcW w:w="5151" w:type="dxa"/>
            <w:tcBorders>
              <w:top w:val="single" w:sz="24" w:space="0" w:color="000000"/>
            </w:tcBorders>
          </w:tcPr>
          <w:p w14:paraId="629C76C8" w14:textId="77777777" w:rsidR="00C23C42" w:rsidRPr="00AD0D7C" w:rsidRDefault="00C23C42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2785BC09" w14:textId="77777777" w:rsidR="00C23C42" w:rsidRPr="00AD0D7C" w:rsidRDefault="00B40615">
            <w:pPr>
              <w:spacing w:after="0"/>
              <w:rPr>
                <w:rFonts w:ascii="Arial" w:eastAsia="Arial" w:hAnsi="Arial" w:cs="Arial"/>
                <w:b/>
              </w:rPr>
            </w:pPr>
            <w:r w:rsidRPr="00AD0D7C">
              <w:rPr>
                <w:rFonts w:ascii="Arial" w:eastAsia="Arial" w:hAnsi="Arial" w:cs="Arial"/>
                <w:b/>
              </w:rPr>
              <w:t>COMPORTAMENTALES SEGÚN SU NIVEL JERÁRQUICO (ASESOR):</w:t>
            </w:r>
          </w:p>
        </w:tc>
      </w:tr>
      <w:tr w:rsidR="00C23C42" w:rsidRPr="00AD0D7C" w14:paraId="2204DA92" w14:textId="77777777">
        <w:tc>
          <w:tcPr>
            <w:tcW w:w="4320" w:type="dxa"/>
            <w:gridSpan w:val="3"/>
          </w:tcPr>
          <w:p w14:paraId="113696C1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Aprendizaje continuo </w:t>
            </w:r>
          </w:p>
          <w:p w14:paraId="7642254E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Orientación a resultados</w:t>
            </w:r>
          </w:p>
          <w:p w14:paraId="629E0E34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Orientación al usuario y al ciudadano</w:t>
            </w:r>
          </w:p>
          <w:p w14:paraId="6493DE3E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17C1EC4F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Trabajo en equipo</w:t>
            </w:r>
          </w:p>
          <w:p w14:paraId="059348E0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Adaptación al cambio </w:t>
            </w:r>
          </w:p>
          <w:p w14:paraId="7E5F795C" w14:textId="77777777" w:rsidR="00C23C42" w:rsidRPr="00AD0D7C" w:rsidRDefault="00C23C4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</w:tc>
        <w:tc>
          <w:tcPr>
            <w:tcW w:w="5151" w:type="dxa"/>
          </w:tcPr>
          <w:p w14:paraId="2FBFC345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Confiabilidad técnica</w:t>
            </w:r>
          </w:p>
          <w:p w14:paraId="6AB309DA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Creatividad e innovación</w:t>
            </w:r>
          </w:p>
          <w:p w14:paraId="718DDD97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Iniciativa</w:t>
            </w:r>
          </w:p>
          <w:p w14:paraId="6A7ACB2F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 xml:space="preserve">Construcción de relaciones </w:t>
            </w:r>
          </w:p>
          <w:p w14:paraId="03D1C87B" w14:textId="77777777" w:rsidR="00C23C42" w:rsidRPr="00AD0D7C" w:rsidRDefault="00B40615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 w:rsidRPr="00AD0D7C">
              <w:rPr>
                <w:rFonts w:ascii="Arial" w:eastAsia="Arial" w:hAnsi="Arial" w:cs="Arial"/>
              </w:rPr>
              <w:t>Conocimiento del entorno</w:t>
            </w:r>
          </w:p>
        </w:tc>
      </w:tr>
    </w:tbl>
    <w:p w14:paraId="2F41DC3F" w14:textId="77777777" w:rsidR="00C23C42" w:rsidRPr="00AD0D7C" w:rsidRDefault="00C23C42"/>
    <w:sectPr w:rsidR="00C23C42" w:rsidRPr="00AD0D7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985E" w14:textId="77777777" w:rsidR="00C80CFA" w:rsidRDefault="00C80CFA">
      <w:pPr>
        <w:spacing w:after="0" w:line="240" w:lineRule="auto"/>
      </w:pPr>
      <w:r>
        <w:separator/>
      </w:r>
    </w:p>
  </w:endnote>
  <w:endnote w:type="continuationSeparator" w:id="0">
    <w:p w14:paraId="26EEC7C1" w14:textId="77777777" w:rsidR="00C80CFA" w:rsidRDefault="00C8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4165" w14:textId="77777777" w:rsidR="00C23C42" w:rsidRDefault="00C23C4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C23C42" w14:paraId="3A44295A" w14:textId="77777777">
      <w:tc>
        <w:tcPr>
          <w:tcW w:w="2547" w:type="dxa"/>
          <w:vAlign w:val="center"/>
        </w:tcPr>
        <w:p w14:paraId="6A7BCA62" w14:textId="77777777" w:rsidR="00C23C42" w:rsidRDefault="00B40615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A0FF3D6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10A113D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C23C42" w14:paraId="3773D819" w14:textId="77777777">
      <w:tc>
        <w:tcPr>
          <w:tcW w:w="2547" w:type="dxa"/>
          <w:vAlign w:val="center"/>
        </w:tcPr>
        <w:p w14:paraId="63F33384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040C3649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638B2E23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6D75E794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 GRANADOS  MARTINEZ</w:t>
          </w:r>
        </w:p>
        <w:p w14:paraId="5F420410" w14:textId="77777777" w:rsidR="00C23C42" w:rsidRDefault="00B40615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02A2B7DA" w14:textId="3CFB7E90" w:rsidR="00C23C42" w:rsidRDefault="00AD0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2360FDF" w14:textId="77777777" w:rsidR="00C23C42" w:rsidRDefault="00C23C4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F003" w14:textId="77777777" w:rsidR="00C80CFA" w:rsidRDefault="00C80CFA">
      <w:pPr>
        <w:spacing w:after="0" w:line="240" w:lineRule="auto"/>
      </w:pPr>
      <w:r>
        <w:separator/>
      </w:r>
    </w:p>
  </w:footnote>
  <w:footnote w:type="continuationSeparator" w:id="0">
    <w:p w14:paraId="73666822" w14:textId="77777777" w:rsidR="00C80CFA" w:rsidRDefault="00C8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04D1" w14:textId="77777777" w:rsidR="00C23C42" w:rsidRDefault="00C23C4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C23C42" w14:paraId="4865D58D" w14:textId="77777777">
      <w:tc>
        <w:tcPr>
          <w:tcW w:w="2942" w:type="dxa"/>
        </w:tcPr>
        <w:p w14:paraId="2D278A69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613F69AC" wp14:editId="58C5E458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0F5B8BB" w14:textId="77777777" w:rsidR="00C23C42" w:rsidRDefault="00C23C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4DBCCEED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5F5B30A3" w14:textId="77777777" w:rsidR="00C23C42" w:rsidRDefault="00B40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05BE5120" w14:textId="77777777" w:rsidR="00C23C42" w:rsidRDefault="00C23C4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2AEB"/>
    <w:multiLevelType w:val="hybridMultilevel"/>
    <w:tmpl w:val="83A617C6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2CC53ED5"/>
    <w:multiLevelType w:val="multilevel"/>
    <w:tmpl w:val="766A3152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645145D"/>
    <w:multiLevelType w:val="multilevel"/>
    <w:tmpl w:val="D04EC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56F4A"/>
    <w:multiLevelType w:val="multilevel"/>
    <w:tmpl w:val="6164CB9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C42"/>
    <w:rsid w:val="00142A66"/>
    <w:rsid w:val="0056365A"/>
    <w:rsid w:val="005B70ED"/>
    <w:rsid w:val="00766A5C"/>
    <w:rsid w:val="00AD0D7C"/>
    <w:rsid w:val="00B40615"/>
    <w:rsid w:val="00C23C42"/>
    <w:rsid w:val="00C80CFA"/>
    <w:rsid w:val="00DC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00C7"/>
  <w15:docId w15:val="{BC46DF51-FD7B-479E-998C-C16EFDAD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B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9b3iS/t8MH7YVJfl2okM0mrqeQ==">AMUW2mVo42in10r05WVvszv9Lk8QfsyDtfE2ww/wsgFDs+eFm8cyN6p+dftMt2cpieavipUYSXvhhVLolfBvfYw/JCdqf0h7zkQf9DFH+9P+c2S1Z/f1KXac4k2gjuKban1HLE8jVbU5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606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6</cp:revision>
  <dcterms:created xsi:type="dcterms:W3CDTF">2021-12-15T15:21:00Z</dcterms:created>
  <dcterms:modified xsi:type="dcterms:W3CDTF">2022-01-21T20:57:00Z</dcterms:modified>
</cp:coreProperties>
</file>