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9D2170" w:rsidRPr="0045523E" w14:paraId="15ED29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1A7301A" w14:textId="77777777" w:rsidR="009D2170" w:rsidRPr="0045523E" w:rsidRDefault="009D2170" w:rsidP="009D2170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9D2170" w:rsidRPr="0045523E" w14:paraId="74AAC035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465B9F47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43FA4EB8" w14:textId="77777777" w:rsidR="009D2170" w:rsidRPr="0045523E" w:rsidRDefault="009D2170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9D2170" w:rsidRPr="0045523E" w14:paraId="43054A33" w14:textId="77777777" w:rsidTr="00D65E52">
        <w:trPr>
          <w:tblHeader/>
        </w:trPr>
        <w:tc>
          <w:tcPr>
            <w:tcW w:w="3738" w:type="dxa"/>
          </w:tcPr>
          <w:p w14:paraId="559CA983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761FF4F5" w14:textId="77777777" w:rsidR="009D2170" w:rsidRPr="0045523E" w:rsidRDefault="009D217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ESPECIALIZADO</w:t>
            </w:r>
          </w:p>
        </w:tc>
      </w:tr>
      <w:tr w:rsidR="009D2170" w:rsidRPr="0045523E" w14:paraId="108D4D9C" w14:textId="77777777" w:rsidTr="00D65E52">
        <w:trPr>
          <w:tblHeader/>
        </w:trPr>
        <w:tc>
          <w:tcPr>
            <w:tcW w:w="3738" w:type="dxa"/>
          </w:tcPr>
          <w:p w14:paraId="3CFC4F49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67A654F" w14:textId="77777777" w:rsidR="009D2170" w:rsidRPr="0045523E" w:rsidRDefault="009D217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9D2170" w:rsidRPr="0045523E" w14:paraId="0C969D5D" w14:textId="77777777" w:rsidTr="00D65E52">
        <w:trPr>
          <w:tblHeader/>
        </w:trPr>
        <w:tc>
          <w:tcPr>
            <w:tcW w:w="3738" w:type="dxa"/>
          </w:tcPr>
          <w:p w14:paraId="17E71F35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8A4FD50" w14:textId="77777777" w:rsidR="009D2170" w:rsidRPr="0045523E" w:rsidRDefault="009D217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15</w:t>
            </w:r>
          </w:p>
        </w:tc>
      </w:tr>
      <w:tr w:rsidR="009D2170" w:rsidRPr="0045523E" w14:paraId="6A0405A2" w14:textId="77777777" w:rsidTr="00D65E52">
        <w:trPr>
          <w:tblHeader/>
        </w:trPr>
        <w:tc>
          <w:tcPr>
            <w:tcW w:w="3738" w:type="dxa"/>
          </w:tcPr>
          <w:p w14:paraId="091FAE36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F6B14A7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(3)</w:t>
            </w:r>
          </w:p>
        </w:tc>
      </w:tr>
      <w:tr w:rsidR="009D2170" w:rsidRPr="0045523E" w14:paraId="051C6E9A" w14:textId="77777777" w:rsidTr="00D65E52">
        <w:trPr>
          <w:tblHeader/>
        </w:trPr>
        <w:tc>
          <w:tcPr>
            <w:tcW w:w="3738" w:type="dxa"/>
          </w:tcPr>
          <w:p w14:paraId="3759162E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FB4C5FD" w14:textId="77777777" w:rsidR="009D2170" w:rsidRPr="0045523E" w:rsidRDefault="009D217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 Carrera</w:t>
            </w:r>
          </w:p>
        </w:tc>
      </w:tr>
      <w:tr w:rsidR="009D2170" w:rsidRPr="0045523E" w14:paraId="5E08F94E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ECBCECE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BC98BE7" w14:textId="77777777" w:rsidR="009D2170" w:rsidRPr="0045523E" w:rsidRDefault="009D217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9D2170" w:rsidRPr="0045523E" w14:paraId="172A4449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1950FDC1" w14:textId="77777777" w:rsidR="009D2170" w:rsidRPr="0045523E" w:rsidRDefault="009D217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5323957A" w14:textId="77777777" w:rsidR="009D2170" w:rsidRPr="0045523E" w:rsidRDefault="009D217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9D2170" w:rsidRPr="0045523E" w14:paraId="46BC46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B8A6BA0" w14:textId="77777777" w:rsidR="009D2170" w:rsidRPr="0045523E" w:rsidRDefault="009D217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84FC16E" w14:textId="77777777" w:rsidR="009D2170" w:rsidRPr="0045523E" w:rsidRDefault="009D2170" w:rsidP="009D2170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9D2170" w:rsidRPr="0045523E" w14:paraId="0C092992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FE740B5" w14:textId="77777777" w:rsidR="009D2170" w:rsidRPr="0045523E" w:rsidRDefault="009D2170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5AA298F" w14:textId="7EE26184" w:rsidR="009D2170" w:rsidRPr="0045523E" w:rsidRDefault="009D2170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SUBDIRECCIÓN DE </w:t>
            </w:r>
            <w:r w:rsidR="00826E44">
              <w:rPr>
                <w:rFonts w:ascii="Arial" w:hAnsi="Arial" w:cs="Arial"/>
                <w:b/>
              </w:rPr>
              <w:t>EDUCACIÓN</w:t>
            </w:r>
            <w:r w:rsidRPr="0045523E">
              <w:rPr>
                <w:rFonts w:ascii="Arial" w:hAnsi="Arial" w:cs="Arial"/>
                <w:b/>
              </w:rPr>
              <w:t xml:space="preserve"> AMBIENTAL</w:t>
            </w:r>
          </w:p>
        </w:tc>
      </w:tr>
      <w:tr w:rsidR="009D2170" w:rsidRPr="0045523E" w14:paraId="120572D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68C789D" w14:textId="77777777" w:rsidR="009D2170" w:rsidRPr="0045523E" w:rsidRDefault="009D217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65FC102D" w14:textId="77777777" w:rsidR="009D2170" w:rsidRPr="0045523E" w:rsidRDefault="009D2170" w:rsidP="009D2170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PROPÓSITO PRINCIPAL DEL CARGO</w:t>
            </w:r>
          </w:p>
        </w:tc>
      </w:tr>
      <w:tr w:rsidR="00173052" w:rsidRPr="0045523E" w14:paraId="5D92416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0DD8709" w14:textId="5806A36D" w:rsidR="00173052" w:rsidRPr="00173052" w:rsidRDefault="00173052" w:rsidP="00173052">
            <w:p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Participar en la promoción de la educación ambiental para que los ciudadanos puedan comprender las problemáticas ambientales en sus contextos locales y regionales en la jurisdicción de la entidad, de acuerdo con los lineamientos que establezca la Corporación.</w:t>
            </w:r>
          </w:p>
        </w:tc>
      </w:tr>
      <w:tr w:rsidR="009D2170" w:rsidRPr="0045523E" w14:paraId="7CC01B11" w14:textId="77777777" w:rsidTr="00D65E52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EE40427" w14:textId="77777777" w:rsidR="009D2170" w:rsidRPr="0045523E" w:rsidRDefault="009D2170" w:rsidP="00D65E52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14:paraId="1C80300D" w14:textId="77777777" w:rsidR="009D2170" w:rsidRPr="0045523E" w:rsidRDefault="009D2170" w:rsidP="009D2170">
            <w:pPr>
              <w:keepNext/>
              <w:numPr>
                <w:ilvl w:val="0"/>
                <w:numId w:val="12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173052" w:rsidRPr="0045523E" w14:paraId="650E16CE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195D5C6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Participar en la formulación y ejecución de planes, programas y proyectos de educación ambiental, que promuevan espacios de sensibilización, capacitación y participación con los actores sociales, para la conservación y aprovechamiento de los recursos naturales renovables, de acuerdo con las directrices del superior jerárquico.</w:t>
            </w:r>
          </w:p>
          <w:p w14:paraId="0C36CDE5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 xml:space="preserve">Evaluar técnica y económicamente, los proyectos presentados por los entes territoriales, instituciones, organizaciones no gubernamentales y comunidades organizadas, sobre educación ambiental, en atención a la normatividad vigente y a las metodologías establecidas. </w:t>
            </w:r>
          </w:p>
          <w:p w14:paraId="2D85902D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Participar en la supervisión de los programas ambientales escolares, proyectos ciudadanos de educación y proyectos ambientales universitarios, impulsados por la entidad, de acuerdo con las directrices del superior jerárquico.</w:t>
            </w:r>
          </w:p>
          <w:p w14:paraId="77F8DAD9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Preparar propuestas para las alianzas estratégicas que contribuyan al fortalecimiento de educación ambiental, acorde con las normas vigentes.</w:t>
            </w:r>
          </w:p>
          <w:p w14:paraId="20F0A222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Evaluar, recomendar y conceptuar los requerimientos y solicitudes de los usuarios relacionado con la temática de educación y participación ciudadana.</w:t>
            </w:r>
          </w:p>
          <w:p w14:paraId="4A88AA06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14:paraId="77EF8071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 xml:space="preserve">Suministrar a la Oficina Jurídica la información que se requiera para la defensa judicial en </w:t>
            </w:r>
            <w:r w:rsidRPr="00173052">
              <w:rPr>
                <w:rFonts w:ascii="Arial" w:hAnsi="Arial" w:cs="Arial"/>
              </w:rPr>
              <w:lastRenderedPageBreak/>
              <w:t>los procesos en que sea parte la Corporación</w:t>
            </w:r>
          </w:p>
          <w:p w14:paraId="3A1F6E34" w14:textId="77777777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3E5BBFEE" w14:textId="77777777" w:rsid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Participar en los grupos de trabajo que conforme la Entidad para la formulación y ejecución de planes tendientes a cumplir con eficacia y eficiencia la misión institucional.</w:t>
            </w:r>
          </w:p>
          <w:p w14:paraId="0EA1823D" w14:textId="63BC0013" w:rsidR="00173052" w:rsidRPr="00173052" w:rsidRDefault="00173052" w:rsidP="00173052">
            <w:pPr>
              <w:pStyle w:val="Prrafodelista"/>
              <w:numPr>
                <w:ilvl w:val="0"/>
                <w:numId w:val="13"/>
              </w:num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9D2170" w:rsidRPr="0045523E" w14:paraId="5E2589C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88DC2F6" w14:textId="77777777" w:rsidR="009D2170" w:rsidRPr="0045523E" w:rsidRDefault="009D217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217D4750" w14:textId="77777777" w:rsidR="009D2170" w:rsidRPr="0045523E" w:rsidRDefault="009D2170" w:rsidP="009D2170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BASICOS O ESENCIALES</w:t>
            </w:r>
          </w:p>
        </w:tc>
      </w:tr>
      <w:tr w:rsidR="00173052" w:rsidRPr="0045523E" w14:paraId="4E43A75D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E527B9F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3D5D8B48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2. Contratación Estatal</w:t>
            </w:r>
          </w:p>
          <w:p w14:paraId="48B52132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67C76569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4. Políticas de atención al ciudadano</w:t>
            </w:r>
          </w:p>
          <w:p w14:paraId="678A5CB6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5. Políticas públicas aplicables a la Corporación</w:t>
            </w:r>
          </w:p>
          <w:p w14:paraId="42139DB7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05964908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7. Normatividad Ambiental.</w:t>
            </w:r>
          </w:p>
          <w:p w14:paraId="717C5952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14:paraId="4A7B9F71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9. Permisos y Trámites ambientales</w:t>
            </w:r>
          </w:p>
          <w:p w14:paraId="03A08740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10. Régimen Sancionatorio.</w:t>
            </w:r>
          </w:p>
          <w:p w14:paraId="40714385" w14:textId="77777777" w:rsidR="00173052" w:rsidRPr="00173052" w:rsidRDefault="00173052" w:rsidP="00173052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>11. Gestión Integral de los recursos naturales.</w:t>
            </w:r>
          </w:p>
          <w:p w14:paraId="2C40D54D" w14:textId="543811AB" w:rsidR="00173052" w:rsidRPr="00173052" w:rsidRDefault="00173052" w:rsidP="00173052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eastAsia="Arial Unicode MS" w:hAnsi="Arial" w:cs="Arial"/>
              </w:rPr>
              <w:t xml:space="preserve">12. Redacción y Proyección de documentos técnicos </w:t>
            </w:r>
          </w:p>
        </w:tc>
      </w:tr>
      <w:tr w:rsidR="009D2170" w:rsidRPr="0045523E" w14:paraId="368B73F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4788410" w14:textId="77777777" w:rsidR="009D2170" w:rsidRPr="0045523E" w:rsidRDefault="009D217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6E6F1527" w14:textId="77777777" w:rsidR="009D2170" w:rsidRPr="0045523E" w:rsidRDefault="009D2170" w:rsidP="009D2170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</w:t>
            </w:r>
          </w:p>
        </w:tc>
      </w:tr>
      <w:tr w:rsidR="009D2170" w:rsidRPr="0045523E" w14:paraId="5BD5ADBF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EED0C93" w14:textId="77777777" w:rsidR="009D2170" w:rsidRPr="0045523E" w:rsidRDefault="009D2170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7081336" w14:textId="77777777" w:rsidR="009D2170" w:rsidRPr="0045523E" w:rsidRDefault="009D2170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9D2170" w:rsidRPr="0045523E" w14:paraId="587036D2" w14:textId="77777777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0CCAB527" w14:textId="1C766B05" w:rsidR="00AE4FEA" w:rsidRPr="00B174DF" w:rsidRDefault="00173052" w:rsidP="00173052">
            <w:p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Título Profesional en la disciplina académica del núcleo básico del conocimiento en: el área de Ingeniería Agronómica, Pecua</w:t>
            </w:r>
            <w:r w:rsidR="00AE4FEA">
              <w:rPr>
                <w:rFonts w:ascii="Arial" w:hAnsi="Arial" w:cs="Arial"/>
              </w:rPr>
              <w:t>ria y Afines, Economía y afines</w:t>
            </w:r>
            <w:r w:rsidR="00AE4FEA" w:rsidRPr="00B174DF">
              <w:rPr>
                <w:rFonts w:ascii="Arial" w:hAnsi="Arial" w:cs="Arial"/>
              </w:rPr>
              <w:t>, Agronomía, Ingeniería Agrícola, Forestal y Afines, Ingeniería Ambiental, Sanitaria y Afines</w:t>
            </w:r>
          </w:p>
          <w:p w14:paraId="3EFA4A4F" w14:textId="77777777" w:rsidR="009D2170" w:rsidRPr="00B174DF" w:rsidRDefault="009D2170" w:rsidP="00173052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230190E4" w14:textId="797B21E0" w:rsidR="009D2170" w:rsidRPr="0045523E" w:rsidRDefault="009D2170" w:rsidP="0017305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postgrado en la modalidad de especialización en el área relacionada en las funciones del cargo.   </w:t>
            </w:r>
          </w:p>
          <w:p w14:paraId="0E204CA7" w14:textId="77777777" w:rsidR="009D2170" w:rsidRPr="0045523E" w:rsidRDefault="009D2170" w:rsidP="0017305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              </w:t>
            </w:r>
          </w:p>
          <w:p w14:paraId="36E003D6" w14:textId="03CF775B" w:rsidR="009D2170" w:rsidRPr="0045523E" w:rsidRDefault="009D2170" w:rsidP="0017305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4AFFF53E" w14:textId="77777777" w:rsidR="009D2170" w:rsidRPr="0045523E" w:rsidRDefault="009D2170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Dieciséis (16) meses de experiencia profesional relacionada.</w:t>
            </w:r>
          </w:p>
        </w:tc>
      </w:tr>
      <w:tr w:rsidR="009D2170" w:rsidRPr="0045523E" w14:paraId="55AA9DA9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3F3F452" w14:textId="77777777" w:rsidR="009D2170" w:rsidRPr="0045523E" w:rsidRDefault="009D2170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0F0EC6C" w14:textId="77777777" w:rsidR="009D2170" w:rsidRPr="0045523E" w:rsidRDefault="009D2170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9D2170" w:rsidRPr="0045523E" w14:paraId="78562250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D6F3F9A" w14:textId="77777777" w:rsidR="009D2170" w:rsidRPr="0045523E" w:rsidRDefault="009D2170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FE7BD4D" w14:textId="77777777" w:rsidR="009D2170" w:rsidRPr="0045523E" w:rsidRDefault="009D2170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173052" w:rsidRPr="0045523E" w14:paraId="043D43AA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1F522D80" w14:textId="2EA8526E" w:rsidR="00AE4FEA" w:rsidRPr="00B174DF" w:rsidRDefault="00173052" w:rsidP="00AE4FEA">
            <w:p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 xml:space="preserve">Título Profesional en la disciplina académica del núcleo básico del conocimiento en: el área de </w:t>
            </w:r>
            <w:r w:rsidR="00AE4FEA" w:rsidRPr="00173052">
              <w:rPr>
                <w:rFonts w:ascii="Arial" w:hAnsi="Arial" w:cs="Arial"/>
              </w:rPr>
              <w:t xml:space="preserve"> Ingeniería Agronómica, Pecua</w:t>
            </w:r>
            <w:r w:rsidR="00AE4FEA">
              <w:rPr>
                <w:rFonts w:ascii="Arial" w:hAnsi="Arial" w:cs="Arial"/>
              </w:rPr>
              <w:t xml:space="preserve">ria y Afines, Economía y afines, </w:t>
            </w:r>
            <w:r w:rsidR="00AE4FEA" w:rsidRPr="00B174DF">
              <w:rPr>
                <w:rFonts w:ascii="Arial" w:hAnsi="Arial" w:cs="Arial"/>
              </w:rPr>
              <w:t>Agronomía, Ingeniería Agrícola, Forestal y Afines, Ingeniería Ambiental, Sanitaria y Afines</w:t>
            </w:r>
          </w:p>
          <w:p w14:paraId="523748B8" w14:textId="655C41B8" w:rsidR="00173052" w:rsidRPr="00173052" w:rsidRDefault="00173052" w:rsidP="00173052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CA20D37" w14:textId="2DEDA76B" w:rsidR="00173052" w:rsidRPr="00173052" w:rsidRDefault="00173052" w:rsidP="00173052">
            <w:pPr>
              <w:spacing w:after="0"/>
              <w:jc w:val="both"/>
              <w:rPr>
                <w:rFonts w:ascii="Arial" w:hAnsi="Arial" w:cs="Arial"/>
              </w:rPr>
            </w:pPr>
            <w:r w:rsidRPr="00173052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2FE1CB34" w14:textId="77777777" w:rsidR="00173052" w:rsidRPr="0045523E" w:rsidRDefault="00173052" w:rsidP="001730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40</w:t>
            </w:r>
            <w:r w:rsidRPr="0045523E">
              <w:rPr>
                <w:rFonts w:ascii="Arial" w:hAnsi="Arial" w:cs="Arial"/>
              </w:rPr>
              <w:t>) meses de experiencia profesional relacionada.</w:t>
            </w:r>
          </w:p>
        </w:tc>
      </w:tr>
      <w:tr w:rsidR="00173052" w:rsidRPr="0045523E" w14:paraId="54D52F7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D5985F5" w14:textId="77777777" w:rsidR="00173052" w:rsidRPr="0045523E" w:rsidRDefault="00173052" w:rsidP="001730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2E74E07F" w14:textId="77777777" w:rsidR="00173052" w:rsidRPr="0045523E" w:rsidRDefault="00173052" w:rsidP="00173052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173052" w:rsidRPr="0045523E" w14:paraId="7A7F138E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18AE570" w14:textId="77777777" w:rsidR="00173052" w:rsidRPr="0045523E" w:rsidRDefault="00173052" w:rsidP="001730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890C12C" w14:textId="77777777" w:rsidR="00173052" w:rsidRPr="0045523E" w:rsidRDefault="00173052" w:rsidP="001730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44F7367" w14:textId="77777777" w:rsidR="00173052" w:rsidRPr="0045523E" w:rsidRDefault="00173052" w:rsidP="001730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770AF5A8" w14:textId="77777777" w:rsidR="00173052" w:rsidRPr="0045523E" w:rsidRDefault="00173052" w:rsidP="001730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173052" w:rsidRPr="0045523E" w14:paraId="01B97C90" w14:textId="77777777" w:rsidTr="00D65E52">
        <w:tc>
          <w:tcPr>
            <w:tcW w:w="4320" w:type="dxa"/>
            <w:gridSpan w:val="3"/>
          </w:tcPr>
          <w:p w14:paraId="781E3395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39ADC4DA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A65C46C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0D2D4C4A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DD45953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76737F98" w14:textId="77777777" w:rsidR="00173052" w:rsidRPr="00EC6586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47F2DE22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4B409831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081B617A" w14:textId="77777777" w:rsidR="00173052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1D773859" w14:textId="77777777" w:rsidR="00173052" w:rsidRPr="00AE4EA5" w:rsidRDefault="00173052" w:rsidP="001730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43EC45B4" w14:textId="77777777" w:rsidR="0068741F" w:rsidRDefault="0068741F"/>
    <w:p w14:paraId="5A3AD65E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C102F" w14:textId="77777777" w:rsidR="0003371D" w:rsidRDefault="0003371D" w:rsidP="0002570B">
      <w:pPr>
        <w:spacing w:after="0" w:line="240" w:lineRule="auto"/>
      </w:pPr>
      <w:r>
        <w:separator/>
      </w:r>
    </w:p>
  </w:endnote>
  <w:endnote w:type="continuationSeparator" w:id="0">
    <w:p w14:paraId="11C32883" w14:textId="77777777" w:rsidR="0003371D" w:rsidRDefault="0003371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D273684" w14:textId="77777777" w:rsidTr="002D563F">
      <w:tc>
        <w:tcPr>
          <w:tcW w:w="2547" w:type="dxa"/>
          <w:vAlign w:val="center"/>
        </w:tcPr>
        <w:p w14:paraId="40F44474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5F3001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657460E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BEBF160" w14:textId="77777777" w:rsidTr="002D563F">
      <w:tc>
        <w:tcPr>
          <w:tcW w:w="2547" w:type="dxa"/>
          <w:vAlign w:val="center"/>
        </w:tcPr>
        <w:p w14:paraId="44633EF8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E7381D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048F57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9FDA056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01FCCF60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5AAC37F7" w14:textId="69D13C92" w:rsidR="002D563F" w:rsidRDefault="00B174DF" w:rsidP="00B174D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4597B6E8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7D03" w14:textId="77777777" w:rsidR="0003371D" w:rsidRDefault="0003371D" w:rsidP="0002570B">
      <w:pPr>
        <w:spacing w:after="0" w:line="240" w:lineRule="auto"/>
      </w:pPr>
      <w:r>
        <w:separator/>
      </w:r>
    </w:p>
  </w:footnote>
  <w:footnote w:type="continuationSeparator" w:id="0">
    <w:p w14:paraId="716C55E7" w14:textId="77777777" w:rsidR="0003371D" w:rsidRDefault="0003371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50194F9" w14:textId="77777777" w:rsidTr="00D249C8">
      <w:tc>
        <w:tcPr>
          <w:tcW w:w="2942" w:type="dxa"/>
        </w:tcPr>
        <w:p w14:paraId="54263A11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7C10F6EB" wp14:editId="31DD90A1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98E9024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D3C997B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28D8ECCF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8BCCAC8" w14:textId="77777777" w:rsidR="0002570B" w:rsidRDefault="0002570B">
    <w:pPr>
      <w:pStyle w:val="Encabezado"/>
    </w:pPr>
  </w:p>
  <w:p w14:paraId="0DBC2896" w14:textId="77777777" w:rsidR="0068741F" w:rsidRDefault="0068741F">
    <w:pPr>
      <w:pStyle w:val="Encabezado"/>
    </w:pPr>
  </w:p>
  <w:p w14:paraId="066DB260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936E8"/>
    <w:multiLevelType w:val="hybridMultilevel"/>
    <w:tmpl w:val="374CAD2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418C06B4">
      <w:start w:val="1"/>
      <w:numFmt w:val="decimal"/>
      <w:lvlText w:val="%2."/>
      <w:lvlJc w:val="left"/>
      <w:pPr>
        <w:ind w:left="-2105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-1385" w:hanging="180"/>
      </w:pPr>
    </w:lvl>
    <w:lvl w:ilvl="3" w:tplc="240A000F" w:tentative="1">
      <w:start w:val="1"/>
      <w:numFmt w:val="decimal"/>
      <w:lvlText w:val="%4."/>
      <w:lvlJc w:val="left"/>
      <w:pPr>
        <w:ind w:left="-665" w:hanging="360"/>
      </w:pPr>
    </w:lvl>
    <w:lvl w:ilvl="4" w:tplc="240A0019" w:tentative="1">
      <w:start w:val="1"/>
      <w:numFmt w:val="lowerLetter"/>
      <w:lvlText w:val="%5."/>
      <w:lvlJc w:val="left"/>
      <w:pPr>
        <w:ind w:left="55" w:hanging="360"/>
      </w:pPr>
    </w:lvl>
    <w:lvl w:ilvl="5" w:tplc="240A001B" w:tentative="1">
      <w:start w:val="1"/>
      <w:numFmt w:val="lowerRoman"/>
      <w:lvlText w:val="%6."/>
      <w:lvlJc w:val="right"/>
      <w:pPr>
        <w:ind w:left="775" w:hanging="180"/>
      </w:pPr>
    </w:lvl>
    <w:lvl w:ilvl="6" w:tplc="240A000F" w:tentative="1">
      <w:start w:val="1"/>
      <w:numFmt w:val="decimal"/>
      <w:lvlText w:val="%7."/>
      <w:lvlJc w:val="left"/>
      <w:pPr>
        <w:ind w:left="1495" w:hanging="360"/>
      </w:pPr>
    </w:lvl>
    <w:lvl w:ilvl="7" w:tplc="240A0019" w:tentative="1">
      <w:start w:val="1"/>
      <w:numFmt w:val="lowerLetter"/>
      <w:lvlText w:val="%8."/>
      <w:lvlJc w:val="left"/>
      <w:pPr>
        <w:ind w:left="2215" w:hanging="360"/>
      </w:pPr>
    </w:lvl>
    <w:lvl w:ilvl="8" w:tplc="240A001B" w:tentative="1">
      <w:start w:val="1"/>
      <w:numFmt w:val="lowerRoman"/>
      <w:lvlText w:val="%9."/>
      <w:lvlJc w:val="right"/>
      <w:pPr>
        <w:ind w:left="2935" w:hanging="180"/>
      </w:pPr>
    </w:lvl>
  </w:abstractNum>
  <w:abstractNum w:abstractNumId="12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5"/>
  </w:num>
  <w:num w:numId="7">
    <w:abstractNumId w:val="4"/>
  </w:num>
  <w:num w:numId="8">
    <w:abstractNumId w:val="0"/>
  </w:num>
  <w:num w:numId="9">
    <w:abstractNumId w:val="12"/>
  </w:num>
  <w:num w:numId="10">
    <w:abstractNumId w:val="8"/>
  </w:num>
  <w:num w:numId="11">
    <w:abstractNumId w:val="7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0B"/>
    <w:rsid w:val="0002570B"/>
    <w:rsid w:val="0003371D"/>
    <w:rsid w:val="00082071"/>
    <w:rsid w:val="000C2D51"/>
    <w:rsid w:val="00173052"/>
    <w:rsid w:val="002C1146"/>
    <w:rsid w:val="002D563F"/>
    <w:rsid w:val="005609D8"/>
    <w:rsid w:val="00563EE0"/>
    <w:rsid w:val="005F4891"/>
    <w:rsid w:val="0068741F"/>
    <w:rsid w:val="00717A7D"/>
    <w:rsid w:val="00826E44"/>
    <w:rsid w:val="008473B1"/>
    <w:rsid w:val="008B34DD"/>
    <w:rsid w:val="009D2170"/>
    <w:rsid w:val="00A60968"/>
    <w:rsid w:val="00AE4FEA"/>
    <w:rsid w:val="00B174DF"/>
    <w:rsid w:val="00B21669"/>
    <w:rsid w:val="00BF2188"/>
    <w:rsid w:val="00BF507A"/>
    <w:rsid w:val="00C50769"/>
    <w:rsid w:val="00DA3D5A"/>
    <w:rsid w:val="00E457A7"/>
    <w:rsid w:val="00E6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51762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B3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34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cp:lastPrinted>2022-01-22T00:48:00Z</cp:lastPrinted>
  <dcterms:created xsi:type="dcterms:W3CDTF">2022-01-22T01:00:00Z</dcterms:created>
  <dcterms:modified xsi:type="dcterms:W3CDTF">2022-01-22T01:00:00Z</dcterms:modified>
</cp:coreProperties>
</file>