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15"/>
        </w:rPr>
      </w:pPr>
    </w:p>
    <w:p>
      <w:pPr>
        <w:pStyle w:val="Heading1"/>
        <w:spacing w:before="94"/>
        <w:ind w:left="3304" w:right="3096"/>
      </w:pPr>
      <w:r>
        <w:rPr/>
        <w:t>CONSIDERANDO:</w:t>
      </w:r>
    </w:p>
    <w:p>
      <w:pPr>
        <w:pStyle w:val="BodyText"/>
        <w:rPr>
          <w:b/>
        </w:rPr>
      </w:pPr>
    </w:p>
    <w:p>
      <w:pPr>
        <w:pStyle w:val="BodyText"/>
        <w:spacing w:before="1"/>
        <w:ind w:left="398" w:right="191"/>
        <w:jc w:val="both"/>
      </w:pPr>
      <w:r>
        <w:rPr/>
        <w:t>Que según el artículo 27 del literal i de la Ley 99 de diciembre 23 de 1993 y el Art. 6º del Reglamento de Programación y Ejecución Presupuestal de la Corporación, es función del Consejo Directivo Aprobar el Presupuesto de Ingresos y Gastos con Recursos Propios y Recursos de Capital.</w:t>
      </w:r>
    </w:p>
    <w:p>
      <w:pPr>
        <w:pStyle w:val="BodyText"/>
      </w:pPr>
    </w:p>
    <w:p>
      <w:pPr>
        <w:pStyle w:val="BodyText"/>
        <w:ind w:left="398" w:right="194"/>
        <w:jc w:val="both"/>
      </w:pPr>
      <w:r>
        <w:rPr/>
        <w:t>Que en el Titulo VII de la Ley 99 de 1993 se establecen las rentas de las Corporaciones Autónomas Regionales y se determina su aplicación y otras normas</w:t>
      </w:r>
      <w:r>
        <w:rPr>
          <w:spacing w:val="-13"/>
        </w:rPr>
        <w:t> </w:t>
      </w:r>
      <w:r>
        <w:rPr/>
        <w:t>reglamentarias.</w:t>
      </w:r>
    </w:p>
    <w:p>
      <w:pPr>
        <w:pStyle w:val="BodyText"/>
        <w:spacing w:before="11"/>
        <w:rPr>
          <w:sz w:val="21"/>
        </w:rPr>
      </w:pPr>
    </w:p>
    <w:p>
      <w:pPr>
        <w:pStyle w:val="BodyText"/>
        <w:ind w:left="398" w:right="187"/>
        <w:jc w:val="both"/>
      </w:pPr>
      <w:r>
        <w:rPr/>
        <w:t>Que por proyección del Grupo de Gestión Financiera de la Secretaría General de la Corporación, se determinaron los recursos para la vigencia fiscal de 2024 por la suma de CIENTO TRES MIL SETECIENTOS SETENTA MILLONES QUINIENTOS SESENTA Y CUATRO MIL CUATROCIENTOS SETENTA Y OCHO PESOS M.L. ($103,770,564,478.00), según consta en la</w:t>
      </w:r>
    </w:p>
    <w:p>
      <w:pPr>
        <w:pStyle w:val="BodyText"/>
        <w:spacing w:before="1"/>
        <w:ind w:left="398" w:right="192"/>
        <w:jc w:val="both"/>
      </w:pPr>
      <w:r>
        <w:rPr/>
        <w:t>justificación del proyecto de presupuesto que se anexa y hace parte integral del presente acto administrativo.</w:t>
      </w:r>
    </w:p>
    <w:p>
      <w:pPr>
        <w:pStyle w:val="BodyText"/>
      </w:pPr>
    </w:p>
    <w:p>
      <w:pPr>
        <w:spacing w:before="0"/>
        <w:ind w:left="398" w:right="186" w:firstLine="0"/>
        <w:jc w:val="both"/>
        <w:rPr>
          <w:sz w:val="22"/>
        </w:rPr>
      </w:pPr>
      <w:r>
        <w:rPr>
          <w:sz w:val="22"/>
        </w:rPr>
        <w:t>Que los recursos asignados por la Nación a esta Entidad, que están incluidos en el Presupuesto General, aprobado por el Congreso de la República, forman parte de este acuerdo y por lo tanto se entienden como incluidos, en la cuantía y con la destinación que en la Ley General del Presupuesto y el Decreto de liquidación aprueben para la vigencia 2022, y se clasifican presupuestalmente de acuerdo a lo estipulado en el Decreto 412 del 2 de marzo de 2018</w:t>
      </w:r>
      <w:r>
        <w:rPr>
          <w:i/>
          <w:sz w:val="22"/>
        </w:rPr>
        <w:t>, </w:t>
      </w:r>
      <w:r>
        <w:rPr>
          <w:sz w:val="22"/>
        </w:rPr>
        <w:t>“</w:t>
      </w:r>
      <w:r>
        <w:rPr>
          <w:i/>
          <w:sz w:val="22"/>
        </w:rPr>
        <w:t>Por el </w:t>
      </w:r>
      <w:r>
        <w:rPr>
          <w:i/>
          <w:sz w:val="22"/>
        </w:rPr>
        <w:t>cual se modifica parcialmente el Decreto 1068 del 26 de mayo de 2015 en el Libro 2 Régimen reglamentario del sector Hacienda y Crédito Público, Parte 8 del Régimen Presupuestal, Parte 9. Sistema Integrado de Información Financiera SIIF Nación y se establecen otras disposiciones</w:t>
      </w:r>
      <w:r>
        <w:rPr>
          <w:sz w:val="22"/>
        </w:rPr>
        <w:t>”, complementado con la expedición por parte de la Contraloría General de la República, de la Resolución Reglamentaria Orgánica No. 040 del 23 de julio de 2020 “Por el cual se adopta el Régimen de Contabilidad Presupuestal Pública (RCPP) y el Catálogo Integrado de Clasificación Presupuestal</w:t>
      </w:r>
      <w:r>
        <w:rPr>
          <w:spacing w:val="-3"/>
          <w:sz w:val="22"/>
        </w:rPr>
        <w:t> </w:t>
      </w:r>
      <w:r>
        <w:rPr>
          <w:sz w:val="22"/>
        </w:rPr>
        <w:t>(CICP).</w:t>
      </w:r>
    </w:p>
    <w:p>
      <w:pPr>
        <w:pStyle w:val="BodyText"/>
        <w:spacing w:before="11"/>
        <w:rPr>
          <w:sz w:val="21"/>
        </w:rPr>
      </w:pPr>
    </w:p>
    <w:p>
      <w:pPr>
        <w:spacing w:before="0"/>
        <w:ind w:left="398" w:right="189" w:firstLine="0"/>
        <w:jc w:val="both"/>
        <w:rPr>
          <w:sz w:val="22"/>
        </w:rPr>
      </w:pPr>
      <w:r>
        <w:rPr>
          <w:sz w:val="22"/>
        </w:rPr>
        <w:t>Que según lo publicado en el proyecto de Ley “</w:t>
      </w:r>
      <w:r>
        <w:rPr>
          <w:i/>
          <w:sz w:val="22"/>
        </w:rPr>
        <w:t>por la cual se decreta el Presupuesto de Rentas y </w:t>
      </w:r>
      <w:r>
        <w:rPr>
          <w:i/>
          <w:sz w:val="22"/>
        </w:rPr>
        <w:t>Recursos de Capital y Ley de Apropiaciones para la vigencia fiscal del 1° de enero al 31 de diciembre de 2024</w:t>
      </w:r>
      <w:r>
        <w:rPr>
          <w:sz w:val="22"/>
        </w:rPr>
        <w:t>”, para la sección presupuestal 3222 – Corporación Autónoma Regional del Magdalena - CORPAMAG, se establece una apropiación para gastos de funcionamiento y servicio a la deuda con recursos de la Nación, por valor de: SEIS MIL SIETE MILLONES TREINTA Y SIETE MIL PESOS M.L. ($ 6.007.037.000), los cuales se entenderán adoptados para la Corporación.</w:t>
      </w:r>
    </w:p>
    <w:p>
      <w:pPr>
        <w:pStyle w:val="BodyText"/>
        <w:spacing w:before="2"/>
      </w:pPr>
    </w:p>
    <w:p>
      <w:pPr>
        <w:pStyle w:val="BodyText"/>
        <w:ind w:left="398"/>
        <w:jc w:val="both"/>
      </w:pPr>
      <w:r>
        <w:rPr/>
        <w:t>Que en mérito de lo anteriormente expuesto, este Consejo Directivo</w:t>
      </w:r>
    </w:p>
    <w:p>
      <w:pPr>
        <w:spacing w:after="0"/>
        <w:jc w:val="both"/>
        <w:sectPr>
          <w:headerReference w:type="default" r:id="rId5"/>
          <w:footerReference w:type="default" r:id="rId6"/>
          <w:type w:val="continuous"/>
          <w:pgSz w:w="12250" w:h="15850"/>
          <w:pgMar w:header="170" w:footer="1198" w:top="3380" w:bottom="1380" w:left="1020" w:right="940"/>
          <w:pgNumType w:start="1"/>
        </w:sectPr>
      </w:pPr>
    </w:p>
    <w:p>
      <w:pPr>
        <w:pStyle w:val="BodyText"/>
        <w:rPr>
          <w:sz w:val="20"/>
        </w:rPr>
      </w:pPr>
    </w:p>
    <w:p>
      <w:pPr>
        <w:pStyle w:val="BodyText"/>
        <w:spacing w:before="7"/>
        <w:rPr>
          <w:sz w:val="17"/>
        </w:rPr>
      </w:pPr>
    </w:p>
    <w:p>
      <w:pPr>
        <w:pStyle w:val="Heading1"/>
        <w:spacing w:before="94"/>
        <w:ind w:left="2908" w:right="3096"/>
      </w:pPr>
      <w:r>
        <w:rPr/>
        <w:t>ACUERDA</w:t>
      </w:r>
    </w:p>
    <w:p>
      <w:pPr>
        <w:pStyle w:val="BodyText"/>
        <w:spacing w:before="2"/>
        <w:rPr>
          <w:b/>
          <w:sz w:val="24"/>
        </w:rPr>
      </w:pPr>
    </w:p>
    <w:p>
      <w:pPr>
        <w:pStyle w:val="BodyText"/>
        <w:ind w:left="398" w:right="188"/>
        <w:jc w:val="both"/>
      </w:pPr>
      <w:r>
        <w:rPr>
          <w:b/>
        </w:rPr>
        <w:t>ARTICULO PRIMERO: </w:t>
      </w:r>
      <w:r>
        <w:rPr/>
        <w:t>Aprobar el Presupuesto de Ingresos y Gastos con Recursos Propios de la Corporación Autónoma Regional del Magdalena, correspondiente a la vigencia fiscal 2024 y entiéndase adoptado el Presupuesto con Recursos de la Nación, según el siguiente detalle:</w:t>
      </w:r>
    </w:p>
    <w:p>
      <w:pPr>
        <w:pStyle w:val="BodyText"/>
        <w:spacing w:before="9"/>
        <w:rPr>
          <w:sz w:val="20"/>
        </w:rPr>
      </w:pPr>
    </w:p>
    <w:p>
      <w:pPr>
        <w:pStyle w:val="Heading1"/>
        <w:spacing w:before="1"/>
        <w:ind w:left="461"/>
        <w:jc w:val="left"/>
      </w:pPr>
      <w:r>
        <w:rPr/>
        <w:t>INGRESOS</w:t>
      </w:r>
    </w:p>
    <w:p>
      <w:pPr>
        <w:pStyle w:val="BodyText"/>
        <w:spacing w:before="5"/>
        <w:rPr>
          <w:b/>
          <w:sz w:val="8"/>
        </w:rPr>
      </w:pPr>
    </w:p>
    <w:tbl>
      <w:tblPr>
        <w:tblW w:w="0" w:type="auto"/>
        <w:jc w:val="left"/>
        <w:tblInd w:w="1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6"/>
        <w:gridCol w:w="4961"/>
        <w:gridCol w:w="1985"/>
      </w:tblGrid>
      <w:tr>
        <w:trPr>
          <w:trHeight w:val="285" w:hRule="atLeast"/>
        </w:trPr>
        <w:tc>
          <w:tcPr>
            <w:tcW w:w="1346" w:type="dxa"/>
            <w:shd w:val="clear" w:color="auto" w:fill="D9E1F3"/>
          </w:tcPr>
          <w:p>
            <w:pPr>
              <w:pStyle w:val="TableParagraph"/>
              <w:spacing w:line="206" w:lineRule="exact"/>
              <w:ind w:left="69"/>
              <w:rPr>
                <w:b/>
                <w:sz w:val="18"/>
              </w:rPr>
            </w:pPr>
            <w:r>
              <w:rPr>
                <w:b/>
                <w:sz w:val="18"/>
              </w:rPr>
              <w:t>CODIGO</w:t>
            </w:r>
          </w:p>
        </w:tc>
        <w:tc>
          <w:tcPr>
            <w:tcW w:w="4961" w:type="dxa"/>
            <w:shd w:val="clear" w:color="auto" w:fill="D9E1F3"/>
          </w:tcPr>
          <w:p>
            <w:pPr>
              <w:pStyle w:val="TableParagraph"/>
              <w:spacing w:line="206" w:lineRule="exact"/>
              <w:ind w:left="69"/>
              <w:rPr>
                <w:b/>
                <w:sz w:val="18"/>
              </w:rPr>
            </w:pPr>
            <w:r>
              <w:rPr>
                <w:b/>
                <w:sz w:val="18"/>
              </w:rPr>
              <w:t>DESCRIPCIÓN</w:t>
            </w:r>
          </w:p>
        </w:tc>
        <w:tc>
          <w:tcPr>
            <w:tcW w:w="1985" w:type="dxa"/>
            <w:shd w:val="clear" w:color="auto" w:fill="D9E1F3"/>
          </w:tcPr>
          <w:p>
            <w:pPr>
              <w:pStyle w:val="TableParagraph"/>
              <w:spacing w:line="206" w:lineRule="exact"/>
              <w:ind w:left="795"/>
              <w:rPr>
                <w:b/>
                <w:sz w:val="18"/>
              </w:rPr>
            </w:pPr>
            <w:r>
              <w:rPr>
                <w:b/>
                <w:sz w:val="18"/>
              </w:rPr>
              <w:t>TOTAL</w:t>
            </w:r>
          </w:p>
        </w:tc>
      </w:tr>
      <w:tr>
        <w:trPr>
          <w:trHeight w:val="282" w:hRule="atLeast"/>
        </w:trPr>
        <w:tc>
          <w:tcPr>
            <w:tcW w:w="1346" w:type="dxa"/>
          </w:tcPr>
          <w:p>
            <w:pPr>
              <w:pStyle w:val="TableParagraph"/>
              <w:spacing w:line="206" w:lineRule="exact"/>
              <w:ind w:left="69"/>
              <w:rPr>
                <w:b/>
                <w:sz w:val="18"/>
              </w:rPr>
            </w:pPr>
            <w:r>
              <w:rPr>
                <w:b/>
                <w:w w:val="99"/>
                <w:sz w:val="18"/>
              </w:rPr>
              <w:t>1</w:t>
            </w:r>
          </w:p>
        </w:tc>
        <w:tc>
          <w:tcPr>
            <w:tcW w:w="4961" w:type="dxa"/>
          </w:tcPr>
          <w:p>
            <w:pPr>
              <w:pStyle w:val="TableParagraph"/>
              <w:spacing w:line="206" w:lineRule="exact"/>
              <w:ind w:left="69"/>
              <w:rPr>
                <w:b/>
                <w:sz w:val="18"/>
              </w:rPr>
            </w:pPr>
            <w:r>
              <w:rPr>
                <w:b/>
                <w:sz w:val="18"/>
              </w:rPr>
              <w:t>Ingresos</w:t>
            </w:r>
          </w:p>
        </w:tc>
        <w:tc>
          <w:tcPr>
            <w:tcW w:w="1985" w:type="dxa"/>
          </w:tcPr>
          <w:p>
            <w:pPr>
              <w:pStyle w:val="TableParagraph"/>
              <w:spacing w:line="206" w:lineRule="exact"/>
              <w:ind w:right="55"/>
              <w:jc w:val="right"/>
              <w:rPr>
                <w:b/>
                <w:sz w:val="18"/>
              </w:rPr>
            </w:pPr>
            <w:r>
              <w:rPr>
                <w:b/>
                <w:sz w:val="18"/>
              </w:rPr>
              <w:t>97.763.527.478</w:t>
            </w:r>
          </w:p>
        </w:tc>
      </w:tr>
      <w:tr>
        <w:trPr>
          <w:trHeight w:val="285" w:hRule="atLeast"/>
        </w:trPr>
        <w:tc>
          <w:tcPr>
            <w:tcW w:w="1346" w:type="dxa"/>
          </w:tcPr>
          <w:p>
            <w:pPr>
              <w:pStyle w:val="TableParagraph"/>
              <w:spacing w:line="206" w:lineRule="exact"/>
              <w:ind w:left="69"/>
              <w:rPr>
                <w:b/>
                <w:sz w:val="18"/>
              </w:rPr>
            </w:pPr>
            <w:r>
              <w:rPr>
                <w:b/>
                <w:sz w:val="18"/>
              </w:rPr>
              <w:t>1.1</w:t>
            </w:r>
          </w:p>
        </w:tc>
        <w:tc>
          <w:tcPr>
            <w:tcW w:w="4961" w:type="dxa"/>
          </w:tcPr>
          <w:p>
            <w:pPr>
              <w:pStyle w:val="TableParagraph"/>
              <w:spacing w:line="206" w:lineRule="exact"/>
              <w:ind w:left="120"/>
              <w:rPr>
                <w:b/>
                <w:sz w:val="18"/>
              </w:rPr>
            </w:pPr>
            <w:r>
              <w:rPr>
                <w:b/>
                <w:sz w:val="18"/>
              </w:rPr>
              <w:t>Ingresos corrientes</w:t>
            </w:r>
          </w:p>
        </w:tc>
        <w:tc>
          <w:tcPr>
            <w:tcW w:w="1985" w:type="dxa"/>
          </w:tcPr>
          <w:p>
            <w:pPr>
              <w:pStyle w:val="TableParagraph"/>
              <w:spacing w:line="206" w:lineRule="exact"/>
              <w:ind w:right="55"/>
              <w:jc w:val="right"/>
              <w:rPr>
                <w:b/>
                <w:sz w:val="18"/>
              </w:rPr>
            </w:pPr>
            <w:r>
              <w:rPr>
                <w:b/>
                <w:sz w:val="18"/>
              </w:rPr>
              <w:t>97.042.425.353</w:t>
            </w:r>
          </w:p>
        </w:tc>
      </w:tr>
      <w:tr>
        <w:trPr>
          <w:trHeight w:val="282" w:hRule="atLeast"/>
        </w:trPr>
        <w:tc>
          <w:tcPr>
            <w:tcW w:w="1346" w:type="dxa"/>
          </w:tcPr>
          <w:p>
            <w:pPr>
              <w:pStyle w:val="TableParagraph"/>
              <w:spacing w:line="206" w:lineRule="exact"/>
              <w:ind w:left="69"/>
              <w:rPr>
                <w:b/>
                <w:sz w:val="18"/>
              </w:rPr>
            </w:pPr>
            <w:r>
              <w:rPr>
                <w:b/>
                <w:sz w:val="18"/>
              </w:rPr>
              <w:t>1.1.01</w:t>
            </w:r>
          </w:p>
        </w:tc>
        <w:tc>
          <w:tcPr>
            <w:tcW w:w="4961" w:type="dxa"/>
          </w:tcPr>
          <w:p>
            <w:pPr>
              <w:pStyle w:val="TableParagraph"/>
              <w:spacing w:line="206" w:lineRule="exact"/>
              <w:ind w:left="221"/>
              <w:rPr>
                <w:b/>
                <w:sz w:val="18"/>
              </w:rPr>
            </w:pPr>
            <w:r>
              <w:rPr>
                <w:b/>
                <w:sz w:val="18"/>
              </w:rPr>
              <w:t>Ingresos tributarios</w:t>
            </w:r>
          </w:p>
        </w:tc>
        <w:tc>
          <w:tcPr>
            <w:tcW w:w="1985" w:type="dxa"/>
          </w:tcPr>
          <w:p>
            <w:pPr>
              <w:pStyle w:val="TableParagraph"/>
              <w:spacing w:line="206" w:lineRule="exact"/>
              <w:ind w:right="55"/>
              <w:jc w:val="right"/>
              <w:rPr>
                <w:b/>
                <w:sz w:val="18"/>
              </w:rPr>
            </w:pPr>
            <w:r>
              <w:rPr>
                <w:b/>
                <w:sz w:val="18"/>
              </w:rPr>
              <w:t>63.138.111.537</w:t>
            </w:r>
          </w:p>
        </w:tc>
      </w:tr>
      <w:tr>
        <w:trPr>
          <w:trHeight w:val="285" w:hRule="atLeast"/>
        </w:trPr>
        <w:tc>
          <w:tcPr>
            <w:tcW w:w="1346" w:type="dxa"/>
          </w:tcPr>
          <w:p>
            <w:pPr>
              <w:pStyle w:val="TableParagraph"/>
              <w:spacing w:line="206" w:lineRule="exact"/>
              <w:ind w:left="69"/>
              <w:rPr>
                <w:b/>
                <w:sz w:val="18"/>
              </w:rPr>
            </w:pPr>
            <w:r>
              <w:rPr>
                <w:b/>
                <w:sz w:val="18"/>
              </w:rPr>
              <w:t>1.1.02</w:t>
            </w:r>
          </w:p>
        </w:tc>
        <w:tc>
          <w:tcPr>
            <w:tcW w:w="4961" w:type="dxa"/>
          </w:tcPr>
          <w:p>
            <w:pPr>
              <w:pStyle w:val="TableParagraph"/>
              <w:spacing w:line="206" w:lineRule="exact"/>
              <w:ind w:left="221"/>
              <w:rPr>
                <w:b/>
                <w:sz w:val="18"/>
              </w:rPr>
            </w:pPr>
            <w:r>
              <w:rPr>
                <w:b/>
                <w:sz w:val="18"/>
              </w:rPr>
              <w:t>Ingresos no tributarios</w:t>
            </w:r>
          </w:p>
        </w:tc>
        <w:tc>
          <w:tcPr>
            <w:tcW w:w="1985" w:type="dxa"/>
          </w:tcPr>
          <w:p>
            <w:pPr>
              <w:pStyle w:val="TableParagraph"/>
              <w:spacing w:line="206" w:lineRule="exact"/>
              <w:ind w:right="55"/>
              <w:jc w:val="right"/>
              <w:rPr>
                <w:b/>
                <w:sz w:val="18"/>
              </w:rPr>
            </w:pPr>
            <w:r>
              <w:rPr>
                <w:b/>
                <w:sz w:val="18"/>
              </w:rPr>
              <w:t>33.904.313.816</w:t>
            </w:r>
          </w:p>
        </w:tc>
      </w:tr>
      <w:tr>
        <w:trPr>
          <w:trHeight w:val="282" w:hRule="atLeast"/>
        </w:trPr>
        <w:tc>
          <w:tcPr>
            <w:tcW w:w="1346" w:type="dxa"/>
          </w:tcPr>
          <w:p>
            <w:pPr>
              <w:pStyle w:val="TableParagraph"/>
              <w:spacing w:line="206" w:lineRule="exact"/>
              <w:ind w:left="69"/>
              <w:rPr>
                <w:b/>
                <w:sz w:val="18"/>
              </w:rPr>
            </w:pPr>
            <w:r>
              <w:rPr>
                <w:b/>
                <w:sz w:val="18"/>
              </w:rPr>
              <w:t>1.2</w:t>
            </w:r>
          </w:p>
        </w:tc>
        <w:tc>
          <w:tcPr>
            <w:tcW w:w="4961" w:type="dxa"/>
          </w:tcPr>
          <w:p>
            <w:pPr>
              <w:pStyle w:val="TableParagraph"/>
              <w:spacing w:line="206" w:lineRule="exact"/>
              <w:ind w:left="69"/>
              <w:rPr>
                <w:b/>
                <w:sz w:val="18"/>
              </w:rPr>
            </w:pPr>
            <w:r>
              <w:rPr>
                <w:b/>
                <w:sz w:val="18"/>
              </w:rPr>
              <w:t>Recursos de capital</w:t>
            </w:r>
          </w:p>
        </w:tc>
        <w:tc>
          <w:tcPr>
            <w:tcW w:w="1985" w:type="dxa"/>
          </w:tcPr>
          <w:p>
            <w:pPr>
              <w:pStyle w:val="TableParagraph"/>
              <w:spacing w:line="206" w:lineRule="exact"/>
              <w:ind w:right="55"/>
              <w:jc w:val="right"/>
              <w:rPr>
                <w:b/>
                <w:sz w:val="18"/>
              </w:rPr>
            </w:pPr>
            <w:r>
              <w:rPr>
                <w:b/>
                <w:sz w:val="18"/>
              </w:rPr>
              <w:t>721.102.125</w:t>
            </w:r>
          </w:p>
        </w:tc>
      </w:tr>
      <w:tr>
        <w:trPr>
          <w:trHeight w:val="285" w:hRule="atLeast"/>
        </w:trPr>
        <w:tc>
          <w:tcPr>
            <w:tcW w:w="1346" w:type="dxa"/>
          </w:tcPr>
          <w:p>
            <w:pPr>
              <w:pStyle w:val="TableParagraph"/>
              <w:spacing w:line="206" w:lineRule="exact"/>
              <w:ind w:left="69"/>
              <w:rPr>
                <w:sz w:val="18"/>
              </w:rPr>
            </w:pPr>
            <w:r>
              <w:rPr>
                <w:sz w:val="18"/>
              </w:rPr>
              <w:t>1.2.05</w:t>
            </w:r>
          </w:p>
        </w:tc>
        <w:tc>
          <w:tcPr>
            <w:tcW w:w="4961" w:type="dxa"/>
          </w:tcPr>
          <w:p>
            <w:pPr>
              <w:pStyle w:val="TableParagraph"/>
              <w:spacing w:line="206" w:lineRule="exact"/>
              <w:ind w:left="171"/>
              <w:rPr>
                <w:sz w:val="18"/>
              </w:rPr>
            </w:pPr>
            <w:r>
              <w:rPr>
                <w:sz w:val="18"/>
              </w:rPr>
              <w:t>Rendimientos financieros</w:t>
            </w:r>
          </w:p>
        </w:tc>
        <w:tc>
          <w:tcPr>
            <w:tcW w:w="1985" w:type="dxa"/>
          </w:tcPr>
          <w:p>
            <w:pPr>
              <w:pStyle w:val="TableParagraph"/>
              <w:spacing w:line="206" w:lineRule="exact"/>
              <w:ind w:right="55"/>
              <w:jc w:val="right"/>
              <w:rPr>
                <w:sz w:val="18"/>
              </w:rPr>
            </w:pPr>
            <w:r>
              <w:rPr>
                <w:sz w:val="18"/>
              </w:rPr>
              <w:t>74.092.029</w:t>
            </w:r>
          </w:p>
        </w:tc>
      </w:tr>
      <w:tr>
        <w:trPr>
          <w:trHeight w:val="282" w:hRule="atLeast"/>
        </w:trPr>
        <w:tc>
          <w:tcPr>
            <w:tcW w:w="1346" w:type="dxa"/>
          </w:tcPr>
          <w:p>
            <w:pPr>
              <w:pStyle w:val="TableParagraph"/>
              <w:spacing w:line="206" w:lineRule="exact"/>
              <w:ind w:left="69"/>
              <w:rPr>
                <w:sz w:val="18"/>
              </w:rPr>
            </w:pPr>
            <w:r>
              <w:rPr>
                <w:sz w:val="18"/>
              </w:rPr>
              <w:t>1.2.08</w:t>
            </w:r>
          </w:p>
        </w:tc>
        <w:tc>
          <w:tcPr>
            <w:tcW w:w="4961" w:type="dxa"/>
          </w:tcPr>
          <w:p>
            <w:pPr>
              <w:pStyle w:val="TableParagraph"/>
              <w:spacing w:line="206" w:lineRule="exact"/>
              <w:ind w:left="171"/>
              <w:rPr>
                <w:sz w:val="18"/>
              </w:rPr>
            </w:pPr>
            <w:r>
              <w:rPr>
                <w:sz w:val="18"/>
              </w:rPr>
              <w:t>Transferencias de capital</w:t>
            </w:r>
          </w:p>
        </w:tc>
        <w:tc>
          <w:tcPr>
            <w:tcW w:w="1985" w:type="dxa"/>
          </w:tcPr>
          <w:p>
            <w:pPr>
              <w:pStyle w:val="TableParagraph"/>
              <w:spacing w:line="206" w:lineRule="exact"/>
              <w:ind w:right="55"/>
              <w:jc w:val="right"/>
              <w:rPr>
                <w:sz w:val="18"/>
              </w:rPr>
            </w:pPr>
            <w:r>
              <w:rPr>
                <w:sz w:val="18"/>
              </w:rPr>
              <w:t>647.010.096</w:t>
            </w:r>
          </w:p>
        </w:tc>
      </w:tr>
      <w:tr>
        <w:trPr>
          <w:trHeight w:val="285" w:hRule="atLeast"/>
        </w:trPr>
        <w:tc>
          <w:tcPr>
            <w:tcW w:w="1346" w:type="dxa"/>
          </w:tcPr>
          <w:p>
            <w:pPr>
              <w:pStyle w:val="TableParagraph"/>
              <w:rPr>
                <w:rFonts w:ascii="Times New Roman"/>
                <w:sz w:val="18"/>
              </w:rPr>
            </w:pPr>
          </w:p>
        </w:tc>
        <w:tc>
          <w:tcPr>
            <w:tcW w:w="4961" w:type="dxa"/>
          </w:tcPr>
          <w:p>
            <w:pPr>
              <w:pStyle w:val="TableParagraph"/>
              <w:spacing w:line="206" w:lineRule="exact"/>
              <w:ind w:left="69"/>
              <w:rPr>
                <w:b/>
                <w:sz w:val="18"/>
              </w:rPr>
            </w:pPr>
            <w:r>
              <w:rPr>
                <w:b/>
                <w:sz w:val="18"/>
              </w:rPr>
              <w:t>Aportes de la nación</w:t>
            </w:r>
          </w:p>
        </w:tc>
        <w:tc>
          <w:tcPr>
            <w:tcW w:w="1985" w:type="dxa"/>
          </w:tcPr>
          <w:p>
            <w:pPr>
              <w:pStyle w:val="TableParagraph"/>
              <w:spacing w:line="206" w:lineRule="exact"/>
              <w:ind w:right="56"/>
              <w:jc w:val="right"/>
              <w:rPr>
                <w:b/>
                <w:sz w:val="18"/>
              </w:rPr>
            </w:pPr>
            <w:r>
              <w:rPr>
                <w:b/>
                <w:sz w:val="18"/>
              </w:rPr>
              <w:t>6.007.037.000</w:t>
            </w:r>
          </w:p>
        </w:tc>
      </w:tr>
      <w:tr>
        <w:trPr>
          <w:trHeight w:val="282" w:hRule="atLeast"/>
        </w:trPr>
        <w:tc>
          <w:tcPr>
            <w:tcW w:w="1346" w:type="dxa"/>
          </w:tcPr>
          <w:p>
            <w:pPr>
              <w:pStyle w:val="TableParagraph"/>
              <w:rPr>
                <w:rFonts w:ascii="Times New Roman"/>
                <w:sz w:val="18"/>
              </w:rPr>
            </w:pPr>
          </w:p>
        </w:tc>
        <w:tc>
          <w:tcPr>
            <w:tcW w:w="4961" w:type="dxa"/>
          </w:tcPr>
          <w:p>
            <w:pPr>
              <w:pStyle w:val="TableParagraph"/>
              <w:spacing w:line="206" w:lineRule="exact"/>
              <w:ind w:left="171"/>
              <w:rPr>
                <w:sz w:val="18"/>
              </w:rPr>
            </w:pPr>
            <w:r>
              <w:rPr>
                <w:sz w:val="18"/>
              </w:rPr>
              <w:t>Funcionamiento</w:t>
            </w:r>
          </w:p>
        </w:tc>
        <w:tc>
          <w:tcPr>
            <w:tcW w:w="1985" w:type="dxa"/>
          </w:tcPr>
          <w:p>
            <w:pPr>
              <w:pStyle w:val="TableParagraph"/>
              <w:spacing w:line="206" w:lineRule="exact"/>
              <w:ind w:right="56"/>
              <w:jc w:val="right"/>
              <w:rPr>
                <w:sz w:val="18"/>
              </w:rPr>
            </w:pPr>
            <w:r>
              <w:rPr>
                <w:sz w:val="18"/>
              </w:rPr>
              <w:t>6.007.037.000</w:t>
            </w:r>
          </w:p>
        </w:tc>
      </w:tr>
      <w:tr>
        <w:trPr>
          <w:trHeight w:val="285" w:hRule="atLeast"/>
        </w:trPr>
        <w:tc>
          <w:tcPr>
            <w:tcW w:w="1346" w:type="dxa"/>
          </w:tcPr>
          <w:p>
            <w:pPr>
              <w:pStyle w:val="TableParagraph"/>
              <w:rPr>
                <w:rFonts w:ascii="Times New Roman"/>
                <w:sz w:val="18"/>
              </w:rPr>
            </w:pPr>
          </w:p>
        </w:tc>
        <w:tc>
          <w:tcPr>
            <w:tcW w:w="4961" w:type="dxa"/>
          </w:tcPr>
          <w:p>
            <w:pPr>
              <w:pStyle w:val="TableParagraph"/>
              <w:spacing w:line="206" w:lineRule="exact"/>
              <w:ind w:left="171"/>
              <w:rPr>
                <w:sz w:val="18"/>
              </w:rPr>
            </w:pPr>
            <w:r>
              <w:rPr>
                <w:sz w:val="18"/>
              </w:rPr>
              <w:t>Servicio de la deuda pública</w:t>
            </w:r>
          </w:p>
        </w:tc>
        <w:tc>
          <w:tcPr>
            <w:tcW w:w="1985" w:type="dxa"/>
          </w:tcPr>
          <w:p>
            <w:pPr>
              <w:pStyle w:val="TableParagraph"/>
              <w:spacing w:line="206" w:lineRule="exact"/>
              <w:ind w:right="56"/>
              <w:jc w:val="right"/>
              <w:rPr>
                <w:sz w:val="18"/>
              </w:rPr>
            </w:pPr>
            <w:r>
              <w:rPr>
                <w:w w:val="99"/>
                <w:sz w:val="18"/>
              </w:rPr>
              <w:t>0</w:t>
            </w:r>
          </w:p>
        </w:tc>
      </w:tr>
      <w:tr>
        <w:trPr>
          <w:trHeight w:val="414" w:hRule="atLeast"/>
        </w:trPr>
        <w:tc>
          <w:tcPr>
            <w:tcW w:w="1346" w:type="dxa"/>
          </w:tcPr>
          <w:p>
            <w:pPr>
              <w:pStyle w:val="TableParagraph"/>
              <w:rPr>
                <w:rFonts w:ascii="Times New Roman"/>
                <w:sz w:val="18"/>
              </w:rPr>
            </w:pPr>
          </w:p>
        </w:tc>
        <w:tc>
          <w:tcPr>
            <w:tcW w:w="4961" w:type="dxa"/>
          </w:tcPr>
          <w:p>
            <w:pPr>
              <w:pStyle w:val="TableParagraph"/>
              <w:spacing w:line="206" w:lineRule="exact" w:before="3"/>
              <w:ind w:left="69"/>
              <w:rPr>
                <w:b/>
                <w:sz w:val="18"/>
              </w:rPr>
            </w:pPr>
            <w:r>
              <w:rPr>
                <w:b/>
                <w:sz w:val="18"/>
              </w:rPr>
              <w:t>TOTAL PRESUPUESTO DE INGRESOS Y APORTES DE LA NACIÓN 2024</w:t>
            </w:r>
          </w:p>
        </w:tc>
        <w:tc>
          <w:tcPr>
            <w:tcW w:w="1985" w:type="dxa"/>
          </w:tcPr>
          <w:p>
            <w:pPr>
              <w:pStyle w:val="TableParagraph"/>
              <w:spacing w:before="9"/>
              <w:rPr>
                <w:b/>
                <w:sz w:val="17"/>
              </w:rPr>
            </w:pPr>
          </w:p>
          <w:p>
            <w:pPr>
              <w:pStyle w:val="TableParagraph"/>
              <w:spacing w:line="189" w:lineRule="exact" w:before="1"/>
              <w:ind w:right="55"/>
              <w:jc w:val="right"/>
              <w:rPr>
                <w:b/>
                <w:sz w:val="18"/>
              </w:rPr>
            </w:pPr>
            <w:r>
              <w:rPr>
                <w:b/>
                <w:sz w:val="18"/>
              </w:rPr>
              <w:t>103.770.564.478</w:t>
            </w:r>
          </w:p>
        </w:tc>
      </w:tr>
    </w:tbl>
    <w:p>
      <w:pPr>
        <w:spacing w:before="120"/>
        <w:ind w:left="398" w:right="0" w:firstLine="0"/>
        <w:jc w:val="left"/>
        <w:rPr>
          <w:b/>
          <w:sz w:val="22"/>
        </w:rPr>
      </w:pPr>
      <w:r>
        <w:rPr>
          <w:b/>
          <w:sz w:val="22"/>
        </w:rPr>
        <w:t>GASTOS</w:t>
      </w:r>
    </w:p>
    <w:p>
      <w:pPr>
        <w:pStyle w:val="BodyText"/>
        <w:spacing w:before="4"/>
        <w:rPr>
          <w:b/>
          <w:sz w:val="10"/>
        </w:rPr>
      </w:pPr>
    </w:p>
    <w:tbl>
      <w:tblPr>
        <w:tblW w:w="0" w:type="auto"/>
        <w:jc w:val="left"/>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178"/>
        <w:gridCol w:w="1692"/>
        <w:gridCol w:w="1791"/>
        <w:gridCol w:w="2144"/>
      </w:tblGrid>
      <w:tr>
        <w:trPr>
          <w:trHeight w:val="294" w:hRule="atLeast"/>
        </w:trPr>
        <w:tc>
          <w:tcPr>
            <w:tcW w:w="708" w:type="dxa"/>
            <w:vMerge w:val="restart"/>
            <w:shd w:val="clear" w:color="auto" w:fill="D9E1F3"/>
          </w:tcPr>
          <w:p>
            <w:pPr>
              <w:pStyle w:val="TableParagraph"/>
              <w:rPr>
                <w:b/>
                <w:sz w:val="16"/>
              </w:rPr>
            </w:pPr>
          </w:p>
          <w:p>
            <w:pPr>
              <w:pStyle w:val="TableParagraph"/>
              <w:spacing w:before="138"/>
              <w:ind w:left="69"/>
              <w:rPr>
                <w:b/>
                <w:sz w:val="14"/>
              </w:rPr>
            </w:pPr>
            <w:r>
              <w:rPr>
                <w:b/>
                <w:sz w:val="14"/>
              </w:rPr>
              <w:t>CÓDIGO</w:t>
            </w:r>
          </w:p>
        </w:tc>
        <w:tc>
          <w:tcPr>
            <w:tcW w:w="3178" w:type="dxa"/>
            <w:vMerge w:val="restart"/>
            <w:shd w:val="clear" w:color="auto" w:fill="D9E1F3"/>
          </w:tcPr>
          <w:p>
            <w:pPr>
              <w:pStyle w:val="TableParagraph"/>
              <w:rPr>
                <w:b/>
                <w:sz w:val="16"/>
              </w:rPr>
            </w:pPr>
          </w:p>
          <w:p>
            <w:pPr>
              <w:pStyle w:val="TableParagraph"/>
              <w:spacing w:before="138"/>
              <w:ind w:left="1188" w:right="1146"/>
              <w:jc w:val="center"/>
              <w:rPr>
                <w:b/>
                <w:sz w:val="14"/>
              </w:rPr>
            </w:pPr>
            <w:r>
              <w:rPr>
                <w:b/>
                <w:sz w:val="14"/>
              </w:rPr>
              <w:t>CONCEPTO</w:t>
            </w:r>
          </w:p>
        </w:tc>
        <w:tc>
          <w:tcPr>
            <w:tcW w:w="5627" w:type="dxa"/>
            <w:gridSpan w:val="3"/>
            <w:shd w:val="clear" w:color="auto" w:fill="D9E1F3"/>
          </w:tcPr>
          <w:p>
            <w:pPr>
              <w:pStyle w:val="TableParagraph"/>
              <w:spacing w:before="67"/>
              <w:ind w:left="1596"/>
              <w:rPr>
                <w:b/>
                <w:sz w:val="14"/>
              </w:rPr>
            </w:pPr>
            <w:r>
              <w:rPr>
                <w:b/>
                <w:sz w:val="14"/>
              </w:rPr>
              <w:t>PROYECCION PRESUPUESTO 2024</w:t>
            </w:r>
          </w:p>
        </w:tc>
      </w:tr>
      <w:tr>
        <w:trPr>
          <w:trHeight w:val="304" w:hRule="atLeast"/>
        </w:trPr>
        <w:tc>
          <w:tcPr>
            <w:tcW w:w="708" w:type="dxa"/>
            <w:vMerge/>
            <w:tcBorders>
              <w:top w:val="nil"/>
            </w:tcBorders>
            <w:shd w:val="clear" w:color="auto" w:fill="D9E1F3"/>
          </w:tcPr>
          <w:p>
            <w:pPr>
              <w:rPr>
                <w:sz w:val="2"/>
                <w:szCs w:val="2"/>
              </w:rPr>
            </w:pPr>
          </w:p>
        </w:tc>
        <w:tc>
          <w:tcPr>
            <w:tcW w:w="3178" w:type="dxa"/>
            <w:vMerge/>
            <w:tcBorders>
              <w:top w:val="nil"/>
            </w:tcBorders>
            <w:shd w:val="clear" w:color="auto" w:fill="D9E1F3"/>
          </w:tcPr>
          <w:p>
            <w:pPr>
              <w:rPr>
                <w:sz w:val="2"/>
                <w:szCs w:val="2"/>
              </w:rPr>
            </w:pPr>
          </w:p>
        </w:tc>
        <w:tc>
          <w:tcPr>
            <w:tcW w:w="1692" w:type="dxa"/>
            <w:shd w:val="clear" w:color="auto" w:fill="D9E1F3"/>
          </w:tcPr>
          <w:p>
            <w:pPr>
              <w:pStyle w:val="TableParagraph"/>
              <w:spacing w:before="72"/>
              <w:ind w:left="165"/>
              <w:rPr>
                <w:b/>
                <w:sz w:val="14"/>
              </w:rPr>
            </w:pPr>
            <w:r>
              <w:rPr>
                <w:b/>
                <w:sz w:val="14"/>
              </w:rPr>
              <w:t>Aportes de la Nación</w:t>
            </w:r>
          </w:p>
        </w:tc>
        <w:tc>
          <w:tcPr>
            <w:tcW w:w="1791" w:type="dxa"/>
            <w:shd w:val="clear" w:color="auto" w:fill="D9E1F3"/>
          </w:tcPr>
          <w:p>
            <w:pPr>
              <w:pStyle w:val="TableParagraph"/>
              <w:spacing w:before="72"/>
              <w:ind w:left="312"/>
              <w:rPr>
                <w:b/>
                <w:sz w:val="14"/>
              </w:rPr>
            </w:pPr>
            <w:r>
              <w:rPr>
                <w:b/>
                <w:sz w:val="14"/>
              </w:rPr>
              <w:t>Recursos Propios</w:t>
            </w:r>
          </w:p>
        </w:tc>
        <w:tc>
          <w:tcPr>
            <w:tcW w:w="2144" w:type="dxa"/>
            <w:shd w:val="clear" w:color="auto" w:fill="D9E1F3"/>
          </w:tcPr>
          <w:p>
            <w:pPr>
              <w:pStyle w:val="TableParagraph"/>
              <w:spacing w:before="72"/>
              <w:ind w:left="822" w:right="776"/>
              <w:jc w:val="center"/>
              <w:rPr>
                <w:b/>
                <w:sz w:val="14"/>
              </w:rPr>
            </w:pPr>
            <w:r>
              <w:rPr>
                <w:b/>
                <w:sz w:val="14"/>
              </w:rPr>
              <w:t>TOTAL</w:t>
            </w:r>
          </w:p>
        </w:tc>
      </w:tr>
      <w:tr>
        <w:trPr>
          <w:trHeight w:val="184" w:hRule="atLeast"/>
        </w:trPr>
        <w:tc>
          <w:tcPr>
            <w:tcW w:w="708" w:type="dxa"/>
            <w:vMerge/>
            <w:tcBorders>
              <w:top w:val="nil"/>
            </w:tcBorders>
            <w:shd w:val="clear" w:color="auto" w:fill="D9E1F3"/>
          </w:tcPr>
          <w:p>
            <w:pPr>
              <w:rPr>
                <w:sz w:val="2"/>
                <w:szCs w:val="2"/>
              </w:rPr>
            </w:pPr>
          </w:p>
        </w:tc>
        <w:tc>
          <w:tcPr>
            <w:tcW w:w="3178" w:type="dxa"/>
            <w:vMerge/>
            <w:tcBorders>
              <w:top w:val="nil"/>
            </w:tcBorders>
            <w:shd w:val="clear" w:color="auto" w:fill="D9E1F3"/>
          </w:tcPr>
          <w:p>
            <w:pPr>
              <w:rPr>
                <w:sz w:val="2"/>
                <w:szCs w:val="2"/>
              </w:rPr>
            </w:pPr>
          </w:p>
        </w:tc>
        <w:tc>
          <w:tcPr>
            <w:tcW w:w="1692" w:type="dxa"/>
            <w:shd w:val="clear" w:color="auto" w:fill="D9E1F3"/>
          </w:tcPr>
          <w:p>
            <w:pPr>
              <w:pStyle w:val="TableParagraph"/>
              <w:spacing w:line="163" w:lineRule="exact" w:before="1"/>
              <w:ind w:left="6"/>
              <w:jc w:val="center"/>
              <w:rPr>
                <w:b/>
                <w:sz w:val="16"/>
              </w:rPr>
            </w:pPr>
            <w:r>
              <w:rPr>
                <w:b/>
                <w:w w:val="100"/>
                <w:sz w:val="16"/>
              </w:rPr>
              <w:t>1</w:t>
            </w:r>
          </w:p>
        </w:tc>
        <w:tc>
          <w:tcPr>
            <w:tcW w:w="1791" w:type="dxa"/>
            <w:shd w:val="clear" w:color="auto" w:fill="D9E1F3"/>
          </w:tcPr>
          <w:p>
            <w:pPr>
              <w:pStyle w:val="TableParagraph"/>
              <w:spacing w:line="163" w:lineRule="exact" w:before="1"/>
              <w:ind w:left="3"/>
              <w:jc w:val="center"/>
              <w:rPr>
                <w:b/>
                <w:sz w:val="16"/>
              </w:rPr>
            </w:pPr>
            <w:r>
              <w:rPr>
                <w:b/>
                <w:w w:val="100"/>
                <w:sz w:val="16"/>
              </w:rPr>
              <w:t>2</w:t>
            </w:r>
          </w:p>
        </w:tc>
        <w:tc>
          <w:tcPr>
            <w:tcW w:w="2144" w:type="dxa"/>
            <w:shd w:val="clear" w:color="auto" w:fill="D9E1F3"/>
          </w:tcPr>
          <w:p>
            <w:pPr>
              <w:pStyle w:val="TableParagraph"/>
              <w:spacing w:line="163" w:lineRule="exact" w:before="1"/>
              <w:ind w:left="795" w:right="790"/>
              <w:jc w:val="center"/>
              <w:rPr>
                <w:b/>
                <w:sz w:val="16"/>
              </w:rPr>
            </w:pPr>
            <w:r>
              <w:rPr>
                <w:b/>
                <w:sz w:val="16"/>
              </w:rPr>
              <w:t>3=1+2</w:t>
            </w:r>
          </w:p>
        </w:tc>
      </w:tr>
      <w:tr>
        <w:trPr>
          <w:trHeight w:val="463" w:hRule="atLeast"/>
        </w:trPr>
        <w:tc>
          <w:tcPr>
            <w:tcW w:w="708" w:type="dxa"/>
            <w:shd w:val="clear" w:color="auto" w:fill="D9E1F3"/>
          </w:tcPr>
          <w:p>
            <w:pPr>
              <w:pStyle w:val="TableParagraph"/>
              <w:spacing w:before="140"/>
              <w:ind w:left="69"/>
              <w:rPr>
                <w:b/>
                <w:sz w:val="16"/>
              </w:rPr>
            </w:pPr>
            <w:r>
              <w:rPr>
                <w:b/>
                <w:sz w:val="16"/>
              </w:rPr>
              <w:t>A.</w:t>
            </w:r>
          </w:p>
        </w:tc>
        <w:tc>
          <w:tcPr>
            <w:tcW w:w="3178" w:type="dxa"/>
            <w:shd w:val="clear" w:color="auto" w:fill="D9E1F3"/>
          </w:tcPr>
          <w:p>
            <w:pPr>
              <w:pStyle w:val="TableParagraph"/>
              <w:spacing w:before="140"/>
              <w:ind w:left="160"/>
              <w:rPr>
                <w:b/>
                <w:sz w:val="16"/>
              </w:rPr>
            </w:pPr>
            <w:r>
              <w:rPr>
                <w:b/>
                <w:sz w:val="16"/>
              </w:rPr>
              <w:t>FUNCIONAMIENTO</w:t>
            </w:r>
          </w:p>
        </w:tc>
        <w:tc>
          <w:tcPr>
            <w:tcW w:w="1692" w:type="dxa"/>
            <w:shd w:val="clear" w:color="auto" w:fill="D9E1F3"/>
          </w:tcPr>
          <w:p>
            <w:pPr>
              <w:pStyle w:val="TableParagraph"/>
              <w:spacing w:before="140"/>
              <w:ind w:right="60"/>
              <w:jc w:val="right"/>
              <w:rPr>
                <w:b/>
                <w:sz w:val="16"/>
              </w:rPr>
            </w:pPr>
            <w:r>
              <w:rPr>
                <w:b/>
                <w:sz w:val="16"/>
              </w:rPr>
              <w:t>6,007,037,000.00</w:t>
            </w:r>
          </w:p>
        </w:tc>
        <w:tc>
          <w:tcPr>
            <w:tcW w:w="1791" w:type="dxa"/>
            <w:shd w:val="clear" w:color="auto" w:fill="D9E1F3"/>
          </w:tcPr>
          <w:p>
            <w:pPr>
              <w:pStyle w:val="TableParagraph"/>
              <w:spacing w:before="140"/>
              <w:ind w:right="60"/>
              <w:jc w:val="right"/>
              <w:rPr>
                <w:b/>
                <w:sz w:val="16"/>
              </w:rPr>
            </w:pPr>
            <w:r>
              <w:rPr>
                <w:b/>
                <w:sz w:val="16"/>
              </w:rPr>
              <w:t>25,717,400,803.00</w:t>
            </w:r>
          </w:p>
        </w:tc>
        <w:tc>
          <w:tcPr>
            <w:tcW w:w="2144" w:type="dxa"/>
            <w:shd w:val="clear" w:color="auto" w:fill="D9E1F3"/>
          </w:tcPr>
          <w:p>
            <w:pPr>
              <w:pStyle w:val="TableParagraph"/>
              <w:spacing w:before="140"/>
              <w:ind w:left="473"/>
              <w:rPr>
                <w:b/>
                <w:sz w:val="16"/>
              </w:rPr>
            </w:pPr>
            <w:r>
              <w:rPr>
                <w:b/>
                <w:sz w:val="16"/>
              </w:rPr>
              <w:t>31,724,437,803.00</w:t>
            </w:r>
          </w:p>
        </w:tc>
      </w:tr>
      <w:tr>
        <w:trPr>
          <w:trHeight w:val="462" w:hRule="atLeast"/>
        </w:trPr>
        <w:tc>
          <w:tcPr>
            <w:tcW w:w="708" w:type="dxa"/>
          </w:tcPr>
          <w:p>
            <w:pPr>
              <w:pStyle w:val="TableParagraph"/>
              <w:spacing w:before="126"/>
              <w:ind w:right="58"/>
              <w:jc w:val="right"/>
              <w:rPr>
                <w:b/>
                <w:sz w:val="18"/>
              </w:rPr>
            </w:pPr>
            <w:r>
              <w:rPr>
                <w:b/>
                <w:w w:val="99"/>
                <w:sz w:val="18"/>
              </w:rPr>
              <w:t>1</w:t>
            </w:r>
          </w:p>
        </w:tc>
        <w:tc>
          <w:tcPr>
            <w:tcW w:w="3178" w:type="dxa"/>
          </w:tcPr>
          <w:p>
            <w:pPr>
              <w:pStyle w:val="TableParagraph"/>
              <w:spacing w:before="126"/>
              <w:ind w:left="69"/>
              <w:rPr>
                <w:b/>
                <w:sz w:val="18"/>
              </w:rPr>
            </w:pPr>
            <w:r>
              <w:rPr>
                <w:b/>
                <w:sz w:val="18"/>
              </w:rPr>
              <w:t>Gastos de personal</w:t>
            </w:r>
          </w:p>
        </w:tc>
        <w:tc>
          <w:tcPr>
            <w:tcW w:w="1692" w:type="dxa"/>
          </w:tcPr>
          <w:p>
            <w:pPr>
              <w:pStyle w:val="TableParagraph"/>
              <w:spacing w:before="126"/>
              <w:ind w:right="59"/>
              <w:jc w:val="right"/>
              <w:rPr>
                <w:b/>
                <w:sz w:val="18"/>
              </w:rPr>
            </w:pPr>
            <w:r>
              <w:rPr>
                <w:b/>
                <w:sz w:val="18"/>
              </w:rPr>
              <w:t>5,909,693,000.00</w:t>
            </w:r>
          </w:p>
        </w:tc>
        <w:tc>
          <w:tcPr>
            <w:tcW w:w="1791" w:type="dxa"/>
          </w:tcPr>
          <w:p>
            <w:pPr>
              <w:pStyle w:val="TableParagraph"/>
              <w:rPr>
                <w:rFonts w:ascii="Times New Roman"/>
                <w:sz w:val="18"/>
              </w:rPr>
            </w:pPr>
          </w:p>
        </w:tc>
        <w:tc>
          <w:tcPr>
            <w:tcW w:w="2144" w:type="dxa"/>
          </w:tcPr>
          <w:p>
            <w:pPr>
              <w:pStyle w:val="TableParagraph"/>
              <w:spacing w:before="126"/>
              <w:ind w:right="62"/>
              <w:jc w:val="right"/>
              <w:rPr>
                <w:b/>
                <w:sz w:val="18"/>
              </w:rPr>
            </w:pPr>
            <w:r>
              <w:rPr>
                <w:b/>
                <w:sz w:val="18"/>
              </w:rPr>
              <w:t>5.909.693.000</w:t>
            </w:r>
          </w:p>
        </w:tc>
      </w:tr>
      <w:tr>
        <w:trPr>
          <w:trHeight w:val="460" w:hRule="atLeast"/>
        </w:trPr>
        <w:tc>
          <w:tcPr>
            <w:tcW w:w="708" w:type="dxa"/>
          </w:tcPr>
          <w:p>
            <w:pPr>
              <w:pStyle w:val="TableParagraph"/>
              <w:spacing w:before="126"/>
              <w:ind w:right="58"/>
              <w:jc w:val="right"/>
              <w:rPr>
                <w:b/>
                <w:sz w:val="18"/>
              </w:rPr>
            </w:pPr>
            <w:r>
              <w:rPr>
                <w:b/>
                <w:w w:val="99"/>
                <w:sz w:val="18"/>
              </w:rPr>
              <w:t>2</w:t>
            </w:r>
          </w:p>
        </w:tc>
        <w:tc>
          <w:tcPr>
            <w:tcW w:w="3178" w:type="dxa"/>
          </w:tcPr>
          <w:p>
            <w:pPr>
              <w:pStyle w:val="TableParagraph"/>
              <w:spacing w:before="126"/>
              <w:ind w:left="69"/>
              <w:rPr>
                <w:b/>
                <w:sz w:val="18"/>
              </w:rPr>
            </w:pPr>
            <w:r>
              <w:rPr>
                <w:b/>
                <w:sz w:val="18"/>
              </w:rPr>
              <w:t>Adquisición de bienes y servicios</w:t>
            </w:r>
          </w:p>
        </w:tc>
        <w:tc>
          <w:tcPr>
            <w:tcW w:w="1692" w:type="dxa"/>
          </w:tcPr>
          <w:p>
            <w:pPr>
              <w:pStyle w:val="TableParagraph"/>
              <w:spacing w:before="126"/>
              <w:ind w:right="60"/>
              <w:jc w:val="right"/>
              <w:rPr>
                <w:b/>
                <w:sz w:val="18"/>
              </w:rPr>
            </w:pPr>
            <w:r>
              <w:rPr>
                <w:b/>
                <w:sz w:val="18"/>
              </w:rPr>
              <w:t>75,661,000.00</w:t>
            </w:r>
          </w:p>
        </w:tc>
        <w:tc>
          <w:tcPr>
            <w:tcW w:w="1791" w:type="dxa"/>
          </w:tcPr>
          <w:p>
            <w:pPr>
              <w:pStyle w:val="TableParagraph"/>
              <w:rPr>
                <w:rFonts w:ascii="Times New Roman"/>
                <w:sz w:val="18"/>
              </w:rPr>
            </w:pPr>
          </w:p>
        </w:tc>
        <w:tc>
          <w:tcPr>
            <w:tcW w:w="2144" w:type="dxa"/>
          </w:tcPr>
          <w:p>
            <w:pPr>
              <w:pStyle w:val="TableParagraph"/>
              <w:spacing w:before="126"/>
              <w:ind w:right="60"/>
              <w:jc w:val="right"/>
              <w:rPr>
                <w:b/>
                <w:sz w:val="18"/>
              </w:rPr>
            </w:pPr>
            <w:r>
              <w:rPr>
                <w:b/>
                <w:sz w:val="18"/>
              </w:rPr>
              <w:t>75,661,000.00</w:t>
            </w:r>
          </w:p>
        </w:tc>
      </w:tr>
      <w:tr>
        <w:trPr>
          <w:trHeight w:val="414" w:hRule="atLeast"/>
        </w:trPr>
        <w:tc>
          <w:tcPr>
            <w:tcW w:w="708" w:type="dxa"/>
          </w:tcPr>
          <w:p>
            <w:pPr>
              <w:pStyle w:val="TableParagraph"/>
              <w:spacing w:before="104"/>
              <w:ind w:right="58"/>
              <w:jc w:val="right"/>
              <w:rPr>
                <w:b/>
                <w:sz w:val="18"/>
              </w:rPr>
            </w:pPr>
            <w:r>
              <w:rPr>
                <w:b/>
                <w:w w:val="99"/>
                <w:sz w:val="18"/>
              </w:rPr>
              <w:t>8</w:t>
            </w:r>
          </w:p>
        </w:tc>
        <w:tc>
          <w:tcPr>
            <w:tcW w:w="3178" w:type="dxa"/>
          </w:tcPr>
          <w:p>
            <w:pPr>
              <w:pStyle w:val="TableParagraph"/>
              <w:spacing w:line="208" w:lineRule="exact" w:before="1"/>
              <w:ind w:left="69"/>
              <w:rPr>
                <w:b/>
                <w:sz w:val="18"/>
              </w:rPr>
            </w:pPr>
            <w:r>
              <w:rPr>
                <w:b/>
                <w:sz w:val="18"/>
              </w:rPr>
              <w:t>Gastos por tributos, multas, sanciones e intereses de mora</w:t>
            </w:r>
          </w:p>
        </w:tc>
        <w:tc>
          <w:tcPr>
            <w:tcW w:w="1692" w:type="dxa"/>
          </w:tcPr>
          <w:p>
            <w:pPr>
              <w:pStyle w:val="TableParagraph"/>
              <w:spacing w:before="104"/>
              <w:ind w:right="61"/>
              <w:jc w:val="right"/>
              <w:rPr>
                <w:b/>
                <w:sz w:val="18"/>
              </w:rPr>
            </w:pPr>
            <w:r>
              <w:rPr>
                <w:b/>
                <w:sz w:val="18"/>
              </w:rPr>
              <w:t>21,683,000.00</w:t>
            </w:r>
          </w:p>
        </w:tc>
        <w:tc>
          <w:tcPr>
            <w:tcW w:w="1791" w:type="dxa"/>
          </w:tcPr>
          <w:p>
            <w:pPr>
              <w:pStyle w:val="TableParagraph"/>
              <w:rPr>
                <w:rFonts w:ascii="Times New Roman"/>
                <w:sz w:val="18"/>
              </w:rPr>
            </w:pPr>
          </w:p>
        </w:tc>
        <w:tc>
          <w:tcPr>
            <w:tcW w:w="2144" w:type="dxa"/>
          </w:tcPr>
          <w:p>
            <w:pPr>
              <w:pStyle w:val="TableParagraph"/>
              <w:spacing w:before="104"/>
              <w:ind w:right="60"/>
              <w:jc w:val="right"/>
              <w:rPr>
                <w:b/>
                <w:sz w:val="18"/>
              </w:rPr>
            </w:pPr>
            <w:r>
              <w:rPr>
                <w:b/>
                <w:sz w:val="18"/>
              </w:rPr>
              <w:t>21,683,000.00</w:t>
            </w:r>
          </w:p>
        </w:tc>
      </w:tr>
      <w:tr>
        <w:trPr>
          <w:trHeight w:val="381" w:hRule="atLeast"/>
        </w:trPr>
        <w:tc>
          <w:tcPr>
            <w:tcW w:w="708" w:type="dxa"/>
          </w:tcPr>
          <w:p>
            <w:pPr>
              <w:pStyle w:val="TableParagraph"/>
              <w:spacing w:before="85"/>
              <w:ind w:left="69"/>
              <w:rPr>
                <w:b/>
                <w:sz w:val="18"/>
              </w:rPr>
            </w:pPr>
            <w:r>
              <w:rPr>
                <w:b/>
                <w:sz w:val="18"/>
              </w:rPr>
              <w:t>2.1.1</w:t>
            </w:r>
          </w:p>
        </w:tc>
        <w:tc>
          <w:tcPr>
            <w:tcW w:w="3178" w:type="dxa"/>
          </w:tcPr>
          <w:p>
            <w:pPr>
              <w:pStyle w:val="TableParagraph"/>
              <w:spacing w:before="85"/>
              <w:ind w:left="69"/>
              <w:rPr>
                <w:b/>
                <w:sz w:val="18"/>
              </w:rPr>
            </w:pPr>
            <w:r>
              <w:rPr>
                <w:b/>
                <w:sz w:val="18"/>
              </w:rPr>
              <w:t>Gastos de personal</w:t>
            </w:r>
          </w:p>
        </w:tc>
        <w:tc>
          <w:tcPr>
            <w:tcW w:w="1692" w:type="dxa"/>
          </w:tcPr>
          <w:p>
            <w:pPr>
              <w:pStyle w:val="TableParagraph"/>
              <w:rPr>
                <w:rFonts w:ascii="Times New Roman"/>
                <w:sz w:val="18"/>
              </w:rPr>
            </w:pPr>
          </w:p>
        </w:tc>
        <w:tc>
          <w:tcPr>
            <w:tcW w:w="1791" w:type="dxa"/>
          </w:tcPr>
          <w:p>
            <w:pPr>
              <w:pStyle w:val="TableParagraph"/>
              <w:spacing w:before="85"/>
              <w:ind w:right="62"/>
              <w:jc w:val="right"/>
              <w:rPr>
                <w:b/>
                <w:sz w:val="18"/>
              </w:rPr>
            </w:pPr>
            <w:r>
              <w:rPr>
                <w:b/>
                <w:sz w:val="18"/>
              </w:rPr>
              <w:t>10,075,227,000.00</w:t>
            </w:r>
          </w:p>
        </w:tc>
        <w:tc>
          <w:tcPr>
            <w:tcW w:w="2144" w:type="dxa"/>
          </w:tcPr>
          <w:p>
            <w:pPr>
              <w:pStyle w:val="TableParagraph"/>
              <w:spacing w:before="85"/>
              <w:ind w:right="62"/>
              <w:jc w:val="right"/>
              <w:rPr>
                <w:b/>
                <w:sz w:val="18"/>
              </w:rPr>
            </w:pPr>
            <w:r>
              <w:rPr>
                <w:b/>
                <w:sz w:val="18"/>
              </w:rPr>
              <w:t>10,075,227,000.00</w:t>
            </w:r>
          </w:p>
        </w:tc>
      </w:tr>
      <w:tr>
        <w:trPr>
          <w:trHeight w:val="270" w:hRule="atLeast"/>
        </w:trPr>
        <w:tc>
          <w:tcPr>
            <w:tcW w:w="708" w:type="dxa"/>
          </w:tcPr>
          <w:p>
            <w:pPr>
              <w:pStyle w:val="TableParagraph"/>
              <w:spacing w:before="32"/>
              <w:ind w:left="69"/>
              <w:rPr>
                <w:b/>
                <w:sz w:val="18"/>
              </w:rPr>
            </w:pPr>
            <w:r>
              <w:rPr>
                <w:b/>
                <w:sz w:val="18"/>
              </w:rPr>
              <w:t>2.1.2</w:t>
            </w:r>
          </w:p>
        </w:tc>
        <w:tc>
          <w:tcPr>
            <w:tcW w:w="3178" w:type="dxa"/>
          </w:tcPr>
          <w:p>
            <w:pPr>
              <w:pStyle w:val="TableParagraph"/>
              <w:spacing w:before="32"/>
              <w:ind w:left="69"/>
              <w:rPr>
                <w:b/>
                <w:sz w:val="18"/>
              </w:rPr>
            </w:pPr>
            <w:r>
              <w:rPr>
                <w:b/>
                <w:sz w:val="18"/>
              </w:rPr>
              <w:t>Adquisición de bienes y servicios</w:t>
            </w:r>
          </w:p>
        </w:tc>
        <w:tc>
          <w:tcPr>
            <w:tcW w:w="1692" w:type="dxa"/>
          </w:tcPr>
          <w:p>
            <w:pPr>
              <w:pStyle w:val="TableParagraph"/>
              <w:rPr>
                <w:rFonts w:ascii="Times New Roman"/>
                <w:sz w:val="18"/>
              </w:rPr>
            </w:pPr>
          </w:p>
        </w:tc>
        <w:tc>
          <w:tcPr>
            <w:tcW w:w="1791" w:type="dxa"/>
          </w:tcPr>
          <w:p>
            <w:pPr>
              <w:pStyle w:val="TableParagraph"/>
              <w:spacing w:before="32"/>
              <w:ind w:right="62"/>
              <w:jc w:val="right"/>
              <w:rPr>
                <w:b/>
                <w:sz w:val="18"/>
              </w:rPr>
            </w:pPr>
            <w:r>
              <w:rPr>
                <w:b/>
                <w:sz w:val="18"/>
              </w:rPr>
              <w:t>13,705,515,000.00</w:t>
            </w:r>
          </w:p>
        </w:tc>
        <w:tc>
          <w:tcPr>
            <w:tcW w:w="2144" w:type="dxa"/>
          </w:tcPr>
          <w:p>
            <w:pPr>
              <w:pStyle w:val="TableParagraph"/>
              <w:spacing w:before="32"/>
              <w:ind w:right="62"/>
              <w:jc w:val="right"/>
              <w:rPr>
                <w:b/>
                <w:sz w:val="18"/>
              </w:rPr>
            </w:pPr>
            <w:r>
              <w:rPr>
                <w:b/>
                <w:sz w:val="18"/>
              </w:rPr>
              <w:t>13,705,515,000.00</w:t>
            </w:r>
          </w:p>
        </w:tc>
      </w:tr>
      <w:tr>
        <w:trPr>
          <w:trHeight w:val="275" w:hRule="atLeast"/>
        </w:trPr>
        <w:tc>
          <w:tcPr>
            <w:tcW w:w="708" w:type="dxa"/>
          </w:tcPr>
          <w:p>
            <w:pPr>
              <w:pStyle w:val="TableParagraph"/>
              <w:spacing w:before="32"/>
              <w:ind w:left="69"/>
              <w:rPr>
                <w:b/>
                <w:sz w:val="18"/>
              </w:rPr>
            </w:pPr>
            <w:r>
              <w:rPr>
                <w:b/>
                <w:sz w:val="18"/>
              </w:rPr>
              <w:t>2.1.3</w:t>
            </w:r>
          </w:p>
        </w:tc>
        <w:tc>
          <w:tcPr>
            <w:tcW w:w="3178" w:type="dxa"/>
          </w:tcPr>
          <w:p>
            <w:pPr>
              <w:pStyle w:val="TableParagraph"/>
              <w:spacing w:before="32"/>
              <w:ind w:left="69"/>
              <w:rPr>
                <w:b/>
                <w:sz w:val="18"/>
              </w:rPr>
            </w:pPr>
            <w:r>
              <w:rPr>
                <w:b/>
                <w:sz w:val="18"/>
              </w:rPr>
              <w:t>Transferencias corrientes</w:t>
            </w:r>
          </w:p>
        </w:tc>
        <w:tc>
          <w:tcPr>
            <w:tcW w:w="1692" w:type="dxa"/>
          </w:tcPr>
          <w:p>
            <w:pPr>
              <w:pStyle w:val="TableParagraph"/>
              <w:rPr>
                <w:rFonts w:ascii="Times New Roman"/>
                <w:sz w:val="18"/>
              </w:rPr>
            </w:pPr>
          </w:p>
        </w:tc>
        <w:tc>
          <w:tcPr>
            <w:tcW w:w="1791" w:type="dxa"/>
          </w:tcPr>
          <w:p>
            <w:pPr>
              <w:pStyle w:val="TableParagraph"/>
              <w:spacing w:before="32"/>
              <w:ind w:right="60"/>
              <w:jc w:val="right"/>
              <w:rPr>
                <w:b/>
                <w:sz w:val="18"/>
              </w:rPr>
            </w:pPr>
            <w:r>
              <w:rPr>
                <w:b/>
                <w:sz w:val="18"/>
              </w:rPr>
              <w:t>1,583,977,803.00</w:t>
            </w:r>
          </w:p>
        </w:tc>
        <w:tc>
          <w:tcPr>
            <w:tcW w:w="2144" w:type="dxa"/>
          </w:tcPr>
          <w:p>
            <w:pPr>
              <w:pStyle w:val="TableParagraph"/>
              <w:spacing w:before="32"/>
              <w:ind w:right="60"/>
              <w:jc w:val="right"/>
              <w:rPr>
                <w:b/>
                <w:sz w:val="18"/>
              </w:rPr>
            </w:pPr>
            <w:r>
              <w:rPr>
                <w:b/>
                <w:sz w:val="18"/>
              </w:rPr>
              <w:t>1,583,977,803.00</w:t>
            </w:r>
          </w:p>
        </w:tc>
      </w:tr>
      <w:tr>
        <w:trPr>
          <w:trHeight w:val="414" w:hRule="atLeast"/>
        </w:trPr>
        <w:tc>
          <w:tcPr>
            <w:tcW w:w="708" w:type="dxa"/>
          </w:tcPr>
          <w:p>
            <w:pPr>
              <w:pStyle w:val="TableParagraph"/>
              <w:spacing w:before="102"/>
              <w:ind w:left="69"/>
              <w:rPr>
                <w:b/>
                <w:sz w:val="18"/>
              </w:rPr>
            </w:pPr>
            <w:r>
              <w:rPr>
                <w:b/>
                <w:sz w:val="18"/>
              </w:rPr>
              <w:t>2.1.8</w:t>
            </w:r>
          </w:p>
        </w:tc>
        <w:tc>
          <w:tcPr>
            <w:tcW w:w="3178" w:type="dxa"/>
          </w:tcPr>
          <w:p>
            <w:pPr>
              <w:pStyle w:val="TableParagraph"/>
              <w:spacing w:line="206" w:lineRule="exact" w:before="3"/>
              <w:ind w:left="69" w:right="128"/>
              <w:rPr>
                <w:b/>
                <w:sz w:val="18"/>
              </w:rPr>
            </w:pPr>
            <w:r>
              <w:rPr>
                <w:b/>
                <w:sz w:val="18"/>
              </w:rPr>
              <w:t>Gastos por tributos, tasas, contribuciones, multas, sanciones</w:t>
            </w:r>
          </w:p>
        </w:tc>
        <w:tc>
          <w:tcPr>
            <w:tcW w:w="1692" w:type="dxa"/>
          </w:tcPr>
          <w:p>
            <w:pPr>
              <w:pStyle w:val="TableParagraph"/>
              <w:rPr>
                <w:rFonts w:ascii="Times New Roman"/>
                <w:sz w:val="18"/>
              </w:rPr>
            </w:pPr>
          </w:p>
        </w:tc>
        <w:tc>
          <w:tcPr>
            <w:tcW w:w="1791" w:type="dxa"/>
          </w:tcPr>
          <w:p>
            <w:pPr>
              <w:pStyle w:val="TableParagraph"/>
              <w:spacing w:before="102"/>
              <w:ind w:right="60"/>
              <w:jc w:val="right"/>
              <w:rPr>
                <w:b/>
                <w:sz w:val="18"/>
              </w:rPr>
            </w:pPr>
            <w:r>
              <w:rPr>
                <w:b/>
                <w:sz w:val="18"/>
              </w:rPr>
              <w:t>352,681,000.00</w:t>
            </w:r>
          </w:p>
        </w:tc>
        <w:tc>
          <w:tcPr>
            <w:tcW w:w="2144" w:type="dxa"/>
          </w:tcPr>
          <w:p>
            <w:pPr>
              <w:pStyle w:val="TableParagraph"/>
              <w:spacing w:before="102"/>
              <w:ind w:right="60"/>
              <w:jc w:val="right"/>
              <w:rPr>
                <w:b/>
                <w:sz w:val="18"/>
              </w:rPr>
            </w:pPr>
            <w:r>
              <w:rPr>
                <w:b/>
                <w:sz w:val="18"/>
              </w:rPr>
              <w:t>352,681,000.00</w:t>
            </w:r>
          </w:p>
        </w:tc>
      </w:tr>
    </w:tbl>
    <w:p>
      <w:pPr>
        <w:spacing w:after="0"/>
        <w:jc w:val="right"/>
        <w:rPr>
          <w:sz w:val="18"/>
        </w:rPr>
        <w:sectPr>
          <w:pgSz w:w="12250" w:h="15850"/>
          <w:pgMar w:header="170" w:footer="1198" w:top="3380" w:bottom="1380" w:left="1020" w:right="940"/>
        </w:sectPr>
      </w:pPr>
    </w:p>
    <w:p>
      <w:pPr>
        <w:pStyle w:val="BodyText"/>
        <w:spacing w:before="10"/>
        <w:rPr>
          <w:b/>
          <w:sz w:val="23"/>
        </w:rPr>
      </w:pPr>
    </w:p>
    <w:tbl>
      <w:tblPr>
        <w:tblW w:w="0" w:type="auto"/>
        <w:jc w:val="left"/>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3178"/>
        <w:gridCol w:w="1692"/>
        <w:gridCol w:w="1791"/>
        <w:gridCol w:w="2144"/>
      </w:tblGrid>
      <w:tr>
        <w:trPr>
          <w:trHeight w:val="205" w:hRule="atLeast"/>
        </w:trPr>
        <w:tc>
          <w:tcPr>
            <w:tcW w:w="708" w:type="dxa"/>
          </w:tcPr>
          <w:p>
            <w:pPr>
              <w:pStyle w:val="TableParagraph"/>
              <w:rPr>
                <w:rFonts w:ascii="Times New Roman"/>
                <w:sz w:val="14"/>
              </w:rPr>
            </w:pPr>
          </w:p>
        </w:tc>
        <w:tc>
          <w:tcPr>
            <w:tcW w:w="3178" w:type="dxa"/>
          </w:tcPr>
          <w:p>
            <w:pPr>
              <w:pStyle w:val="TableParagraph"/>
              <w:spacing w:line="186" w:lineRule="exact"/>
              <w:ind w:left="69"/>
              <w:rPr>
                <w:b/>
                <w:sz w:val="18"/>
              </w:rPr>
            </w:pPr>
            <w:r>
              <w:rPr>
                <w:b/>
                <w:sz w:val="18"/>
              </w:rPr>
              <w:t>e intereses de mora</w:t>
            </w:r>
          </w:p>
        </w:tc>
        <w:tc>
          <w:tcPr>
            <w:tcW w:w="1692" w:type="dxa"/>
          </w:tcPr>
          <w:p>
            <w:pPr>
              <w:pStyle w:val="TableParagraph"/>
              <w:rPr>
                <w:rFonts w:ascii="Times New Roman"/>
                <w:sz w:val="14"/>
              </w:rPr>
            </w:pPr>
          </w:p>
        </w:tc>
        <w:tc>
          <w:tcPr>
            <w:tcW w:w="1791" w:type="dxa"/>
          </w:tcPr>
          <w:p>
            <w:pPr>
              <w:pStyle w:val="TableParagraph"/>
              <w:rPr>
                <w:rFonts w:ascii="Times New Roman"/>
                <w:sz w:val="14"/>
              </w:rPr>
            </w:pPr>
          </w:p>
        </w:tc>
        <w:tc>
          <w:tcPr>
            <w:tcW w:w="2144" w:type="dxa"/>
          </w:tcPr>
          <w:p>
            <w:pPr>
              <w:pStyle w:val="TableParagraph"/>
              <w:rPr>
                <w:rFonts w:ascii="Times New Roman"/>
                <w:sz w:val="14"/>
              </w:rPr>
            </w:pPr>
          </w:p>
        </w:tc>
      </w:tr>
      <w:tr>
        <w:trPr>
          <w:trHeight w:val="208" w:hRule="atLeast"/>
        </w:trPr>
        <w:tc>
          <w:tcPr>
            <w:tcW w:w="708" w:type="dxa"/>
            <w:shd w:val="clear" w:color="auto" w:fill="B4C5E7"/>
          </w:tcPr>
          <w:p>
            <w:pPr>
              <w:pStyle w:val="TableParagraph"/>
              <w:spacing w:line="187" w:lineRule="exact" w:before="1"/>
              <w:ind w:left="69"/>
              <w:rPr>
                <w:b/>
                <w:sz w:val="18"/>
              </w:rPr>
            </w:pPr>
            <w:r>
              <w:rPr>
                <w:b/>
                <w:sz w:val="18"/>
              </w:rPr>
              <w:t>B.</w:t>
            </w:r>
          </w:p>
        </w:tc>
        <w:tc>
          <w:tcPr>
            <w:tcW w:w="3178" w:type="dxa"/>
            <w:shd w:val="clear" w:color="auto" w:fill="B4C5E7"/>
          </w:tcPr>
          <w:p>
            <w:pPr>
              <w:pStyle w:val="TableParagraph"/>
              <w:spacing w:line="187" w:lineRule="exact" w:before="1"/>
              <w:ind w:left="69"/>
              <w:rPr>
                <w:b/>
                <w:sz w:val="18"/>
              </w:rPr>
            </w:pPr>
            <w:r>
              <w:rPr>
                <w:b/>
                <w:sz w:val="18"/>
              </w:rPr>
              <w:t>SERVICIO DE LA DEUDA PÚBLICA</w:t>
            </w:r>
          </w:p>
        </w:tc>
        <w:tc>
          <w:tcPr>
            <w:tcW w:w="1692" w:type="dxa"/>
            <w:shd w:val="clear" w:color="auto" w:fill="B4C5E7"/>
          </w:tcPr>
          <w:p>
            <w:pPr>
              <w:pStyle w:val="TableParagraph"/>
              <w:spacing w:line="187" w:lineRule="exact" w:before="1"/>
              <w:ind w:left="67"/>
              <w:rPr>
                <w:sz w:val="18"/>
              </w:rPr>
            </w:pPr>
            <w:r>
              <w:rPr>
                <w:w w:val="99"/>
                <w:sz w:val="18"/>
              </w:rPr>
              <w:t>0</w:t>
            </w:r>
          </w:p>
        </w:tc>
        <w:tc>
          <w:tcPr>
            <w:tcW w:w="1791" w:type="dxa"/>
            <w:shd w:val="clear" w:color="auto" w:fill="B4C5E7"/>
          </w:tcPr>
          <w:p>
            <w:pPr>
              <w:pStyle w:val="TableParagraph"/>
              <w:spacing w:line="187" w:lineRule="exact" w:before="1"/>
              <w:ind w:right="62"/>
              <w:jc w:val="right"/>
              <w:rPr>
                <w:b/>
                <w:sz w:val="18"/>
              </w:rPr>
            </w:pPr>
            <w:r>
              <w:rPr>
                <w:b/>
                <w:sz w:val="18"/>
              </w:rPr>
              <w:t>11,613,126,444.00</w:t>
            </w:r>
          </w:p>
        </w:tc>
        <w:tc>
          <w:tcPr>
            <w:tcW w:w="2144" w:type="dxa"/>
            <w:shd w:val="clear" w:color="auto" w:fill="B4C5E7"/>
          </w:tcPr>
          <w:p>
            <w:pPr>
              <w:pStyle w:val="TableParagraph"/>
              <w:spacing w:line="187" w:lineRule="exact" w:before="1"/>
              <w:ind w:right="62"/>
              <w:jc w:val="right"/>
              <w:rPr>
                <w:b/>
                <w:sz w:val="18"/>
              </w:rPr>
            </w:pPr>
            <w:r>
              <w:rPr>
                <w:b/>
                <w:sz w:val="18"/>
              </w:rPr>
              <w:t>11,613,126,444.00</w:t>
            </w:r>
          </w:p>
        </w:tc>
      </w:tr>
      <w:tr>
        <w:trPr>
          <w:trHeight w:val="414" w:hRule="atLeast"/>
        </w:trPr>
        <w:tc>
          <w:tcPr>
            <w:tcW w:w="708" w:type="dxa"/>
          </w:tcPr>
          <w:p>
            <w:pPr>
              <w:pStyle w:val="TableParagraph"/>
              <w:spacing w:before="102"/>
              <w:ind w:left="69"/>
              <w:rPr>
                <w:b/>
                <w:sz w:val="18"/>
              </w:rPr>
            </w:pPr>
            <w:r>
              <w:rPr>
                <w:b/>
                <w:sz w:val="18"/>
              </w:rPr>
              <w:t>2.2.2</w:t>
            </w:r>
          </w:p>
        </w:tc>
        <w:tc>
          <w:tcPr>
            <w:tcW w:w="3178" w:type="dxa"/>
          </w:tcPr>
          <w:p>
            <w:pPr>
              <w:pStyle w:val="TableParagraph"/>
              <w:spacing w:line="206" w:lineRule="exact" w:before="3"/>
              <w:ind w:left="69" w:right="658"/>
              <w:rPr>
                <w:b/>
                <w:sz w:val="18"/>
              </w:rPr>
            </w:pPr>
            <w:r>
              <w:rPr>
                <w:b/>
                <w:sz w:val="18"/>
              </w:rPr>
              <w:t>Servicio de la deuda pública interna</w:t>
            </w:r>
          </w:p>
        </w:tc>
        <w:tc>
          <w:tcPr>
            <w:tcW w:w="1692" w:type="dxa"/>
          </w:tcPr>
          <w:p>
            <w:pPr>
              <w:pStyle w:val="TableParagraph"/>
              <w:rPr>
                <w:rFonts w:ascii="Times New Roman"/>
                <w:sz w:val="18"/>
              </w:rPr>
            </w:pPr>
          </w:p>
        </w:tc>
        <w:tc>
          <w:tcPr>
            <w:tcW w:w="1791" w:type="dxa"/>
          </w:tcPr>
          <w:p>
            <w:pPr>
              <w:pStyle w:val="TableParagraph"/>
              <w:spacing w:before="102"/>
              <w:ind w:right="62"/>
              <w:jc w:val="right"/>
              <w:rPr>
                <w:b/>
                <w:sz w:val="18"/>
              </w:rPr>
            </w:pPr>
            <w:r>
              <w:rPr>
                <w:b/>
                <w:sz w:val="18"/>
              </w:rPr>
              <w:t>11,613,126,444.00</w:t>
            </w:r>
          </w:p>
        </w:tc>
        <w:tc>
          <w:tcPr>
            <w:tcW w:w="2144" w:type="dxa"/>
          </w:tcPr>
          <w:p>
            <w:pPr>
              <w:pStyle w:val="TableParagraph"/>
              <w:spacing w:before="102"/>
              <w:ind w:right="62"/>
              <w:jc w:val="right"/>
              <w:rPr>
                <w:b/>
                <w:sz w:val="18"/>
              </w:rPr>
            </w:pPr>
            <w:r>
              <w:rPr>
                <w:b/>
                <w:sz w:val="18"/>
              </w:rPr>
              <w:t>11,613,126,444.00</w:t>
            </w:r>
          </w:p>
        </w:tc>
      </w:tr>
    </w:tbl>
    <w:p>
      <w:pPr>
        <w:pStyle w:val="BodyText"/>
        <w:spacing w:before="4"/>
        <w:rPr>
          <w:b/>
          <w:sz w:val="26"/>
        </w:rPr>
      </w:pPr>
    </w:p>
    <w:p>
      <w:pPr>
        <w:spacing w:before="93"/>
        <w:ind w:left="398" w:right="0" w:firstLine="0"/>
        <w:jc w:val="left"/>
        <w:rPr>
          <w:b/>
          <w:sz w:val="22"/>
        </w:rPr>
      </w:pPr>
      <w:r>
        <w:rPr>
          <w:b/>
          <w:sz w:val="22"/>
        </w:rPr>
        <w:t>C. INVERSIÓN</w:t>
      </w:r>
    </w:p>
    <w:p>
      <w:pPr>
        <w:pStyle w:val="BodyText"/>
        <w:spacing w:before="4"/>
        <w:rPr>
          <w:b/>
          <w:sz w:val="1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9"/>
        <w:gridCol w:w="2382"/>
        <w:gridCol w:w="3935"/>
        <w:gridCol w:w="1592"/>
      </w:tblGrid>
      <w:tr>
        <w:trPr>
          <w:trHeight w:val="208" w:hRule="atLeast"/>
        </w:trPr>
        <w:tc>
          <w:tcPr>
            <w:tcW w:w="2139" w:type="dxa"/>
            <w:shd w:val="clear" w:color="auto" w:fill="D9E1F3"/>
          </w:tcPr>
          <w:p>
            <w:pPr>
              <w:pStyle w:val="TableParagraph"/>
              <w:spacing w:line="188" w:lineRule="exact"/>
              <w:ind w:left="533"/>
              <w:rPr>
                <w:b/>
                <w:sz w:val="18"/>
              </w:rPr>
            </w:pPr>
            <w:r>
              <w:rPr>
                <w:b/>
                <w:sz w:val="18"/>
              </w:rPr>
              <w:t>PROGRAMA</w:t>
            </w:r>
          </w:p>
        </w:tc>
        <w:tc>
          <w:tcPr>
            <w:tcW w:w="2382" w:type="dxa"/>
            <w:shd w:val="clear" w:color="auto" w:fill="D9E1F3"/>
          </w:tcPr>
          <w:p>
            <w:pPr>
              <w:pStyle w:val="TableParagraph"/>
              <w:spacing w:line="188" w:lineRule="exact"/>
              <w:ind w:left="45" w:right="45"/>
              <w:jc w:val="center"/>
              <w:rPr>
                <w:b/>
                <w:sz w:val="18"/>
              </w:rPr>
            </w:pPr>
            <w:r>
              <w:rPr>
                <w:b/>
                <w:sz w:val="18"/>
              </w:rPr>
              <w:t>CÓDIGO PRESUPUESTAL</w:t>
            </w:r>
          </w:p>
        </w:tc>
        <w:tc>
          <w:tcPr>
            <w:tcW w:w="3935" w:type="dxa"/>
            <w:shd w:val="clear" w:color="auto" w:fill="D9E1F3"/>
          </w:tcPr>
          <w:p>
            <w:pPr>
              <w:pStyle w:val="TableParagraph"/>
              <w:spacing w:line="188" w:lineRule="exact"/>
              <w:ind w:left="868"/>
              <w:rPr>
                <w:b/>
                <w:sz w:val="18"/>
              </w:rPr>
            </w:pPr>
            <w:r>
              <w:rPr>
                <w:b/>
                <w:sz w:val="18"/>
              </w:rPr>
              <w:t>NOMBRE DE LA CUENTA</w:t>
            </w:r>
          </w:p>
        </w:tc>
        <w:tc>
          <w:tcPr>
            <w:tcW w:w="1592" w:type="dxa"/>
            <w:shd w:val="clear" w:color="auto" w:fill="D9E1F3"/>
          </w:tcPr>
          <w:p>
            <w:pPr>
              <w:pStyle w:val="TableParagraph"/>
              <w:spacing w:line="188" w:lineRule="exact"/>
              <w:ind w:right="109"/>
              <w:jc w:val="right"/>
              <w:rPr>
                <w:b/>
                <w:sz w:val="18"/>
              </w:rPr>
            </w:pPr>
            <w:r>
              <w:rPr>
                <w:b/>
                <w:sz w:val="18"/>
              </w:rPr>
              <w:t>PRESUPUESTO</w:t>
            </w:r>
          </w:p>
        </w:tc>
      </w:tr>
      <w:tr>
        <w:trPr>
          <w:trHeight w:val="412" w:hRule="atLeast"/>
        </w:trPr>
        <w:tc>
          <w:tcPr>
            <w:tcW w:w="2139" w:type="dxa"/>
            <w:vMerge w:val="restart"/>
          </w:tcPr>
          <w:p>
            <w:pPr>
              <w:pStyle w:val="TableParagraph"/>
              <w:rPr>
                <w:b/>
                <w:sz w:val="20"/>
              </w:rPr>
            </w:pPr>
          </w:p>
          <w:p>
            <w:pPr>
              <w:pStyle w:val="TableParagraph"/>
              <w:spacing w:before="7"/>
              <w:rPr>
                <w:b/>
                <w:sz w:val="26"/>
              </w:rPr>
            </w:pPr>
          </w:p>
          <w:p>
            <w:pPr>
              <w:pStyle w:val="TableParagraph"/>
              <w:ind w:left="113" w:right="107"/>
              <w:jc w:val="center"/>
              <w:rPr>
                <w:b/>
                <w:sz w:val="18"/>
              </w:rPr>
            </w:pPr>
            <w:r>
              <w:rPr>
                <w:b/>
                <w:sz w:val="18"/>
              </w:rPr>
              <w:t>3201 Fortalecimiento del sector ambiental de los sectores productivos</w:t>
            </w:r>
          </w:p>
        </w:tc>
        <w:tc>
          <w:tcPr>
            <w:tcW w:w="2382" w:type="dxa"/>
          </w:tcPr>
          <w:p>
            <w:pPr>
              <w:pStyle w:val="TableParagraph"/>
              <w:spacing w:before="102"/>
              <w:ind w:left="45" w:right="43"/>
              <w:jc w:val="center"/>
              <w:rPr>
                <w:sz w:val="18"/>
              </w:rPr>
            </w:pPr>
            <w:r>
              <w:rPr>
                <w:sz w:val="18"/>
              </w:rPr>
              <w:t>3201.0900.01</w:t>
            </w:r>
          </w:p>
        </w:tc>
        <w:tc>
          <w:tcPr>
            <w:tcW w:w="3935" w:type="dxa"/>
          </w:tcPr>
          <w:p>
            <w:pPr>
              <w:pStyle w:val="TableParagraph"/>
              <w:spacing w:line="206" w:lineRule="exact" w:before="3"/>
              <w:ind w:left="68" w:right="558" w:hanging="3"/>
              <w:rPr>
                <w:sz w:val="18"/>
              </w:rPr>
            </w:pPr>
            <w:r>
              <w:rPr>
                <w:sz w:val="18"/>
              </w:rPr>
              <w:t>Fortalecimiento del programa regional de negocios verdes</w:t>
            </w:r>
          </w:p>
        </w:tc>
        <w:tc>
          <w:tcPr>
            <w:tcW w:w="1592" w:type="dxa"/>
          </w:tcPr>
          <w:p>
            <w:pPr>
              <w:pStyle w:val="TableParagraph"/>
              <w:spacing w:before="102"/>
              <w:ind w:right="63"/>
              <w:jc w:val="right"/>
              <w:rPr>
                <w:sz w:val="18"/>
              </w:rPr>
            </w:pPr>
            <w:r>
              <w:rPr>
                <w:sz w:val="18"/>
              </w:rPr>
              <w:t>50.000.000</w:t>
            </w:r>
          </w:p>
        </w:tc>
      </w:tr>
      <w:tr>
        <w:trPr>
          <w:trHeight w:val="618" w:hRule="atLeast"/>
        </w:trPr>
        <w:tc>
          <w:tcPr>
            <w:tcW w:w="2139" w:type="dxa"/>
            <w:vMerge/>
            <w:tcBorders>
              <w:top w:val="nil"/>
            </w:tcBorders>
          </w:tcPr>
          <w:p>
            <w:pPr>
              <w:rPr>
                <w:sz w:val="2"/>
                <w:szCs w:val="2"/>
              </w:rPr>
            </w:pPr>
          </w:p>
        </w:tc>
        <w:tc>
          <w:tcPr>
            <w:tcW w:w="2382" w:type="dxa"/>
          </w:tcPr>
          <w:p>
            <w:pPr>
              <w:pStyle w:val="TableParagraph"/>
              <w:spacing w:before="9"/>
              <w:rPr>
                <w:b/>
                <w:sz w:val="17"/>
              </w:rPr>
            </w:pPr>
          </w:p>
          <w:p>
            <w:pPr>
              <w:pStyle w:val="TableParagraph"/>
              <w:ind w:left="45" w:right="43"/>
              <w:jc w:val="center"/>
              <w:rPr>
                <w:sz w:val="18"/>
              </w:rPr>
            </w:pPr>
            <w:r>
              <w:rPr>
                <w:sz w:val="18"/>
              </w:rPr>
              <w:t>3201.0900.02</w:t>
            </w:r>
          </w:p>
        </w:tc>
        <w:tc>
          <w:tcPr>
            <w:tcW w:w="3935" w:type="dxa"/>
          </w:tcPr>
          <w:p>
            <w:pPr>
              <w:pStyle w:val="TableParagraph"/>
              <w:tabs>
                <w:tab w:pos="1574" w:val="left" w:leader="none"/>
                <w:tab w:pos="2010" w:val="left" w:leader="none"/>
                <w:tab w:pos="3126" w:val="left" w:leader="none"/>
                <w:tab w:pos="3724" w:val="left" w:leader="none"/>
              </w:tabs>
              <w:spacing w:line="203" w:lineRule="exact"/>
              <w:ind w:left="68" w:hanging="3"/>
              <w:rPr>
                <w:sz w:val="18"/>
              </w:rPr>
            </w:pPr>
            <w:r>
              <w:rPr>
                <w:sz w:val="18"/>
              </w:rPr>
              <w:t>Implementación</w:t>
              <w:tab/>
              <w:t>de</w:t>
              <w:tab/>
              <w:t>estrategias</w:t>
              <w:tab/>
              <w:t>para</w:t>
              <w:tab/>
              <w:t>la</w:t>
            </w:r>
          </w:p>
          <w:p>
            <w:pPr>
              <w:pStyle w:val="TableParagraph"/>
              <w:spacing w:line="206" w:lineRule="exact" w:before="6"/>
              <w:ind w:left="68"/>
              <w:rPr>
                <w:sz w:val="18"/>
              </w:rPr>
            </w:pPr>
            <w:r>
              <w:rPr>
                <w:sz w:val="18"/>
              </w:rPr>
              <w:t>sostenibilidad ambiental de la Ciénaga Grande de Santa Marta.</w:t>
            </w:r>
          </w:p>
        </w:tc>
        <w:tc>
          <w:tcPr>
            <w:tcW w:w="1592" w:type="dxa"/>
          </w:tcPr>
          <w:p>
            <w:pPr>
              <w:pStyle w:val="TableParagraph"/>
              <w:spacing w:before="9"/>
              <w:rPr>
                <w:b/>
                <w:sz w:val="17"/>
              </w:rPr>
            </w:pPr>
          </w:p>
          <w:p>
            <w:pPr>
              <w:pStyle w:val="TableParagraph"/>
              <w:ind w:right="63"/>
              <w:jc w:val="right"/>
              <w:rPr>
                <w:sz w:val="18"/>
              </w:rPr>
            </w:pPr>
            <w:r>
              <w:rPr>
                <w:sz w:val="18"/>
              </w:rPr>
              <w:t>680.000.000</w:t>
            </w:r>
          </w:p>
        </w:tc>
      </w:tr>
      <w:tr>
        <w:trPr>
          <w:trHeight w:val="411" w:hRule="atLeast"/>
        </w:trPr>
        <w:tc>
          <w:tcPr>
            <w:tcW w:w="2139" w:type="dxa"/>
            <w:vMerge/>
            <w:tcBorders>
              <w:top w:val="nil"/>
            </w:tcBorders>
          </w:tcPr>
          <w:p>
            <w:pPr>
              <w:rPr>
                <w:sz w:val="2"/>
                <w:szCs w:val="2"/>
              </w:rPr>
            </w:pPr>
          </w:p>
        </w:tc>
        <w:tc>
          <w:tcPr>
            <w:tcW w:w="2382" w:type="dxa"/>
          </w:tcPr>
          <w:p>
            <w:pPr>
              <w:pStyle w:val="TableParagraph"/>
              <w:spacing w:before="99"/>
              <w:ind w:left="45" w:right="43"/>
              <w:jc w:val="center"/>
              <w:rPr>
                <w:sz w:val="18"/>
              </w:rPr>
            </w:pPr>
            <w:r>
              <w:rPr>
                <w:sz w:val="18"/>
              </w:rPr>
              <w:t>3201.0900.04</w:t>
            </w:r>
          </w:p>
        </w:tc>
        <w:tc>
          <w:tcPr>
            <w:tcW w:w="3935" w:type="dxa"/>
          </w:tcPr>
          <w:p>
            <w:pPr>
              <w:pStyle w:val="TableParagraph"/>
              <w:spacing w:line="206" w:lineRule="exact"/>
              <w:ind w:left="68" w:hanging="3"/>
              <w:rPr>
                <w:sz w:val="18"/>
              </w:rPr>
            </w:pPr>
            <w:r>
              <w:rPr>
                <w:sz w:val="18"/>
              </w:rPr>
              <w:t>Autoridad ambiental y administración de los recursos naturales</w:t>
            </w:r>
          </w:p>
        </w:tc>
        <w:tc>
          <w:tcPr>
            <w:tcW w:w="1592" w:type="dxa"/>
          </w:tcPr>
          <w:p>
            <w:pPr>
              <w:pStyle w:val="TableParagraph"/>
              <w:spacing w:before="99"/>
              <w:ind w:right="64"/>
              <w:jc w:val="right"/>
              <w:rPr>
                <w:sz w:val="18"/>
              </w:rPr>
            </w:pPr>
            <w:r>
              <w:rPr>
                <w:sz w:val="18"/>
              </w:rPr>
              <w:t>3.772.249.633</w:t>
            </w:r>
          </w:p>
        </w:tc>
      </w:tr>
      <w:tr>
        <w:trPr>
          <w:trHeight w:val="205" w:hRule="atLeast"/>
        </w:trPr>
        <w:tc>
          <w:tcPr>
            <w:tcW w:w="2139" w:type="dxa"/>
            <w:vMerge/>
            <w:tcBorders>
              <w:top w:val="nil"/>
            </w:tcBorders>
          </w:tcPr>
          <w:p>
            <w:pPr>
              <w:rPr>
                <w:sz w:val="2"/>
                <w:szCs w:val="2"/>
              </w:rPr>
            </w:pPr>
          </w:p>
        </w:tc>
        <w:tc>
          <w:tcPr>
            <w:tcW w:w="2382" w:type="dxa"/>
          </w:tcPr>
          <w:p>
            <w:pPr>
              <w:pStyle w:val="TableParagraph"/>
              <w:spacing w:line="186" w:lineRule="exact"/>
              <w:ind w:left="45" w:right="43"/>
              <w:jc w:val="center"/>
              <w:rPr>
                <w:sz w:val="18"/>
              </w:rPr>
            </w:pPr>
            <w:r>
              <w:rPr>
                <w:sz w:val="18"/>
              </w:rPr>
              <w:t>3201.0900.06</w:t>
            </w:r>
          </w:p>
        </w:tc>
        <w:tc>
          <w:tcPr>
            <w:tcW w:w="3935" w:type="dxa"/>
          </w:tcPr>
          <w:p>
            <w:pPr>
              <w:pStyle w:val="TableParagraph"/>
              <w:spacing w:line="186" w:lineRule="exact"/>
              <w:ind w:left="66"/>
              <w:rPr>
                <w:sz w:val="18"/>
              </w:rPr>
            </w:pPr>
            <w:r>
              <w:rPr>
                <w:sz w:val="18"/>
              </w:rPr>
              <w:t>Gestión integral de la calidad del aire</w:t>
            </w:r>
          </w:p>
        </w:tc>
        <w:tc>
          <w:tcPr>
            <w:tcW w:w="1592" w:type="dxa"/>
          </w:tcPr>
          <w:p>
            <w:pPr>
              <w:pStyle w:val="TableParagraph"/>
              <w:spacing w:line="186" w:lineRule="exact"/>
              <w:ind w:right="63"/>
              <w:jc w:val="right"/>
              <w:rPr>
                <w:sz w:val="18"/>
              </w:rPr>
            </w:pPr>
            <w:r>
              <w:rPr>
                <w:sz w:val="18"/>
              </w:rPr>
              <w:t>967.010.096</w:t>
            </w:r>
          </w:p>
        </w:tc>
      </w:tr>
      <w:tr>
        <w:trPr>
          <w:trHeight w:val="208"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line="188" w:lineRule="exact"/>
              <w:ind w:left="66"/>
              <w:rPr>
                <w:b/>
                <w:sz w:val="18"/>
              </w:rPr>
            </w:pPr>
            <w:r>
              <w:rPr>
                <w:b/>
                <w:sz w:val="18"/>
              </w:rPr>
              <w:t>Total Presupuesto Programa 3201</w:t>
            </w:r>
          </w:p>
        </w:tc>
        <w:tc>
          <w:tcPr>
            <w:tcW w:w="1592" w:type="dxa"/>
            <w:shd w:val="clear" w:color="auto" w:fill="D9E1F3"/>
          </w:tcPr>
          <w:p>
            <w:pPr>
              <w:pStyle w:val="TableParagraph"/>
              <w:spacing w:line="188" w:lineRule="exact"/>
              <w:ind w:right="64"/>
              <w:jc w:val="right"/>
              <w:rPr>
                <w:b/>
                <w:sz w:val="18"/>
              </w:rPr>
            </w:pPr>
            <w:r>
              <w:rPr>
                <w:b/>
                <w:sz w:val="18"/>
              </w:rPr>
              <w:t>5.469.259.729</w:t>
            </w:r>
          </w:p>
        </w:tc>
      </w:tr>
      <w:tr>
        <w:trPr>
          <w:trHeight w:val="412" w:hRule="atLeast"/>
        </w:trPr>
        <w:tc>
          <w:tcPr>
            <w:tcW w:w="2139" w:type="dxa"/>
            <w:vMerge w:val="restart"/>
          </w:tcPr>
          <w:p>
            <w:pPr>
              <w:pStyle w:val="TableParagraph"/>
              <w:spacing w:before="1"/>
              <w:rPr>
                <w:b/>
                <w:sz w:val="19"/>
              </w:rPr>
            </w:pPr>
          </w:p>
          <w:p>
            <w:pPr>
              <w:pStyle w:val="TableParagraph"/>
              <w:ind w:left="112" w:right="107"/>
              <w:jc w:val="center"/>
              <w:rPr>
                <w:b/>
                <w:sz w:val="18"/>
              </w:rPr>
            </w:pPr>
            <w:r>
              <w:rPr>
                <w:b/>
                <w:sz w:val="18"/>
              </w:rPr>
              <w:t>3202 Conservación de la biodiversidad y sus servicios ecosistémicos</w:t>
            </w:r>
          </w:p>
        </w:tc>
        <w:tc>
          <w:tcPr>
            <w:tcW w:w="2382" w:type="dxa"/>
          </w:tcPr>
          <w:p>
            <w:pPr>
              <w:pStyle w:val="TableParagraph"/>
              <w:spacing w:before="9"/>
              <w:rPr>
                <w:b/>
                <w:sz w:val="17"/>
              </w:rPr>
            </w:pPr>
          </w:p>
          <w:p>
            <w:pPr>
              <w:pStyle w:val="TableParagraph"/>
              <w:spacing w:line="187" w:lineRule="exact" w:before="1"/>
              <w:ind w:left="45" w:right="43"/>
              <w:jc w:val="center"/>
              <w:rPr>
                <w:sz w:val="18"/>
              </w:rPr>
            </w:pPr>
            <w:r>
              <w:rPr>
                <w:sz w:val="18"/>
              </w:rPr>
              <w:t>3202.0900.01</w:t>
            </w:r>
          </w:p>
        </w:tc>
        <w:tc>
          <w:tcPr>
            <w:tcW w:w="3935" w:type="dxa"/>
          </w:tcPr>
          <w:p>
            <w:pPr>
              <w:pStyle w:val="TableParagraph"/>
              <w:tabs>
                <w:tab w:pos="1375" w:val="left" w:leader="none"/>
                <w:tab w:pos="1825" w:val="left" w:leader="none"/>
                <w:tab w:pos="3073" w:val="left" w:leader="none"/>
                <w:tab w:pos="3411" w:val="left" w:leader="none"/>
              </w:tabs>
              <w:spacing w:line="206" w:lineRule="exact" w:before="3"/>
              <w:ind w:left="68" w:right="62" w:hanging="3"/>
              <w:rPr>
                <w:sz w:val="18"/>
              </w:rPr>
            </w:pPr>
            <w:r>
              <w:rPr>
                <w:sz w:val="18"/>
              </w:rPr>
              <w:t>Restauración</w:t>
              <w:tab/>
              <w:t>de</w:t>
              <w:tab/>
              <w:t>ecosistemas</w:t>
              <w:tab/>
              <w:t>y</w:t>
              <w:tab/>
            </w:r>
            <w:r>
              <w:rPr>
                <w:spacing w:val="-5"/>
                <w:sz w:val="18"/>
              </w:rPr>
              <w:t>áreas </w:t>
            </w:r>
            <w:r>
              <w:rPr>
                <w:sz w:val="18"/>
              </w:rPr>
              <w:t>degradadas</w:t>
            </w:r>
          </w:p>
        </w:tc>
        <w:tc>
          <w:tcPr>
            <w:tcW w:w="1592" w:type="dxa"/>
          </w:tcPr>
          <w:p>
            <w:pPr>
              <w:pStyle w:val="TableParagraph"/>
              <w:spacing w:before="102"/>
              <w:ind w:right="64"/>
              <w:jc w:val="right"/>
              <w:rPr>
                <w:sz w:val="18"/>
              </w:rPr>
            </w:pPr>
            <w:r>
              <w:rPr>
                <w:sz w:val="18"/>
              </w:rPr>
              <w:t>1.321.391.088</w:t>
            </w:r>
          </w:p>
        </w:tc>
      </w:tr>
      <w:tr>
        <w:trPr>
          <w:trHeight w:val="206" w:hRule="atLeast"/>
        </w:trPr>
        <w:tc>
          <w:tcPr>
            <w:tcW w:w="2139" w:type="dxa"/>
            <w:vMerge/>
            <w:tcBorders>
              <w:top w:val="nil"/>
            </w:tcBorders>
          </w:tcPr>
          <w:p>
            <w:pPr>
              <w:rPr>
                <w:sz w:val="2"/>
                <w:szCs w:val="2"/>
              </w:rPr>
            </w:pPr>
          </w:p>
        </w:tc>
        <w:tc>
          <w:tcPr>
            <w:tcW w:w="2382" w:type="dxa"/>
          </w:tcPr>
          <w:p>
            <w:pPr>
              <w:pStyle w:val="TableParagraph"/>
              <w:spacing w:line="186" w:lineRule="exact"/>
              <w:ind w:left="45" w:right="43"/>
              <w:jc w:val="center"/>
              <w:rPr>
                <w:sz w:val="18"/>
              </w:rPr>
            </w:pPr>
            <w:r>
              <w:rPr>
                <w:sz w:val="18"/>
              </w:rPr>
              <w:t>3202.0900.02</w:t>
            </w:r>
          </w:p>
        </w:tc>
        <w:tc>
          <w:tcPr>
            <w:tcW w:w="3935" w:type="dxa"/>
          </w:tcPr>
          <w:p>
            <w:pPr>
              <w:pStyle w:val="TableParagraph"/>
              <w:spacing w:line="186" w:lineRule="exact"/>
              <w:ind w:left="66"/>
              <w:rPr>
                <w:sz w:val="18"/>
              </w:rPr>
            </w:pPr>
            <w:r>
              <w:rPr>
                <w:sz w:val="18"/>
              </w:rPr>
              <w:t>Recuperación y protección de especies</w:t>
            </w:r>
          </w:p>
        </w:tc>
        <w:tc>
          <w:tcPr>
            <w:tcW w:w="1592" w:type="dxa"/>
          </w:tcPr>
          <w:p>
            <w:pPr>
              <w:pStyle w:val="TableParagraph"/>
              <w:spacing w:line="186" w:lineRule="exact"/>
              <w:ind w:right="63"/>
              <w:jc w:val="right"/>
              <w:rPr>
                <w:sz w:val="18"/>
              </w:rPr>
            </w:pPr>
            <w:r>
              <w:rPr>
                <w:sz w:val="18"/>
              </w:rPr>
              <w:t>960.000.000</w:t>
            </w:r>
          </w:p>
        </w:tc>
      </w:tr>
      <w:tr>
        <w:trPr>
          <w:trHeight w:val="412" w:hRule="atLeast"/>
        </w:trPr>
        <w:tc>
          <w:tcPr>
            <w:tcW w:w="2139" w:type="dxa"/>
            <w:vMerge/>
            <w:tcBorders>
              <w:top w:val="nil"/>
            </w:tcBorders>
          </w:tcPr>
          <w:p>
            <w:pPr>
              <w:rPr>
                <w:sz w:val="2"/>
                <w:szCs w:val="2"/>
              </w:rPr>
            </w:pPr>
          </w:p>
        </w:tc>
        <w:tc>
          <w:tcPr>
            <w:tcW w:w="2382" w:type="dxa"/>
          </w:tcPr>
          <w:p>
            <w:pPr>
              <w:pStyle w:val="TableParagraph"/>
              <w:spacing w:before="9"/>
              <w:rPr>
                <w:b/>
                <w:sz w:val="17"/>
              </w:rPr>
            </w:pPr>
          </w:p>
          <w:p>
            <w:pPr>
              <w:pStyle w:val="TableParagraph"/>
              <w:spacing w:line="187" w:lineRule="exact" w:before="1"/>
              <w:ind w:left="45" w:right="43"/>
              <w:jc w:val="center"/>
              <w:rPr>
                <w:sz w:val="18"/>
              </w:rPr>
            </w:pPr>
            <w:r>
              <w:rPr>
                <w:sz w:val="18"/>
              </w:rPr>
              <w:t>3202.0900.03</w:t>
            </w:r>
          </w:p>
        </w:tc>
        <w:tc>
          <w:tcPr>
            <w:tcW w:w="3935" w:type="dxa"/>
          </w:tcPr>
          <w:p>
            <w:pPr>
              <w:pStyle w:val="TableParagraph"/>
              <w:spacing w:line="206" w:lineRule="exact" w:before="3"/>
              <w:ind w:left="68" w:right="45" w:hanging="3"/>
              <w:rPr>
                <w:sz w:val="18"/>
              </w:rPr>
            </w:pPr>
            <w:r>
              <w:rPr>
                <w:sz w:val="18"/>
              </w:rPr>
              <w:t>Recuperación, mantenimiento y conservación de la Ciénaga Grande de Santa Marta - CGSM.</w:t>
            </w:r>
          </w:p>
        </w:tc>
        <w:tc>
          <w:tcPr>
            <w:tcW w:w="1592" w:type="dxa"/>
          </w:tcPr>
          <w:p>
            <w:pPr>
              <w:pStyle w:val="TableParagraph"/>
              <w:spacing w:before="102"/>
              <w:ind w:right="65"/>
              <w:jc w:val="right"/>
              <w:rPr>
                <w:sz w:val="18"/>
              </w:rPr>
            </w:pPr>
            <w:r>
              <w:rPr>
                <w:sz w:val="18"/>
              </w:rPr>
              <w:t>20.534.027.537</w:t>
            </w:r>
          </w:p>
        </w:tc>
      </w:tr>
      <w:tr>
        <w:trPr>
          <w:trHeight w:val="205"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line="186" w:lineRule="exact"/>
              <w:ind w:left="66"/>
              <w:rPr>
                <w:b/>
                <w:sz w:val="18"/>
              </w:rPr>
            </w:pPr>
            <w:r>
              <w:rPr>
                <w:b/>
                <w:sz w:val="18"/>
              </w:rPr>
              <w:t>Total Presupuesto Programa 3202</w:t>
            </w:r>
          </w:p>
        </w:tc>
        <w:tc>
          <w:tcPr>
            <w:tcW w:w="1592" w:type="dxa"/>
            <w:shd w:val="clear" w:color="auto" w:fill="D9E1F3"/>
          </w:tcPr>
          <w:p>
            <w:pPr>
              <w:pStyle w:val="TableParagraph"/>
              <w:spacing w:line="186" w:lineRule="exact"/>
              <w:ind w:right="65"/>
              <w:jc w:val="right"/>
              <w:rPr>
                <w:b/>
                <w:sz w:val="18"/>
              </w:rPr>
            </w:pPr>
            <w:r>
              <w:rPr>
                <w:b/>
                <w:sz w:val="18"/>
              </w:rPr>
              <w:t>22.815.418.625</w:t>
            </w:r>
          </w:p>
        </w:tc>
      </w:tr>
      <w:tr>
        <w:trPr>
          <w:trHeight w:val="205" w:hRule="atLeast"/>
        </w:trPr>
        <w:tc>
          <w:tcPr>
            <w:tcW w:w="2139" w:type="dxa"/>
            <w:vMerge w:val="restart"/>
          </w:tcPr>
          <w:p>
            <w:pPr>
              <w:pStyle w:val="TableParagraph"/>
              <w:spacing w:before="7"/>
              <w:rPr>
                <w:b/>
                <w:sz w:val="18"/>
              </w:rPr>
            </w:pPr>
          </w:p>
          <w:p>
            <w:pPr>
              <w:pStyle w:val="TableParagraph"/>
              <w:spacing w:before="1"/>
              <w:ind w:left="218" w:right="133" w:hanging="63"/>
              <w:rPr>
                <w:b/>
                <w:sz w:val="18"/>
              </w:rPr>
            </w:pPr>
            <w:r>
              <w:rPr>
                <w:b/>
                <w:sz w:val="18"/>
              </w:rPr>
              <w:t>3203 Gestión Integral del Recurso Hídrico</w:t>
            </w:r>
          </w:p>
        </w:tc>
        <w:tc>
          <w:tcPr>
            <w:tcW w:w="2382" w:type="dxa"/>
          </w:tcPr>
          <w:p>
            <w:pPr>
              <w:pStyle w:val="TableParagraph"/>
              <w:spacing w:line="186" w:lineRule="exact"/>
              <w:ind w:left="45" w:right="43"/>
              <w:jc w:val="center"/>
              <w:rPr>
                <w:sz w:val="18"/>
              </w:rPr>
            </w:pPr>
            <w:r>
              <w:rPr>
                <w:sz w:val="18"/>
              </w:rPr>
              <w:t>3203.0900.01</w:t>
            </w:r>
          </w:p>
        </w:tc>
        <w:tc>
          <w:tcPr>
            <w:tcW w:w="3935" w:type="dxa"/>
          </w:tcPr>
          <w:p>
            <w:pPr>
              <w:pStyle w:val="TableParagraph"/>
              <w:spacing w:line="186" w:lineRule="exact"/>
              <w:ind w:left="66"/>
              <w:rPr>
                <w:sz w:val="18"/>
              </w:rPr>
            </w:pPr>
            <w:r>
              <w:rPr>
                <w:sz w:val="18"/>
              </w:rPr>
              <w:t>Planificación y manejo del recurso hídrico</w:t>
            </w:r>
          </w:p>
        </w:tc>
        <w:tc>
          <w:tcPr>
            <w:tcW w:w="1592" w:type="dxa"/>
          </w:tcPr>
          <w:p>
            <w:pPr>
              <w:pStyle w:val="TableParagraph"/>
              <w:spacing w:line="186" w:lineRule="exact"/>
              <w:ind w:right="64"/>
              <w:jc w:val="right"/>
              <w:rPr>
                <w:sz w:val="18"/>
              </w:rPr>
            </w:pPr>
            <w:r>
              <w:rPr>
                <w:sz w:val="18"/>
              </w:rPr>
              <w:t>1.000.000.000</w:t>
            </w:r>
          </w:p>
        </w:tc>
      </w:tr>
      <w:tr>
        <w:trPr>
          <w:trHeight w:val="414" w:hRule="atLeast"/>
        </w:trPr>
        <w:tc>
          <w:tcPr>
            <w:tcW w:w="2139" w:type="dxa"/>
            <w:vMerge/>
            <w:tcBorders>
              <w:top w:val="nil"/>
            </w:tcBorders>
          </w:tcPr>
          <w:p>
            <w:pPr>
              <w:rPr>
                <w:sz w:val="2"/>
                <w:szCs w:val="2"/>
              </w:rPr>
            </w:pPr>
          </w:p>
        </w:tc>
        <w:tc>
          <w:tcPr>
            <w:tcW w:w="2382" w:type="dxa"/>
          </w:tcPr>
          <w:p>
            <w:pPr>
              <w:pStyle w:val="TableParagraph"/>
              <w:spacing w:before="102"/>
              <w:ind w:left="45" w:right="43"/>
              <w:jc w:val="center"/>
              <w:rPr>
                <w:sz w:val="18"/>
              </w:rPr>
            </w:pPr>
            <w:r>
              <w:rPr>
                <w:sz w:val="18"/>
              </w:rPr>
              <w:t>3203.0900.02</w:t>
            </w:r>
          </w:p>
        </w:tc>
        <w:tc>
          <w:tcPr>
            <w:tcW w:w="3935" w:type="dxa"/>
          </w:tcPr>
          <w:p>
            <w:pPr>
              <w:pStyle w:val="TableParagraph"/>
              <w:spacing w:line="206" w:lineRule="exact" w:before="3"/>
              <w:ind w:left="68" w:right="558" w:hanging="3"/>
              <w:rPr>
                <w:sz w:val="18"/>
              </w:rPr>
            </w:pPr>
            <w:r>
              <w:rPr>
                <w:sz w:val="18"/>
              </w:rPr>
              <w:t>Regulación del uso y manejo del recurso hídrico</w:t>
            </w:r>
          </w:p>
        </w:tc>
        <w:tc>
          <w:tcPr>
            <w:tcW w:w="1592" w:type="dxa"/>
          </w:tcPr>
          <w:p>
            <w:pPr>
              <w:pStyle w:val="TableParagraph"/>
              <w:spacing w:before="102"/>
              <w:ind w:right="64"/>
              <w:jc w:val="right"/>
              <w:rPr>
                <w:sz w:val="18"/>
              </w:rPr>
            </w:pPr>
            <w:r>
              <w:rPr>
                <w:sz w:val="18"/>
              </w:rPr>
              <w:t>5.616.608.940</w:t>
            </w:r>
          </w:p>
        </w:tc>
      </w:tr>
      <w:tr>
        <w:trPr>
          <w:trHeight w:val="206"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line="186" w:lineRule="exact"/>
              <w:ind w:left="66"/>
              <w:rPr>
                <w:sz w:val="18"/>
              </w:rPr>
            </w:pPr>
            <w:r>
              <w:rPr>
                <w:sz w:val="18"/>
              </w:rPr>
              <w:t>Total Presupuesto Programa 3203</w:t>
            </w:r>
          </w:p>
        </w:tc>
        <w:tc>
          <w:tcPr>
            <w:tcW w:w="1592" w:type="dxa"/>
            <w:shd w:val="clear" w:color="auto" w:fill="D9E1F3"/>
          </w:tcPr>
          <w:p>
            <w:pPr>
              <w:pStyle w:val="TableParagraph"/>
              <w:spacing w:line="186" w:lineRule="exact"/>
              <w:ind w:right="64"/>
              <w:jc w:val="right"/>
              <w:rPr>
                <w:b/>
                <w:sz w:val="18"/>
              </w:rPr>
            </w:pPr>
            <w:r>
              <w:rPr>
                <w:b/>
                <w:sz w:val="18"/>
              </w:rPr>
              <w:t>6.616.608.940</w:t>
            </w:r>
          </w:p>
        </w:tc>
      </w:tr>
      <w:tr>
        <w:trPr>
          <w:trHeight w:val="414" w:hRule="atLeast"/>
        </w:trPr>
        <w:tc>
          <w:tcPr>
            <w:tcW w:w="2139" w:type="dxa"/>
            <w:vMerge w:val="restart"/>
          </w:tcPr>
          <w:p>
            <w:pPr>
              <w:pStyle w:val="TableParagraph"/>
              <w:ind w:left="114" w:right="107"/>
              <w:jc w:val="center"/>
              <w:rPr>
                <w:b/>
                <w:sz w:val="18"/>
              </w:rPr>
            </w:pPr>
            <w:r>
              <w:rPr>
                <w:b/>
                <w:sz w:val="18"/>
              </w:rPr>
              <w:t>3204 Gestión de la Información y el</w:t>
            </w:r>
          </w:p>
          <w:p>
            <w:pPr>
              <w:pStyle w:val="TableParagraph"/>
              <w:spacing w:line="206" w:lineRule="exact" w:before="4"/>
              <w:ind w:left="115" w:right="105"/>
              <w:jc w:val="center"/>
              <w:rPr>
                <w:b/>
                <w:sz w:val="18"/>
              </w:rPr>
            </w:pPr>
            <w:r>
              <w:rPr>
                <w:b/>
                <w:sz w:val="18"/>
              </w:rPr>
              <w:t>conocimiento</w:t>
            </w:r>
            <w:r>
              <w:rPr>
                <w:b/>
                <w:w w:val="100"/>
                <w:sz w:val="18"/>
              </w:rPr>
              <w:t> </w:t>
            </w:r>
            <w:r>
              <w:rPr>
                <w:b/>
                <w:sz w:val="18"/>
              </w:rPr>
              <w:t>ambiental</w:t>
            </w:r>
          </w:p>
        </w:tc>
        <w:tc>
          <w:tcPr>
            <w:tcW w:w="2382" w:type="dxa"/>
          </w:tcPr>
          <w:p>
            <w:pPr>
              <w:pStyle w:val="TableParagraph"/>
              <w:spacing w:before="102"/>
              <w:ind w:left="45" w:right="43"/>
              <w:jc w:val="center"/>
              <w:rPr>
                <w:sz w:val="18"/>
              </w:rPr>
            </w:pPr>
            <w:r>
              <w:rPr>
                <w:sz w:val="18"/>
              </w:rPr>
              <w:t>3204.0900.01</w:t>
            </w:r>
          </w:p>
        </w:tc>
        <w:tc>
          <w:tcPr>
            <w:tcW w:w="3935" w:type="dxa"/>
          </w:tcPr>
          <w:p>
            <w:pPr>
              <w:pStyle w:val="TableParagraph"/>
              <w:spacing w:line="208" w:lineRule="exact" w:before="1"/>
              <w:ind w:left="68" w:hanging="3"/>
              <w:rPr>
                <w:sz w:val="18"/>
              </w:rPr>
            </w:pPr>
            <w:r>
              <w:rPr>
                <w:sz w:val="18"/>
              </w:rPr>
              <w:t>Fortalecimiento del sistema de información ambiental regional (SIAR)</w:t>
            </w:r>
          </w:p>
        </w:tc>
        <w:tc>
          <w:tcPr>
            <w:tcW w:w="1592" w:type="dxa"/>
          </w:tcPr>
          <w:p>
            <w:pPr>
              <w:pStyle w:val="TableParagraph"/>
              <w:spacing w:before="102"/>
              <w:ind w:right="61"/>
              <w:jc w:val="right"/>
              <w:rPr>
                <w:sz w:val="18"/>
              </w:rPr>
            </w:pPr>
            <w:r>
              <w:rPr>
                <w:sz w:val="18"/>
              </w:rPr>
              <w:t>100.000.000</w:t>
            </w:r>
          </w:p>
        </w:tc>
      </w:tr>
      <w:tr>
        <w:trPr>
          <w:trHeight w:val="400"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before="95"/>
              <w:ind w:left="66"/>
              <w:rPr>
                <w:b/>
                <w:sz w:val="18"/>
              </w:rPr>
            </w:pPr>
            <w:r>
              <w:rPr>
                <w:b/>
                <w:sz w:val="18"/>
              </w:rPr>
              <w:t>Total Presupuesto Programa 3204</w:t>
            </w:r>
          </w:p>
        </w:tc>
        <w:tc>
          <w:tcPr>
            <w:tcW w:w="1592" w:type="dxa"/>
            <w:shd w:val="clear" w:color="auto" w:fill="D9E1F3"/>
          </w:tcPr>
          <w:p>
            <w:pPr>
              <w:pStyle w:val="TableParagraph"/>
              <w:spacing w:before="95"/>
              <w:ind w:right="61"/>
              <w:jc w:val="right"/>
              <w:rPr>
                <w:b/>
                <w:sz w:val="18"/>
              </w:rPr>
            </w:pPr>
            <w:r>
              <w:rPr>
                <w:b/>
                <w:sz w:val="18"/>
              </w:rPr>
              <w:t>100.000.000</w:t>
            </w:r>
          </w:p>
        </w:tc>
      </w:tr>
      <w:tr>
        <w:trPr>
          <w:trHeight w:val="412" w:hRule="atLeast"/>
        </w:trPr>
        <w:tc>
          <w:tcPr>
            <w:tcW w:w="2139" w:type="dxa"/>
            <w:vMerge w:val="restart"/>
          </w:tcPr>
          <w:p>
            <w:pPr>
              <w:pStyle w:val="TableParagraph"/>
              <w:rPr>
                <w:b/>
                <w:sz w:val="20"/>
              </w:rPr>
            </w:pPr>
          </w:p>
          <w:p>
            <w:pPr>
              <w:pStyle w:val="TableParagraph"/>
              <w:spacing w:before="1"/>
              <w:rPr>
                <w:b/>
                <w:sz w:val="26"/>
              </w:rPr>
            </w:pPr>
          </w:p>
          <w:p>
            <w:pPr>
              <w:pStyle w:val="TableParagraph"/>
              <w:ind w:left="228" w:right="200" w:firstLine="2"/>
              <w:rPr>
                <w:b/>
                <w:sz w:val="18"/>
              </w:rPr>
            </w:pPr>
            <w:r>
              <w:rPr>
                <w:b/>
                <w:sz w:val="18"/>
              </w:rPr>
              <w:t>3205 Ordenamiento ambiental territorial</w:t>
            </w:r>
          </w:p>
        </w:tc>
        <w:tc>
          <w:tcPr>
            <w:tcW w:w="2382" w:type="dxa"/>
          </w:tcPr>
          <w:p>
            <w:pPr>
              <w:pStyle w:val="TableParagraph"/>
              <w:spacing w:before="102"/>
              <w:ind w:left="45" w:right="43"/>
              <w:jc w:val="center"/>
              <w:rPr>
                <w:sz w:val="18"/>
              </w:rPr>
            </w:pPr>
            <w:r>
              <w:rPr>
                <w:sz w:val="18"/>
              </w:rPr>
              <w:t>3205.0900.02</w:t>
            </w:r>
          </w:p>
        </w:tc>
        <w:tc>
          <w:tcPr>
            <w:tcW w:w="3935" w:type="dxa"/>
          </w:tcPr>
          <w:p>
            <w:pPr>
              <w:pStyle w:val="TableParagraph"/>
              <w:spacing w:line="204" w:lineRule="exact"/>
              <w:ind w:left="66"/>
              <w:rPr>
                <w:sz w:val="18"/>
              </w:rPr>
            </w:pPr>
            <w:r>
              <w:rPr>
                <w:sz w:val="18"/>
              </w:rPr>
              <w:t>Formulación de instrumentos de ordenamiento</w:t>
            </w:r>
          </w:p>
          <w:p>
            <w:pPr>
              <w:pStyle w:val="TableParagraph"/>
              <w:spacing w:line="187" w:lineRule="exact" w:before="2"/>
              <w:ind w:left="68"/>
              <w:rPr>
                <w:sz w:val="18"/>
              </w:rPr>
            </w:pPr>
            <w:r>
              <w:rPr>
                <w:sz w:val="18"/>
              </w:rPr>
              <w:t>y/o manejo ambiental</w:t>
            </w:r>
          </w:p>
        </w:tc>
        <w:tc>
          <w:tcPr>
            <w:tcW w:w="1592" w:type="dxa"/>
          </w:tcPr>
          <w:p>
            <w:pPr>
              <w:pStyle w:val="TableParagraph"/>
              <w:spacing w:before="102"/>
              <w:ind w:right="61"/>
              <w:jc w:val="right"/>
              <w:rPr>
                <w:sz w:val="18"/>
              </w:rPr>
            </w:pPr>
            <w:r>
              <w:rPr>
                <w:sz w:val="18"/>
              </w:rPr>
              <w:t>120.000.000</w:t>
            </w:r>
          </w:p>
        </w:tc>
      </w:tr>
      <w:tr>
        <w:trPr>
          <w:trHeight w:val="415" w:hRule="atLeast"/>
        </w:trPr>
        <w:tc>
          <w:tcPr>
            <w:tcW w:w="2139" w:type="dxa"/>
            <w:vMerge/>
            <w:tcBorders>
              <w:top w:val="nil"/>
            </w:tcBorders>
          </w:tcPr>
          <w:p>
            <w:pPr>
              <w:rPr>
                <w:sz w:val="2"/>
                <w:szCs w:val="2"/>
              </w:rPr>
            </w:pPr>
          </w:p>
        </w:tc>
        <w:tc>
          <w:tcPr>
            <w:tcW w:w="2382" w:type="dxa"/>
          </w:tcPr>
          <w:p>
            <w:pPr>
              <w:pStyle w:val="TableParagraph"/>
              <w:spacing w:before="102"/>
              <w:ind w:left="45" w:right="43"/>
              <w:jc w:val="center"/>
              <w:rPr>
                <w:sz w:val="18"/>
              </w:rPr>
            </w:pPr>
            <w:r>
              <w:rPr>
                <w:sz w:val="18"/>
              </w:rPr>
              <w:t>3205.0900.03</w:t>
            </w:r>
          </w:p>
        </w:tc>
        <w:tc>
          <w:tcPr>
            <w:tcW w:w="3935" w:type="dxa"/>
          </w:tcPr>
          <w:p>
            <w:pPr>
              <w:pStyle w:val="TableParagraph"/>
              <w:tabs>
                <w:tab w:pos="1275" w:val="left" w:leader="none"/>
                <w:tab w:pos="1749" w:val="left" w:leader="none"/>
                <w:tab w:pos="3085" w:val="left" w:leader="none"/>
                <w:tab w:pos="3720" w:val="left" w:leader="none"/>
              </w:tabs>
              <w:spacing w:line="206" w:lineRule="exact" w:before="3"/>
              <w:ind w:left="68" w:right="61" w:hanging="3"/>
              <w:rPr>
                <w:sz w:val="18"/>
              </w:rPr>
            </w:pPr>
            <w:r>
              <w:rPr>
                <w:sz w:val="18"/>
              </w:rPr>
              <w:t>Generación</w:t>
              <w:tab/>
              <w:t>de</w:t>
              <w:tab/>
              <w:t>conocimiento</w:t>
              <w:tab/>
              <w:t>para</w:t>
              <w:tab/>
            </w:r>
            <w:r>
              <w:rPr>
                <w:spacing w:val="-9"/>
                <w:sz w:val="18"/>
              </w:rPr>
              <w:t>la </w:t>
            </w:r>
            <w:r>
              <w:rPr>
                <w:sz w:val="18"/>
              </w:rPr>
              <w:t>prevención del</w:t>
            </w:r>
            <w:r>
              <w:rPr>
                <w:spacing w:val="-3"/>
                <w:sz w:val="18"/>
              </w:rPr>
              <w:t> </w:t>
            </w:r>
            <w:r>
              <w:rPr>
                <w:sz w:val="18"/>
              </w:rPr>
              <w:t>riesgo</w:t>
            </w:r>
          </w:p>
        </w:tc>
        <w:tc>
          <w:tcPr>
            <w:tcW w:w="1592" w:type="dxa"/>
          </w:tcPr>
          <w:p>
            <w:pPr>
              <w:pStyle w:val="TableParagraph"/>
              <w:spacing w:before="102"/>
              <w:ind w:right="61"/>
              <w:jc w:val="right"/>
              <w:rPr>
                <w:sz w:val="18"/>
              </w:rPr>
            </w:pPr>
            <w:r>
              <w:rPr>
                <w:sz w:val="18"/>
              </w:rPr>
              <w:t>100.000.000</w:t>
            </w:r>
          </w:p>
        </w:tc>
      </w:tr>
      <w:tr>
        <w:trPr>
          <w:trHeight w:val="412" w:hRule="atLeast"/>
        </w:trPr>
        <w:tc>
          <w:tcPr>
            <w:tcW w:w="2139" w:type="dxa"/>
            <w:vMerge/>
            <w:tcBorders>
              <w:top w:val="nil"/>
            </w:tcBorders>
          </w:tcPr>
          <w:p>
            <w:pPr>
              <w:rPr>
                <w:sz w:val="2"/>
                <w:szCs w:val="2"/>
              </w:rPr>
            </w:pPr>
          </w:p>
        </w:tc>
        <w:tc>
          <w:tcPr>
            <w:tcW w:w="2382" w:type="dxa"/>
          </w:tcPr>
          <w:p>
            <w:pPr>
              <w:pStyle w:val="TableParagraph"/>
              <w:spacing w:before="102"/>
              <w:ind w:left="45" w:right="43"/>
              <w:jc w:val="center"/>
              <w:rPr>
                <w:sz w:val="18"/>
              </w:rPr>
            </w:pPr>
            <w:r>
              <w:rPr>
                <w:sz w:val="18"/>
              </w:rPr>
              <w:t>3205090004</w:t>
            </w:r>
          </w:p>
        </w:tc>
        <w:tc>
          <w:tcPr>
            <w:tcW w:w="3935" w:type="dxa"/>
          </w:tcPr>
          <w:p>
            <w:pPr>
              <w:pStyle w:val="TableParagraph"/>
              <w:spacing w:line="206" w:lineRule="exact" w:before="3"/>
              <w:ind w:left="68" w:hanging="3"/>
              <w:rPr>
                <w:sz w:val="18"/>
              </w:rPr>
            </w:pPr>
            <w:r>
              <w:rPr>
                <w:sz w:val="18"/>
              </w:rPr>
              <w:t>Implementación de acciones para la reducción del riesgo</w:t>
            </w:r>
          </w:p>
        </w:tc>
        <w:tc>
          <w:tcPr>
            <w:tcW w:w="1592" w:type="dxa"/>
          </w:tcPr>
          <w:p>
            <w:pPr>
              <w:pStyle w:val="TableParagraph"/>
              <w:spacing w:before="102"/>
              <w:ind w:right="65"/>
              <w:jc w:val="right"/>
              <w:rPr>
                <w:sz w:val="18"/>
              </w:rPr>
            </w:pPr>
            <w:r>
              <w:rPr>
                <w:sz w:val="18"/>
              </w:rPr>
              <w:t>22.189.071.632</w:t>
            </w:r>
          </w:p>
        </w:tc>
      </w:tr>
      <w:tr>
        <w:trPr>
          <w:trHeight w:val="205"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line="186" w:lineRule="exact"/>
              <w:ind w:left="66"/>
              <w:rPr>
                <w:b/>
                <w:sz w:val="18"/>
              </w:rPr>
            </w:pPr>
            <w:r>
              <w:rPr>
                <w:b/>
                <w:sz w:val="18"/>
              </w:rPr>
              <w:t>Total Presupuesto Programa 3205</w:t>
            </w:r>
          </w:p>
        </w:tc>
        <w:tc>
          <w:tcPr>
            <w:tcW w:w="1592" w:type="dxa"/>
            <w:shd w:val="clear" w:color="auto" w:fill="D9E1F3"/>
          </w:tcPr>
          <w:p>
            <w:pPr>
              <w:pStyle w:val="TableParagraph"/>
              <w:spacing w:line="186" w:lineRule="exact"/>
              <w:ind w:right="65"/>
              <w:jc w:val="right"/>
              <w:rPr>
                <w:b/>
                <w:sz w:val="18"/>
              </w:rPr>
            </w:pPr>
            <w:r>
              <w:rPr>
                <w:b/>
                <w:sz w:val="18"/>
              </w:rPr>
              <w:t>22.409.071.632</w:t>
            </w:r>
          </w:p>
        </w:tc>
      </w:tr>
      <w:tr>
        <w:trPr>
          <w:trHeight w:val="510" w:hRule="atLeast"/>
        </w:trPr>
        <w:tc>
          <w:tcPr>
            <w:tcW w:w="2139" w:type="dxa"/>
            <w:vMerge w:val="restart"/>
          </w:tcPr>
          <w:p>
            <w:pPr>
              <w:pStyle w:val="TableParagraph"/>
              <w:spacing w:before="15"/>
              <w:ind w:left="117" w:right="107" w:hanging="3"/>
              <w:jc w:val="center"/>
              <w:rPr>
                <w:b/>
                <w:sz w:val="18"/>
              </w:rPr>
            </w:pPr>
            <w:r>
              <w:rPr>
                <w:b/>
                <w:sz w:val="18"/>
              </w:rPr>
              <w:t>3206 Gestión del cambio climático para un desarrollo bajo en</w:t>
            </w:r>
          </w:p>
          <w:p>
            <w:pPr>
              <w:pStyle w:val="TableParagraph"/>
              <w:spacing w:line="206" w:lineRule="exact" w:before="5"/>
              <w:ind w:left="115" w:right="105"/>
              <w:jc w:val="center"/>
              <w:rPr>
                <w:b/>
                <w:sz w:val="18"/>
              </w:rPr>
            </w:pPr>
            <w:r>
              <w:rPr>
                <w:b/>
                <w:sz w:val="18"/>
              </w:rPr>
              <w:t>carbono y resiliente al clima</w:t>
            </w:r>
          </w:p>
        </w:tc>
        <w:tc>
          <w:tcPr>
            <w:tcW w:w="2382" w:type="dxa"/>
          </w:tcPr>
          <w:p>
            <w:pPr>
              <w:pStyle w:val="TableParagraph"/>
              <w:spacing w:before="150"/>
              <w:ind w:left="45" w:right="43"/>
              <w:jc w:val="center"/>
              <w:rPr>
                <w:sz w:val="18"/>
              </w:rPr>
            </w:pPr>
            <w:r>
              <w:rPr>
                <w:sz w:val="18"/>
              </w:rPr>
              <w:t>3206.0900.02</w:t>
            </w:r>
          </w:p>
        </w:tc>
        <w:tc>
          <w:tcPr>
            <w:tcW w:w="3935" w:type="dxa"/>
          </w:tcPr>
          <w:p>
            <w:pPr>
              <w:pStyle w:val="TableParagraph"/>
              <w:spacing w:before="47"/>
              <w:ind w:left="68" w:right="47" w:hanging="3"/>
              <w:rPr>
                <w:sz w:val="18"/>
              </w:rPr>
            </w:pPr>
            <w:r>
              <w:rPr>
                <w:sz w:val="18"/>
              </w:rPr>
              <w:t>Implementación de estrategias para adaptación al cambio climático.</w:t>
            </w:r>
          </w:p>
        </w:tc>
        <w:tc>
          <w:tcPr>
            <w:tcW w:w="1592" w:type="dxa"/>
          </w:tcPr>
          <w:p>
            <w:pPr>
              <w:pStyle w:val="TableParagraph"/>
              <w:spacing w:before="150"/>
              <w:ind w:right="63"/>
              <w:jc w:val="right"/>
              <w:rPr>
                <w:sz w:val="18"/>
              </w:rPr>
            </w:pPr>
            <w:r>
              <w:rPr>
                <w:sz w:val="18"/>
              </w:rPr>
              <w:t>322.641.305</w:t>
            </w:r>
          </w:p>
        </w:tc>
      </w:tr>
      <w:tr>
        <w:trPr>
          <w:trHeight w:val="546"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before="169"/>
              <w:ind w:left="66"/>
              <w:rPr>
                <w:b/>
                <w:sz w:val="18"/>
              </w:rPr>
            </w:pPr>
            <w:r>
              <w:rPr>
                <w:b/>
                <w:sz w:val="18"/>
              </w:rPr>
              <w:t>Total Presupuesto Programa 3206</w:t>
            </w:r>
          </w:p>
        </w:tc>
        <w:tc>
          <w:tcPr>
            <w:tcW w:w="1592" w:type="dxa"/>
            <w:shd w:val="clear" w:color="auto" w:fill="D9E1F3"/>
          </w:tcPr>
          <w:p>
            <w:pPr>
              <w:pStyle w:val="TableParagraph"/>
              <w:spacing w:before="169"/>
              <w:ind w:right="63"/>
              <w:jc w:val="right"/>
              <w:rPr>
                <w:b/>
                <w:sz w:val="18"/>
              </w:rPr>
            </w:pPr>
            <w:r>
              <w:rPr>
                <w:b/>
                <w:sz w:val="18"/>
              </w:rPr>
              <w:t>322.641.305</w:t>
            </w:r>
          </w:p>
        </w:tc>
      </w:tr>
      <w:tr>
        <w:trPr>
          <w:trHeight w:val="414" w:hRule="atLeast"/>
        </w:trPr>
        <w:tc>
          <w:tcPr>
            <w:tcW w:w="2139" w:type="dxa"/>
            <w:vMerge w:val="restart"/>
          </w:tcPr>
          <w:p>
            <w:pPr>
              <w:pStyle w:val="TableParagraph"/>
              <w:spacing w:before="10"/>
              <w:rPr>
                <w:b/>
                <w:sz w:val="27"/>
              </w:rPr>
            </w:pPr>
          </w:p>
          <w:p>
            <w:pPr>
              <w:pStyle w:val="TableParagraph"/>
              <w:ind w:left="648" w:right="362" w:hanging="262"/>
              <w:rPr>
                <w:b/>
                <w:sz w:val="18"/>
              </w:rPr>
            </w:pPr>
            <w:r>
              <w:rPr>
                <w:b/>
                <w:sz w:val="18"/>
              </w:rPr>
              <w:t>3208 Educación ambiental</w:t>
            </w:r>
          </w:p>
        </w:tc>
        <w:tc>
          <w:tcPr>
            <w:tcW w:w="2382" w:type="dxa"/>
          </w:tcPr>
          <w:p>
            <w:pPr>
              <w:pStyle w:val="TableParagraph"/>
              <w:spacing w:before="104"/>
              <w:ind w:left="45" w:right="43"/>
              <w:jc w:val="center"/>
              <w:rPr>
                <w:sz w:val="18"/>
              </w:rPr>
            </w:pPr>
            <w:r>
              <w:rPr>
                <w:sz w:val="18"/>
              </w:rPr>
              <w:t>3208.0900.01</w:t>
            </w:r>
          </w:p>
        </w:tc>
        <w:tc>
          <w:tcPr>
            <w:tcW w:w="3935" w:type="dxa"/>
          </w:tcPr>
          <w:p>
            <w:pPr>
              <w:pStyle w:val="TableParagraph"/>
              <w:spacing w:line="208" w:lineRule="exact" w:before="1"/>
              <w:ind w:left="68" w:hanging="3"/>
              <w:rPr>
                <w:sz w:val="18"/>
              </w:rPr>
            </w:pPr>
            <w:r>
              <w:rPr>
                <w:sz w:val="18"/>
              </w:rPr>
              <w:t>Implementación de la política de educación ambiental</w:t>
            </w:r>
          </w:p>
        </w:tc>
        <w:tc>
          <w:tcPr>
            <w:tcW w:w="1592" w:type="dxa"/>
          </w:tcPr>
          <w:p>
            <w:pPr>
              <w:pStyle w:val="TableParagraph"/>
              <w:spacing w:before="104"/>
              <w:ind w:right="64"/>
              <w:jc w:val="right"/>
              <w:rPr>
                <w:sz w:val="18"/>
              </w:rPr>
            </w:pPr>
            <w:r>
              <w:rPr>
                <w:sz w:val="18"/>
              </w:rPr>
              <w:t>1.500.000.000</w:t>
            </w:r>
          </w:p>
        </w:tc>
      </w:tr>
      <w:tr>
        <w:trPr>
          <w:trHeight w:val="412" w:hRule="atLeast"/>
        </w:trPr>
        <w:tc>
          <w:tcPr>
            <w:tcW w:w="2139" w:type="dxa"/>
            <w:vMerge/>
            <w:tcBorders>
              <w:top w:val="nil"/>
            </w:tcBorders>
          </w:tcPr>
          <w:p>
            <w:pPr>
              <w:rPr>
                <w:sz w:val="2"/>
                <w:szCs w:val="2"/>
              </w:rPr>
            </w:pPr>
          </w:p>
        </w:tc>
        <w:tc>
          <w:tcPr>
            <w:tcW w:w="2382" w:type="dxa"/>
          </w:tcPr>
          <w:p>
            <w:pPr>
              <w:pStyle w:val="TableParagraph"/>
              <w:spacing w:before="100"/>
              <w:ind w:left="45" w:right="43"/>
              <w:jc w:val="center"/>
              <w:rPr>
                <w:sz w:val="18"/>
              </w:rPr>
            </w:pPr>
            <w:r>
              <w:rPr>
                <w:sz w:val="18"/>
              </w:rPr>
              <w:t>3208.0900.02</w:t>
            </w:r>
          </w:p>
        </w:tc>
        <w:tc>
          <w:tcPr>
            <w:tcW w:w="3935" w:type="dxa"/>
          </w:tcPr>
          <w:p>
            <w:pPr>
              <w:pStyle w:val="TableParagraph"/>
              <w:spacing w:line="206" w:lineRule="exact"/>
              <w:ind w:left="68" w:right="62" w:hanging="3"/>
              <w:rPr>
                <w:sz w:val="18"/>
              </w:rPr>
            </w:pPr>
            <w:r>
              <w:rPr>
                <w:sz w:val="18"/>
              </w:rPr>
              <w:t>Implementación de estrategias de participación y cultura ambiental</w:t>
            </w:r>
          </w:p>
        </w:tc>
        <w:tc>
          <w:tcPr>
            <w:tcW w:w="1592" w:type="dxa"/>
          </w:tcPr>
          <w:p>
            <w:pPr>
              <w:pStyle w:val="TableParagraph"/>
              <w:spacing w:before="100"/>
              <w:ind w:right="63"/>
              <w:jc w:val="right"/>
              <w:rPr>
                <w:sz w:val="18"/>
              </w:rPr>
            </w:pPr>
            <w:r>
              <w:rPr>
                <w:sz w:val="18"/>
              </w:rPr>
              <w:t>540.000.000</w:t>
            </w:r>
          </w:p>
        </w:tc>
      </w:tr>
      <w:tr>
        <w:trPr>
          <w:trHeight w:val="205"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line="186" w:lineRule="exact"/>
              <w:ind w:left="66"/>
              <w:rPr>
                <w:b/>
                <w:sz w:val="18"/>
              </w:rPr>
            </w:pPr>
            <w:r>
              <w:rPr>
                <w:b/>
                <w:sz w:val="18"/>
              </w:rPr>
              <w:t>Total Presupuesto Programa 3208</w:t>
            </w:r>
          </w:p>
        </w:tc>
        <w:tc>
          <w:tcPr>
            <w:tcW w:w="1592" w:type="dxa"/>
            <w:shd w:val="clear" w:color="auto" w:fill="D9E1F3"/>
          </w:tcPr>
          <w:p>
            <w:pPr>
              <w:pStyle w:val="TableParagraph"/>
              <w:spacing w:line="186" w:lineRule="exact"/>
              <w:ind w:right="63"/>
              <w:jc w:val="right"/>
              <w:rPr>
                <w:b/>
                <w:sz w:val="18"/>
              </w:rPr>
            </w:pPr>
            <w:r>
              <w:rPr>
                <w:b/>
                <w:sz w:val="18"/>
              </w:rPr>
              <w:t>2.040.000.000</w:t>
            </w:r>
          </w:p>
        </w:tc>
      </w:tr>
    </w:tbl>
    <w:p>
      <w:pPr>
        <w:spacing w:after="0" w:line="186" w:lineRule="exact"/>
        <w:jc w:val="right"/>
        <w:rPr>
          <w:sz w:val="18"/>
        </w:rPr>
        <w:sectPr>
          <w:pgSz w:w="12250" w:h="15850"/>
          <w:pgMar w:header="170" w:footer="1198" w:top="3380" w:bottom="1380" w:left="1020" w:right="940"/>
        </w:sectPr>
      </w:pPr>
    </w:p>
    <w:p>
      <w:pPr>
        <w:pStyle w:val="BodyText"/>
        <w:spacing w:before="10"/>
        <w:rPr>
          <w:b/>
          <w:sz w:val="23"/>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9"/>
        <w:gridCol w:w="2382"/>
        <w:gridCol w:w="3935"/>
        <w:gridCol w:w="1592"/>
      </w:tblGrid>
      <w:tr>
        <w:trPr>
          <w:trHeight w:val="205" w:hRule="atLeast"/>
        </w:trPr>
        <w:tc>
          <w:tcPr>
            <w:tcW w:w="2139" w:type="dxa"/>
            <w:shd w:val="clear" w:color="auto" w:fill="D9E1F3"/>
          </w:tcPr>
          <w:p>
            <w:pPr>
              <w:pStyle w:val="TableParagraph"/>
              <w:spacing w:line="186" w:lineRule="exact"/>
              <w:ind w:left="533"/>
              <w:rPr>
                <w:b/>
                <w:sz w:val="18"/>
              </w:rPr>
            </w:pPr>
            <w:r>
              <w:rPr>
                <w:b/>
                <w:sz w:val="18"/>
              </w:rPr>
              <w:t>PROGRAMA</w:t>
            </w:r>
          </w:p>
        </w:tc>
        <w:tc>
          <w:tcPr>
            <w:tcW w:w="2382" w:type="dxa"/>
            <w:shd w:val="clear" w:color="auto" w:fill="D9E1F3"/>
          </w:tcPr>
          <w:p>
            <w:pPr>
              <w:pStyle w:val="TableParagraph"/>
              <w:spacing w:line="186" w:lineRule="exact"/>
              <w:ind w:left="45" w:right="45"/>
              <w:jc w:val="center"/>
              <w:rPr>
                <w:b/>
                <w:sz w:val="18"/>
              </w:rPr>
            </w:pPr>
            <w:r>
              <w:rPr>
                <w:b/>
                <w:sz w:val="18"/>
              </w:rPr>
              <w:t>CÓDIGO PRESUPUESTAL</w:t>
            </w:r>
          </w:p>
        </w:tc>
        <w:tc>
          <w:tcPr>
            <w:tcW w:w="3935" w:type="dxa"/>
            <w:shd w:val="clear" w:color="auto" w:fill="D9E1F3"/>
          </w:tcPr>
          <w:p>
            <w:pPr>
              <w:pStyle w:val="TableParagraph"/>
              <w:spacing w:line="186" w:lineRule="exact"/>
              <w:ind w:left="868"/>
              <w:rPr>
                <w:b/>
                <w:sz w:val="18"/>
              </w:rPr>
            </w:pPr>
            <w:r>
              <w:rPr>
                <w:b/>
                <w:sz w:val="18"/>
              </w:rPr>
              <w:t>NOMBRE DE LA CUENTA</w:t>
            </w:r>
          </w:p>
        </w:tc>
        <w:tc>
          <w:tcPr>
            <w:tcW w:w="1592" w:type="dxa"/>
            <w:shd w:val="clear" w:color="auto" w:fill="D9E1F3"/>
          </w:tcPr>
          <w:p>
            <w:pPr>
              <w:pStyle w:val="TableParagraph"/>
              <w:spacing w:line="186" w:lineRule="exact"/>
              <w:ind w:right="109"/>
              <w:jc w:val="right"/>
              <w:rPr>
                <w:b/>
                <w:sz w:val="18"/>
              </w:rPr>
            </w:pPr>
            <w:r>
              <w:rPr>
                <w:b/>
                <w:sz w:val="18"/>
              </w:rPr>
              <w:t>PRESUPUESTO</w:t>
            </w:r>
          </w:p>
        </w:tc>
      </w:tr>
      <w:tr>
        <w:trPr>
          <w:trHeight w:val="414" w:hRule="atLeast"/>
        </w:trPr>
        <w:tc>
          <w:tcPr>
            <w:tcW w:w="2139" w:type="dxa"/>
            <w:vMerge w:val="restart"/>
          </w:tcPr>
          <w:p>
            <w:pPr>
              <w:pStyle w:val="TableParagraph"/>
              <w:spacing w:before="123"/>
              <w:ind w:left="113" w:right="102" w:hanging="6"/>
              <w:jc w:val="center"/>
              <w:rPr>
                <w:b/>
                <w:sz w:val="18"/>
              </w:rPr>
            </w:pPr>
            <w:r>
              <w:rPr>
                <w:b/>
                <w:sz w:val="18"/>
              </w:rPr>
              <w:t>3299 Fortalecimiento de la gestión y dirección del sector Ambiente y Desarrollo Sostenible</w:t>
            </w:r>
          </w:p>
        </w:tc>
        <w:tc>
          <w:tcPr>
            <w:tcW w:w="2382" w:type="dxa"/>
          </w:tcPr>
          <w:p>
            <w:pPr>
              <w:pStyle w:val="TableParagraph"/>
              <w:spacing w:before="104"/>
              <w:ind w:left="45" w:right="43"/>
              <w:jc w:val="center"/>
              <w:rPr>
                <w:sz w:val="18"/>
              </w:rPr>
            </w:pPr>
            <w:r>
              <w:rPr>
                <w:sz w:val="18"/>
              </w:rPr>
              <w:t>3299.0900.01</w:t>
            </w:r>
          </w:p>
        </w:tc>
        <w:tc>
          <w:tcPr>
            <w:tcW w:w="3935" w:type="dxa"/>
          </w:tcPr>
          <w:p>
            <w:pPr>
              <w:pStyle w:val="TableParagraph"/>
              <w:spacing w:line="206" w:lineRule="exact" w:before="5"/>
              <w:ind w:left="68" w:right="77" w:hanging="3"/>
              <w:rPr>
                <w:sz w:val="18"/>
              </w:rPr>
            </w:pPr>
            <w:r>
              <w:rPr>
                <w:sz w:val="18"/>
              </w:rPr>
              <w:t>Uso y aprovechamiento de las tecnologías de la información y las</w:t>
            </w:r>
            <w:r>
              <w:rPr>
                <w:spacing w:val="-5"/>
                <w:sz w:val="18"/>
              </w:rPr>
              <w:t> </w:t>
            </w:r>
            <w:r>
              <w:rPr>
                <w:sz w:val="18"/>
              </w:rPr>
              <w:t>comunicaciones</w:t>
            </w:r>
          </w:p>
        </w:tc>
        <w:tc>
          <w:tcPr>
            <w:tcW w:w="1592" w:type="dxa"/>
          </w:tcPr>
          <w:p>
            <w:pPr>
              <w:pStyle w:val="TableParagraph"/>
              <w:spacing w:before="104"/>
              <w:ind w:right="63"/>
              <w:jc w:val="right"/>
              <w:rPr>
                <w:sz w:val="18"/>
              </w:rPr>
            </w:pPr>
            <w:r>
              <w:rPr>
                <w:sz w:val="18"/>
              </w:rPr>
              <w:t>100.000.000</w:t>
            </w:r>
          </w:p>
        </w:tc>
      </w:tr>
      <w:tr>
        <w:trPr>
          <w:trHeight w:val="206" w:hRule="atLeast"/>
        </w:trPr>
        <w:tc>
          <w:tcPr>
            <w:tcW w:w="2139" w:type="dxa"/>
            <w:vMerge/>
            <w:tcBorders>
              <w:top w:val="nil"/>
            </w:tcBorders>
          </w:tcPr>
          <w:p>
            <w:pPr>
              <w:rPr>
                <w:sz w:val="2"/>
                <w:szCs w:val="2"/>
              </w:rPr>
            </w:pPr>
          </w:p>
        </w:tc>
        <w:tc>
          <w:tcPr>
            <w:tcW w:w="2382" w:type="dxa"/>
          </w:tcPr>
          <w:p>
            <w:pPr>
              <w:pStyle w:val="TableParagraph"/>
              <w:spacing w:line="186" w:lineRule="exact"/>
              <w:ind w:left="45" w:right="43"/>
              <w:jc w:val="center"/>
              <w:rPr>
                <w:sz w:val="18"/>
              </w:rPr>
            </w:pPr>
            <w:r>
              <w:rPr>
                <w:sz w:val="18"/>
              </w:rPr>
              <w:t>3299.0900.02</w:t>
            </w:r>
          </w:p>
        </w:tc>
        <w:tc>
          <w:tcPr>
            <w:tcW w:w="3935" w:type="dxa"/>
          </w:tcPr>
          <w:p>
            <w:pPr>
              <w:pStyle w:val="TableParagraph"/>
              <w:spacing w:line="186" w:lineRule="exact"/>
              <w:ind w:left="66"/>
              <w:rPr>
                <w:sz w:val="18"/>
              </w:rPr>
            </w:pPr>
            <w:r>
              <w:rPr>
                <w:sz w:val="18"/>
              </w:rPr>
              <w:t>Fortalecimiento de la gestión institucional</w:t>
            </w:r>
          </w:p>
        </w:tc>
        <w:tc>
          <w:tcPr>
            <w:tcW w:w="1592" w:type="dxa"/>
          </w:tcPr>
          <w:p>
            <w:pPr>
              <w:pStyle w:val="TableParagraph"/>
              <w:spacing w:line="186" w:lineRule="exact"/>
              <w:ind w:right="63"/>
              <w:jc w:val="right"/>
              <w:rPr>
                <w:sz w:val="18"/>
              </w:rPr>
            </w:pPr>
            <w:r>
              <w:rPr>
                <w:sz w:val="18"/>
              </w:rPr>
              <w:t>200.000.000</w:t>
            </w:r>
          </w:p>
        </w:tc>
      </w:tr>
      <w:tr>
        <w:trPr>
          <w:trHeight w:val="206" w:hRule="atLeast"/>
        </w:trPr>
        <w:tc>
          <w:tcPr>
            <w:tcW w:w="2139" w:type="dxa"/>
            <w:vMerge/>
            <w:tcBorders>
              <w:top w:val="nil"/>
            </w:tcBorders>
          </w:tcPr>
          <w:p>
            <w:pPr>
              <w:rPr>
                <w:sz w:val="2"/>
                <w:szCs w:val="2"/>
              </w:rPr>
            </w:pPr>
          </w:p>
        </w:tc>
        <w:tc>
          <w:tcPr>
            <w:tcW w:w="2382" w:type="dxa"/>
          </w:tcPr>
          <w:p>
            <w:pPr>
              <w:pStyle w:val="TableParagraph"/>
              <w:spacing w:line="187" w:lineRule="exact"/>
              <w:ind w:left="45" w:right="43"/>
              <w:jc w:val="center"/>
              <w:rPr>
                <w:sz w:val="18"/>
              </w:rPr>
            </w:pPr>
            <w:r>
              <w:rPr>
                <w:sz w:val="18"/>
              </w:rPr>
              <w:t>3299.0900.03</w:t>
            </w:r>
          </w:p>
        </w:tc>
        <w:tc>
          <w:tcPr>
            <w:tcW w:w="3935" w:type="dxa"/>
          </w:tcPr>
          <w:p>
            <w:pPr>
              <w:pStyle w:val="TableParagraph"/>
              <w:spacing w:line="187" w:lineRule="exact"/>
              <w:ind w:left="66"/>
              <w:rPr>
                <w:sz w:val="18"/>
              </w:rPr>
            </w:pPr>
            <w:r>
              <w:rPr>
                <w:sz w:val="18"/>
              </w:rPr>
              <w:t>Gestión de las comunicaciones</w:t>
            </w:r>
          </w:p>
        </w:tc>
        <w:tc>
          <w:tcPr>
            <w:tcW w:w="1592" w:type="dxa"/>
          </w:tcPr>
          <w:p>
            <w:pPr>
              <w:pStyle w:val="TableParagraph"/>
              <w:spacing w:line="187" w:lineRule="exact"/>
              <w:ind w:right="62"/>
              <w:jc w:val="right"/>
              <w:rPr>
                <w:sz w:val="18"/>
              </w:rPr>
            </w:pPr>
            <w:r>
              <w:rPr>
                <w:sz w:val="18"/>
              </w:rPr>
              <w:t>160.000.000</w:t>
            </w:r>
          </w:p>
        </w:tc>
      </w:tr>
      <w:tr>
        <w:trPr>
          <w:trHeight w:val="206" w:hRule="atLeast"/>
        </w:trPr>
        <w:tc>
          <w:tcPr>
            <w:tcW w:w="2139" w:type="dxa"/>
            <w:vMerge/>
            <w:tcBorders>
              <w:top w:val="nil"/>
            </w:tcBorders>
          </w:tcPr>
          <w:p>
            <w:pPr>
              <w:rPr>
                <w:sz w:val="2"/>
                <w:szCs w:val="2"/>
              </w:rPr>
            </w:pPr>
          </w:p>
        </w:tc>
        <w:tc>
          <w:tcPr>
            <w:tcW w:w="2382" w:type="dxa"/>
          </w:tcPr>
          <w:p>
            <w:pPr>
              <w:pStyle w:val="TableParagraph"/>
              <w:spacing w:line="186" w:lineRule="exact"/>
              <w:ind w:left="45" w:right="43"/>
              <w:jc w:val="center"/>
              <w:rPr>
                <w:sz w:val="18"/>
              </w:rPr>
            </w:pPr>
            <w:r>
              <w:rPr>
                <w:sz w:val="18"/>
              </w:rPr>
              <w:t>3299.0900.04</w:t>
            </w:r>
          </w:p>
        </w:tc>
        <w:tc>
          <w:tcPr>
            <w:tcW w:w="3935" w:type="dxa"/>
          </w:tcPr>
          <w:p>
            <w:pPr>
              <w:pStyle w:val="TableParagraph"/>
              <w:spacing w:line="186" w:lineRule="exact"/>
              <w:ind w:left="66"/>
              <w:rPr>
                <w:sz w:val="18"/>
              </w:rPr>
            </w:pPr>
            <w:r>
              <w:rPr>
                <w:sz w:val="18"/>
              </w:rPr>
              <w:t>Gestión del Talento Humano</w:t>
            </w:r>
          </w:p>
        </w:tc>
        <w:tc>
          <w:tcPr>
            <w:tcW w:w="1592" w:type="dxa"/>
          </w:tcPr>
          <w:p>
            <w:pPr>
              <w:pStyle w:val="TableParagraph"/>
              <w:spacing w:line="186" w:lineRule="exact"/>
              <w:ind w:right="63"/>
              <w:jc w:val="right"/>
              <w:rPr>
                <w:sz w:val="18"/>
              </w:rPr>
            </w:pPr>
            <w:r>
              <w:rPr>
                <w:sz w:val="18"/>
              </w:rPr>
              <w:t>200.000.000</w:t>
            </w:r>
          </w:p>
        </w:tc>
      </w:tr>
      <w:tr>
        <w:trPr>
          <w:trHeight w:val="208" w:hRule="atLeast"/>
        </w:trPr>
        <w:tc>
          <w:tcPr>
            <w:tcW w:w="2139" w:type="dxa"/>
            <w:vMerge/>
            <w:tcBorders>
              <w:top w:val="nil"/>
            </w:tcBorders>
          </w:tcPr>
          <w:p>
            <w:pPr>
              <w:rPr>
                <w:sz w:val="2"/>
                <w:szCs w:val="2"/>
              </w:rPr>
            </w:pPr>
          </w:p>
        </w:tc>
        <w:tc>
          <w:tcPr>
            <w:tcW w:w="6317" w:type="dxa"/>
            <w:gridSpan w:val="2"/>
            <w:shd w:val="clear" w:color="auto" w:fill="D9E1F3"/>
          </w:tcPr>
          <w:p>
            <w:pPr>
              <w:pStyle w:val="TableParagraph"/>
              <w:spacing w:line="187" w:lineRule="exact" w:before="1"/>
              <w:ind w:left="1699"/>
              <w:rPr>
                <w:b/>
                <w:sz w:val="18"/>
              </w:rPr>
            </w:pPr>
            <w:r>
              <w:rPr>
                <w:b/>
                <w:sz w:val="18"/>
              </w:rPr>
              <w:t>Total Presupuesto Programa 3299</w:t>
            </w:r>
          </w:p>
        </w:tc>
        <w:tc>
          <w:tcPr>
            <w:tcW w:w="1592" w:type="dxa"/>
            <w:shd w:val="clear" w:color="auto" w:fill="D9E1F3"/>
          </w:tcPr>
          <w:p>
            <w:pPr>
              <w:pStyle w:val="TableParagraph"/>
              <w:spacing w:line="187" w:lineRule="exact" w:before="1"/>
              <w:ind w:right="63"/>
              <w:jc w:val="right"/>
              <w:rPr>
                <w:b/>
                <w:sz w:val="18"/>
              </w:rPr>
            </w:pPr>
            <w:r>
              <w:rPr>
                <w:b/>
                <w:sz w:val="18"/>
              </w:rPr>
              <w:t>660.000.000</w:t>
            </w:r>
          </w:p>
        </w:tc>
      </w:tr>
      <w:tr>
        <w:trPr>
          <w:trHeight w:val="290" w:hRule="atLeast"/>
        </w:trPr>
        <w:tc>
          <w:tcPr>
            <w:tcW w:w="8456" w:type="dxa"/>
            <w:gridSpan w:val="3"/>
            <w:shd w:val="clear" w:color="auto" w:fill="ECECEC"/>
          </w:tcPr>
          <w:p>
            <w:pPr>
              <w:pStyle w:val="TableParagraph"/>
              <w:spacing w:before="39"/>
              <w:ind w:left="2306" w:right="2299"/>
              <w:jc w:val="center"/>
              <w:rPr>
                <w:b/>
                <w:sz w:val="18"/>
              </w:rPr>
            </w:pPr>
            <w:r>
              <w:rPr>
                <w:b/>
                <w:sz w:val="18"/>
              </w:rPr>
              <w:t>TOTAL PRESUPUESTO DE INVERSIÓN 2024</w:t>
            </w:r>
          </w:p>
        </w:tc>
        <w:tc>
          <w:tcPr>
            <w:tcW w:w="1592" w:type="dxa"/>
            <w:shd w:val="clear" w:color="auto" w:fill="ECECEC"/>
          </w:tcPr>
          <w:p>
            <w:pPr>
              <w:pStyle w:val="TableParagraph"/>
              <w:spacing w:line="189" w:lineRule="exact" w:before="80"/>
              <w:ind w:right="60"/>
              <w:jc w:val="right"/>
              <w:rPr>
                <w:b/>
                <w:sz w:val="18"/>
              </w:rPr>
            </w:pPr>
            <w:r>
              <w:rPr>
                <w:b/>
                <w:sz w:val="18"/>
              </w:rPr>
              <w:t>$ 60.433.000.231</w:t>
            </w:r>
          </w:p>
        </w:tc>
      </w:tr>
    </w:tbl>
    <w:p>
      <w:pPr>
        <w:pStyle w:val="BodyText"/>
        <w:spacing w:before="10"/>
        <w:rPr>
          <w:b/>
          <w:sz w:val="15"/>
        </w:rPr>
      </w:pPr>
    </w:p>
    <w:p>
      <w:pPr>
        <w:spacing w:before="93"/>
        <w:ind w:left="398" w:right="188" w:firstLine="0"/>
        <w:jc w:val="both"/>
        <w:rPr>
          <w:sz w:val="22"/>
        </w:rPr>
      </w:pPr>
      <w:r>
        <w:rPr>
          <w:b/>
          <w:sz w:val="22"/>
        </w:rPr>
        <w:t>PARÁGRAFO: </w:t>
      </w:r>
      <w:r>
        <w:rPr>
          <w:sz w:val="22"/>
        </w:rPr>
        <w:t>En caso de que existan diferencias entre los recursos considerados en el proyecto de Ley “</w:t>
      </w:r>
      <w:r>
        <w:rPr>
          <w:i/>
          <w:sz w:val="22"/>
        </w:rPr>
        <w:t>por la cual se decreta el Presupuesto de Rentas y Recursos de Capital y Ley de </w:t>
      </w:r>
      <w:r>
        <w:rPr>
          <w:i/>
          <w:sz w:val="22"/>
        </w:rPr>
        <w:t>Apropiaciones para la vigencia fiscal del 1° de enero al 31 de diciembre de 2024</w:t>
      </w:r>
      <w:r>
        <w:rPr>
          <w:sz w:val="22"/>
        </w:rPr>
        <w:t>” y el Decreto de liquidación del presupuesto, se autoriza al Director para que mediante resolución, realice los ajustes correspondientes.</w:t>
      </w:r>
    </w:p>
    <w:p>
      <w:pPr>
        <w:pStyle w:val="BodyText"/>
        <w:spacing w:before="10"/>
        <w:rPr>
          <w:sz w:val="21"/>
        </w:rPr>
      </w:pPr>
    </w:p>
    <w:p>
      <w:pPr>
        <w:pStyle w:val="BodyText"/>
        <w:spacing w:before="1"/>
        <w:ind w:left="398" w:right="186"/>
        <w:jc w:val="both"/>
      </w:pPr>
      <w:r>
        <w:rPr>
          <w:b/>
        </w:rPr>
        <w:t>ARTÍCULO SEGUNDO</w:t>
      </w:r>
      <w:r>
        <w:rPr/>
        <w:t>: Autorícese al Director General de la Corporación Autónoma Regional del Magdalena, para que mediante Resolución liquide y distribuya el presupuesto de ingresos y gastos aprobado para la vigencia 2024, sin modificar los topes para inversión, funcionamiento y servicio de la deuda, autorizados en el presente Acuerdo o los Acuerdos expedidos por el Consejo Directivo que lo modifiquen o sustituyan, manteniendo la identificación de fuentes y usos que establece el marco legal vigente y sujeto a las disposiciones establecidas en la Resolución Nº 035 del 30 de abril 2020, la Resolución Nº 040 del 23 de julio de 2020, la Resolución Nº 046 del 9 de febrero de 2021, Resolución Reglamentaria Orgánica 048 del 30 de junio de 2021, Resolución Reglamentaria Orgánica 051 del 30 de diciembre de 2021 y Resolución Reglamentaria Orgánica 054 del 25 de agosto de 2022 emitidas por la Contraloría General de la República. Así mismo, cuando las partidas se incorporen en numerales rentísticas, secciones, programas y subprogramas o clasificadores que no correspondan a su naturaleza, se ubicarán en el sitio que corresponda, sin que, con ello, se modifique los topes autorizados para cada nivel de desagregación de  presupuesto aprobado por el Consejo</w:t>
      </w:r>
      <w:r>
        <w:rPr>
          <w:spacing w:val="-3"/>
        </w:rPr>
        <w:t> </w:t>
      </w:r>
      <w:r>
        <w:rPr/>
        <w:t>Directivo.</w:t>
      </w:r>
    </w:p>
    <w:p>
      <w:pPr>
        <w:pStyle w:val="BodyText"/>
      </w:pPr>
    </w:p>
    <w:p>
      <w:pPr>
        <w:pStyle w:val="BodyText"/>
        <w:ind w:left="398" w:right="186"/>
        <w:jc w:val="both"/>
      </w:pPr>
      <w:r>
        <w:rPr>
          <w:b/>
        </w:rPr>
        <w:t>ARTÍCULO TERCERO</w:t>
      </w:r>
      <w:r>
        <w:rPr/>
        <w:t>: Con el fin de aplicar los principios constitucionales de eficacia, economía y celeridad en la función administrativa y los procesos de racionalización de trámites, autorícese al Director General de la Corporación, para adicionar mediante Resolución el presupuesto distribuido por el Gobierno Nacional durante la vigencia 2024, considerando que la distribución de los recursos provenientes de la nación, están sometidas a la aprobación del Ministerio de Hacienda y Crédito Público - Dirección General del Presupuesto Público Nacional, y tratándose de gastos de inversión, requieren el concepto previo favorable del Departamento Nacional de Planeación - Dirección de Inversiones y Finanzas Públicas, previo concepto del Ministerio de Ambiente y Desarrollo Sostenible, y deberán destinarse exclusivamente al propósito para el cual surtieron la cadena de aprobación, así como también aquellos que provengan de los diferentes fondos de la nación de los cuales pueda ser beneficiaria la</w:t>
      </w:r>
      <w:r>
        <w:rPr>
          <w:spacing w:val="-5"/>
        </w:rPr>
        <w:t> </w:t>
      </w:r>
      <w:r>
        <w:rPr/>
        <w:t>Corporación.</w:t>
      </w:r>
    </w:p>
    <w:p>
      <w:pPr>
        <w:spacing w:after="0"/>
        <w:jc w:val="both"/>
        <w:sectPr>
          <w:pgSz w:w="12250" w:h="15850"/>
          <w:pgMar w:header="170" w:footer="1198" w:top="3380" w:bottom="1380" w:left="1020" w:right="940"/>
        </w:sectPr>
      </w:pPr>
    </w:p>
    <w:p>
      <w:pPr>
        <w:pStyle w:val="BodyText"/>
        <w:spacing w:before="8"/>
        <w:rPr>
          <w:sz w:val="15"/>
        </w:rPr>
      </w:pPr>
    </w:p>
    <w:p>
      <w:pPr>
        <w:pStyle w:val="BodyText"/>
        <w:spacing w:before="94"/>
        <w:ind w:left="398"/>
      </w:pPr>
      <w:r>
        <w:rPr>
          <w:b/>
        </w:rPr>
        <w:t>ARTÍCULO CUARTO: </w:t>
      </w:r>
      <w:r>
        <w:rPr/>
        <w:t>Autorícese al Director General de la Corporación Autónoma Regional del Magdalena - CORPAMAG, para adicionar mediante Resolución:</w:t>
      </w:r>
    </w:p>
    <w:p>
      <w:pPr>
        <w:pStyle w:val="ListParagraph"/>
        <w:numPr>
          <w:ilvl w:val="0"/>
          <w:numId w:val="1"/>
        </w:numPr>
        <w:tabs>
          <w:tab w:pos="1119" w:val="left" w:leader="none"/>
        </w:tabs>
        <w:spacing w:line="240" w:lineRule="auto" w:before="1" w:after="0"/>
        <w:ind w:left="1118" w:right="186" w:hanging="360"/>
        <w:jc w:val="left"/>
        <w:rPr>
          <w:sz w:val="22"/>
        </w:rPr>
      </w:pPr>
      <w:r>
        <w:rPr>
          <w:sz w:val="22"/>
        </w:rPr>
        <w:t>Recursos provenientes del Sistema General de Regalías que le hayan sido asignados y cuente con los respectivos</w:t>
      </w:r>
      <w:r>
        <w:rPr>
          <w:spacing w:val="-4"/>
          <w:sz w:val="22"/>
        </w:rPr>
        <w:t> </w:t>
      </w:r>
      <w:r>
        <w:rPr>
          <w:sz w:val="22"/>
        </w:rPr>
        <w:t>soportes.</w:t>
      </w:r>
    </w:p>
    <w:p>
      <w:pPr>
        <w:pStyle w:val="ListParagraph"/>
        <w:numPr>
          <w:ilvl w:val="0"/>
          <w:numId w:val="1"/>
        </w:numPr>
        <w:tabs>
          <w:tab w:pos="1119" w:val="left" w:leader="none"/>
        </w:tabs>
        <w:spacing w:line="240" w:lineRule="auto" w:before="1" w:after="0"/>
        <w:ind w:left="1118" w:right="190" w:hanging="360"/>
        <w:jc w:val="left"/>
        <w:rPr>
          <w:sz w:val="22"/>
        </w:rPr>
      </w:pPr>
      <w:r>
        <w:rPr>
          <w:sz w:val="22"/>
        </w:rPr>
        <w:t>El presupuesto con adiciones provenientes de la firma de convenios celebrados con entidades públicas, organismos internacionales o subacuerdos de</w:t>
      </w:r>
      <w:r>
        <w:rPr>
          <w:spacing w:val="-6"/>
          <w:sz w:val="22"/>
        </w:rPr>
        <w:t> </w:t>
      </w:r>
      <w:r>
        <w:rPr>
          <w:sz w:val="22"/>
        </w:rPr>
        <w:t>cooperación.</w:t>
      </w:r>
    </w:p>
    <w:p>
      <w:pPr>
        <w:pStyle w:val="BodyText"/>
        <w:spacing w:before="10"/>
        <w:rPr>
          <w:sz w:val="21"/>
        </w:rPr>
      </w:pPr>
    </w:p>
    <w:p>
      <w:pPr>
        <w:pStyle w:val="BodyText"/>
        <w:spacing w:before="1"/>
        <w:ind w:left="398"/>
      </w:pPr>
      <w:r>
        <w:rPr>
          <w:b/>
        </w:rPr>
        <w:t>PARÁGRAFO PRIMERO</w:t>
      </w:r>
      <w:r>
        <w:rPr/>
        <w:t>: En caso de presentarse algunas de las situaciones mencionadas en los artículos anteriores, el Director General de la Corporación deberá:</w:t>
      </w:r>
    </w:p>
    <w:p>
      <w:pPr>
        <w:pStyle w:val="ListParagraph"/>
        <w:numPr>
          <w:ilvl w:val="0"/>
          <w:numId w:val="2"/>
        </w:numPr>
        <w:tabs>
          <w:tab w:pos="759" w:val="left" w:leader="none"/>
        </w:tabs>
        <w:spacing w:line="252" w:lineRule="exact" w:before="0" w:after="0"/>
        <w:ind w:left="758" w:right="0" w:hanging="361"/>
        <w:jc w:val="left"/>
        <w:rPr>
          <w:sz w:val="22"/>
        </w:rPr>
      </w:pPr>
      <w:r>
        <w:rPr>
          <w:sz w:val="22"/>
        </w:rPr>
        <w:t>Actualizar la información presupuestal en los diferentes clasificadores: principal y</w:t>
      </w:r>
      <w:r>
        <w:rPr>
          <w:spacing w:val="-14"/>
          <w:sz w:val="22"/>
        </w:rPr>
        <w:t> </w:t>
      </w:r>
      <w:r>
        <w:rPr>
          <w:sz w:val="22"/>
        </w:rPr>
        <w:t>auxiliares.</w:t>
      </w:r>
    </w:p>
    <w:p>
      <w:pPr>
        <w:pStyle w:val="ListParagraph"/>
        <w:numPr>
          <w:ilvl w:val="0"/>
          <w:numId w:val="2"/>
        </w:numPr>
        <w:tabs>
          <w:tab w:pos="759" w:val="left" w:leader="none"/>
        </w:tabs>
        <w:spacing w:line="240" w:lineRule="auto" w:before="0" w:after="0"/>
        <w:ind w:left="758" w:right="190" w:hanging="360"/>
        <w:jc w:val="left"/>
        <w:rPr>
          <w:sz w:val="22"/>
        </w:rPr>
      </w:pPr>
      <w:r>
        <w:rPr>
          <w:sz w:val="22"/>
        </w:rPr>
        <w:t>Informar al Consejo Directivo, el presupuesto desagregado y las afectaciones sobre el Plan de Acción Cuatrienal y Plan Financiero aprobado por el Consejo</w:t>
      </w:r>
      <w:r>
        <w:rPr>
          <w:spacing w:val="-5"/>
          <w:sz w:val="22"/>
        </w:rPr>
        <w:t> </w:t>
      </w:r>
      <w:r>
        <w:rPr>
          <w:sz w:val="22"/>
        </w:rPr>
        <w:t>Directivo.</w:t>
      </w:r>
    </w:p>
    <w:p>
      <w:pPr>
        <w:pStyle w:val="BodyText"/>
        <w:spacing w:before="10"/>
        <w:rPr>
          <w:sz w:val="21"/>
        </w:rPr>
      </w:pPr>
    </w:p>
    <w:p>
      <w:pPr>
        <w:pStyle w:val="BodyText"/>
        <w:ind w:left="398" w:right="190"/>
        <w:jc w:val="both"/>
      </w:pPr>
      <w:r>
        <w:rPr>
          <w:b/>
        </w:rPr>
        <w:t>PARÁGRAFO TRANSITORIO: </w:t>
      </w:r>
      <w:r>
        <w:rPr/>
        <w:t>En virtud de los establecido en el artículo 2.2.8.6.4.3 del Decreto 1076 de 2015, el presente presupuesto deberá ser armonizado en consideración a la nueva estructura programática del Plan de Acción Institucional 2024-2027.</w:t>
      </w:r>
    </w:p>
    <w:p>
      <w:pPr>
        <w:pStyle w:val="BodyText"/>
        <w:spacing w:before="2"/>
      </w:pPr>
    </w:p>
    <w:p>
      <w:pPr>
        <w:pStyle w:val="BodyText"/>
        <w:ind w:left="398" w:right="188"/>
        <w:jc w:val="both"/>
      </w:pPr>
      <w:r>
        <w:rPr>
          <w:b/>
        </w:rPr>
        <w:t>ARTÍCULO QUINTO: </w:t>
      </w:r>
      <w:r>
        <w:rPr/>
        <w:t>El presente acuerdo para efectos administrativos y fiscales rige a partir del 1º de enero de</w:t>
      </w:r>
      <w:r>
        <w:rPr>
          <w:spacing w:val="-3"/>
        </w:rPr>
        <w:t> </w:t>
      </w:r>
      <w:r>
        <w:rPr/>
        <w:t>2024.</w:t>
      </w:r>
    </w:p>
    <w:p>
      <w:pPr>
        <w:pStyle w:val="BodyText"/>
        <w:rPr>
          <w:sz w:val="20"/>
        </w:rPr>
      </w:pPr>
    </w:p>
    <w:p>
      <w:pPr>
        <w:pStyle w:val="BodyText"/>
        <w:spacing w:before="1"/>
        <w:ind w:left="398"/>
        <w:jc w:val="both"/>
      </w:pPr>
      <w:r>
        <w:rPr/>
        <w:t>Dado en Santa Marta, 28 DE NOVIEMBRE DE 2023</w:t>
      </w:r>
    </w:p>
    <w:p>
      <w:pPr>
        <w:pStyle w:val="BodyText"/>
        <w:spacing w:before="9"/>
        <w:rPr>
          <w:sz w:val="21"/>
        </w:rPr>
      </w:pPr>
    </w:p>
    <w:p>
      <w:pPr>
        <w:pStyle w:val="Heading1"/>
        <w:spacing w:before="0"/>
        <w:ind w:left="3286" w:right="3096"/>
      </w:pPr>
      <w:r>
        <w:rPr/>
        <w:t>PUBLÍQUESE Y CÚMPLASE</w:t>
      </w:r>
    </w:p>
    <w:p>
      <w:pPr>
        <w:pStyle w:val="BodyText"/>
        <w:rPr>
          <w:b/>
          <w:sz w:val="24"/>
        </w:rPr>
      </w:pPr>
    </w:p>
    <w:p>
      <w:pPr>
        <w:pStyle w:val="BodyText"/>
        <w:rPr>
          <w:b/>
          <w:sz w:val="24"/>
        </w:rPr>
      </w:pPr>
    </w:p>
    <w:p>
      <w:pPr>
        <w:spacing w:before="208"/>
        <w:ind w:left="3304" w:right="3096" w:firstLine="0"/>
        <w:jc w:val="center"/>
        <w:rPr>
          <w:b/>
          <w:sz w:val="22"/>
        </w:rPr>
      </w:pPr>
      <w:r>
        <w:rPr>
          <w:b/>
          <w:sz w:val="22"/>
        </w:rPr>
        <w:t>CIRA MARGOTH ORELLANO PEREA</w:t>
      </w:r>
    </w:p>
    <w:p>
      <w:pPr>
        <w:pStyle w:val="BodyText"/>
        <w:spacing w:before="1"/>
        <w:ind w:left="2895" w:right="2688" w:firstLine="5"/>
        <w:jc w:val="center"/>
      </w:pPr>
      <w:r>
        <w:rPr/>
        <w:t>Presidente ad hoc del Consejo Directivo Corporación Autónoma Regional del Magdalena</w:t>
      </w:r>
    </w:p>
    <w:p>
      <w:pPr>
        <w:pStyle w:val="BodyText"/>
        <w:rPr>
          <w:sz w:val="24"/>
        </w:rPr>
      </w:pPr>
    </w:p>
    <w:p>
      <w:pPr>
        <w:pStyle w:val="BodyText"/>
        <w:rPr>
          <w:sz w:val="24"/>
        </w:rPr>
      </w:pPr>
    </w:p>
    <w:p>
      <w:pPr>
        <w:pStyle w:val="BodyText"/>
        <w:rPr>
          <w:sz w:val="24"/>
        </w:rPr>
      </w:pPr>
    </w:p>
    <w:p>
      <w:pPr>
        <w:pStyle w:val="BodyText"/>
        <w:spacing w:before="10"/>
        <w:rPr>
          <w:sz w:val="23"/>
        </w:rPr>
      </w:pPr>
    </w:p>
    <w:p>
      <w:pPr>
        <w:pStyle w:val="Heading1"/>
        <w:spacing w:before="1"/>
        <w:ind w:left="3300" w:right="3096"/>
      </w:pPr>
      <w:r>
        <w:rPr/>
        <w:t>PAUL LAGUNA PANETTA</w:t>
      </w:r>
    </w:p>
    <w:p>
      <w:pPr>
        <w:pStyle w:val="BodyText"/>
        <w:spacing w:before="1"/>
        <w:ind w:left="2895" w:right="2678" w:firstLine="777"/>
      </w:pPr>
      <w:r>
        <w:rPr/>
        <w:t>Secretario del Consejo Directivo Corporación Autónoma Regional del Magdalena</w:t>
      </w:r>
    </w:p>
    <w:p>
      <w:pPr>
        <w:pStyle w:val="BodyText"/>
        <w:rPr>
          <w:sz w:val="24"/>
        </w:rPr>
      </w:pPr>
    </w:p>
    <w:p>
      <w:pPr>
        <w:pStyle w:val="BodyText"/>
        <w:rPr>
          <w:sz w:val="24"/>
        </w:rPr>
      </w:pPr>
    </w:p>
    <w:p>
      <w:pPr>
        <w:pStyle w:val="BodyText"/>
      </w:pPr>
    </w:p>
    <w:p>
      <w:pPr>
        <w:spacing w:line="161" w:lineRule="exact" w:before="0"/>
        <w:ind w:left="398" w:right="0" w:firstLine="0"/>
        <w:jc w:val="both"/>
        <w:rPr>
          <w:sz w:val="14"/>
        </w:rPr>
      </w:pPr>
      <w:r>
        <w:rPr>
          <w:b/>
          <w:sz w:val="14"/>
        </w:rPr>
        <w:t>Elaborado por: Lilibeth Tovar - </w:t>
      </w:r>
      <w:r>
        <w:rPr>
          <w:sz w:val="14"/>
        </w:rPr>
        <w:t>Carlos Santodomingo – Stephany Zúñiga</w:t>
      </w:r>
    </w:p>
    <w:p>
      <w:pPr>
        <w:spacing w:before="0"/>
        <w:ind w:left="398" w:right="0" w:firstLine="0"/>
        <w:jc w:val="both"/>
        <w:rPr>
          <w:sz w:val="14"/>
        </w:rPr>
      </w:pPr>
      <w:r>
        <w:rPr>
          <w:b/>
          <w:sz w:val="14"/>
        </w:rPr>
        <w:t>Revisado por: </w:t>
      </w:r>
      <w:r>
        <w:rPr>
          <w:sz w:val="14"/>
        </w:rPr>
        <w:t>Paul Laguna</w:t>
      </w:r>
    </w:p>
    <w:sectPr>
      <w:pgSz w:w="12250" w:h="15850"/>
      <w:pgMar w:header="170" w:footer="1198" w:top="3380" w:bottom="138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944pt;margin-top:718.594116pt;width:467.15pt;height:.1pt;mso-position-horizontal-relative:page;mso-position-vertical-relative:page;z-index:-16146944" coordorigin="1419,14372" coordsize="9343,0" path="m1419,14372l3017,14372m3020,14372l3819,14372m3821,14372l5419,14372m5422,14372l6221,14372m6223,14372l7822,14372m7824,14372l8623,14372m8625,14372l10224,14372m10226,14372l10581,14372m10584,14372l10761,14372e" filled="false" stroked="true" strokeweight=".71556pt" strokecolor="#4370c3">
          <v:path arrowok="t"/>
          <v:stroke dashstyle="solid"/>
          <w10:wrap type="none"/>
        </v:shape>
      </w:pict>
    </w:r>
    <w:r>
      <w:rPr/>
      <w:pict>
        <v:shape style="position:absolute;margin-left:141.820007pt;margin-top:719.641602pt;width:342.9pt;height:32.25pt;mso-position-horizontal-relative:page;mso-position-vertical-relative:page;z-index:-16146432" type="#_x0000_t202" filled="false" stroked="false">
          <v:textbox inset="0,0,0,0">
            <w:txbxContent>
              <w:p>
                <w:pPr>
                  <w:spacing w:line="276" w:lineRule="auto" w:before="15"/>
                  <w:ind w:left="19" w:right="18" w:firstLine="0"/>
                  <w:jc w:val="center"/>
                  <w:rPr>
                    <w:sz w:val="16"/>
                  </w:rPr>
                </w:pPr>
                <w:r>
                  <w:rPr>
                    <w:sz w:val="16"/>
                  </w:rPr>
                  <w:t>Avenida del Libertador No. 32-201 Barrio Tayrona, Santa Marta D.T.C.H., Magdalena, Colombia Teléfono: (57) (605) 4380200 – (605) 4380300</w:t>
                </w:r>
              </w:p>
              <w:p>
                <w:pPr>
                  <w:spacing w:before="2"/>
                  <w:ind w:left="17" w:right="18" w:firstLine="0"/>
                  <w:jc w:val="center"/>
                  <w:rPr>
                    <w:sz w:val="16"/>
                  </w:rPr>
                </w:pPr>
                <w:hyperlink r:id="rId1">
                  <w:r>
                    <w:rPr>
                      <w:sz w:val="16"/>
                    </w:rPr>
                    <w:t>www.corpamag.gov.co </w:t>
                  </w:r>
                </w:hyperlink>
                <w:r>
                  <w:rPr>
                    <w:sz w:val="16"/>
                  </w:rPr>
                  <w:t>– email: </w:t>
                </w:r>
                <w:hyperlink r:id="rId2">
                  <w:r>
                    <w:rPr>
                      <w:sz w:val="16"/>
                    </w:rPr>
                    <w:t>contactenos@corpamag.gov.co</w:t>
                  </w:r>
                </w:hyperlink>
              </w:p>
            </w:txbxContent>
          </v:textbox>
          <w10:wrap type="none"/>
        </v:shape>
      </w:pict>
    </w:r>
    <w:r>
      <w:rPr/>
      <w:pict>
        <v:shape style="position:absolute;margin-left:78.344002pt;margin-top:757.081604pt;width:42.6pt;height:11pt;mso-position-horizontal-relative:page;mso-position-vertical-relative:page;z-index:-16145920" type="#_x0000_t202" filled="false" stroked="false">
          <v:textbox inset="0,0,0,0">
            <w:txbxContent>
              <w:p>
                <w:pPr>
                  <w:spacing w:before="15"/>
                  <w:ind w:left="20" w:right="0" w:firstLine="0"/>
                  <w:jc w:val="left"/>
                  <w:rPr>
                    <w:sz w:val="16"/>
                  </w:rPr>
                </w:pPr>
                <w:r>
                  <w:rPr>
                    <w:sz w:val="16"/>
                  </w:rPr>
                  <w:t>FR.GD.020</w:t>
                </w:r>
              </w:p>
            </w:txbxContent>
          </v:textbox>
          <w10:wrap type="none"/>
        </v:shape>
      </w:pict>
    </w:r>
    <w:r>
      <w:rPr/>
      <w:pict>
        <v:shape style="position:absolute;margin-left:280.570007pt;margin-top:757.081604pt;width:51.5pt;height:11pt;mso-position-horizontal-relative:page;mso-position-vertical-relative:page;z-index:-16145408" type="#_x0000_t202" filled="false" stroked="false">
          <v:textbox inset="0,0,0,0">
            <w:txbxContent>
              <w:p>
                <w:pPr>
                  <w:spacing w:before="15"/>
                  <w:ind w:left="20" w:right="0" w:firstLine="0"/>
                  <w:jc w:val="left"/>
                  <w:rPr>
                    <w:b/>
                    <w:sz w:val="16"/>
                  </w:rPr>
                </w:pPr>
                <w:r>
                  <w:rPr>
                    <w:sz w:val="16"/>
                  </w:rPr>
                  <w:t>Página </w:t>
                </w:r>
                <w:r>
                  <w:rPr/>
                  <w:fldChar w:fldCharType="begin"/>
                </w:r>
                <w:r>
                  <w:rPr>
                    <w:b/>
                    <w:sz w:val="16"/>
                  </w:rPr>
                  <w:instrText> PAGE </w:instrText>
                </w:r>
                <w:r>
                  <w:rPr/>
                  <w:fldChar w:fldCharType="separate"/>
                </w:r>
                <w:r>
                  <w:rPr/>
                  <w:t>1</w:t>
                </w:r>
                <w:r>
                  <w:rPr/>
                  <w:fldChar w:fldCharType="end"/>
                </w:r>
                <w:r>
                  <w:rPr>
                    <w:b/>
                    <w:sz w:val="16"/>
                  </w:rPr>
                  <w:t> </w:t>
                </w:r>
                <w:r>
                  <w:rPr>
                    <w:sz w:val="16"/>
                  </w:rPr>
                  <w:t>de </w:t>
                </w:r>
                <w:r>
                  <w:rPr>
                    <w:b/>
                    <w:sz w:val="16"/>
                  </w:rPr>
                  <w:t>5</w:t>
                </w:r>
              </w:p>
            </w:txbxContent>
          </v:textbox>
          <w10:wrap type="none"/>
        </v:shape>
      </w:pict>
    </w:r>
    <w:r>
      <w:rPr/>
      <w:pict>
        <v:shape style="position:absolute;margin-left:463.380005pt;margin-top:757.081604pt;width:84.8pt;height:11pt;mso-position-horizontal-relative:page;mso-position-vertical-relative:page;z-index:-16144896" type="#_x0000_t202" filled="false" stroked="false">
          <v:textbox inset="0,0,0,0">
            <w:txbxContent>
              <w:p>
                <w:pPr>
                  <w:spacing w:before="15"/>
                  <w:ind w:left="20" w:right="0" w:firstLine="0"/>
                  <w:jc w:val="left"/>
                  <w:rPr>
                    <w:sz w:val="16"/>
                  </w:rPr>
                </w:pPr>
                <w:r>
                  <w:rPr>
                    <w:sz w:val="16"/>
                  </w:rPr>
                  <w:t>Versión 14_24/06/2022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167488">
          <wp:simplePos x="0" y="0"/>
          <wp:positionH relativeFrom="page">
            <wp:posOffset>900430</wp:posOffset>
          </wp:positionH>
          <wp:positionV relativeFrom="page">
            <wp:posOffset>107949</wp:posOffset>
          </wp:positionV>
          <wp:extent cx="5783580" cy="76072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83580" cy="760729"/>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06.410004pt;margin-top:67.745773pt;width:213.75pt;height:14.35pt;mso-position-horizontal-relative:page;mso-position-vertical-relative:page;z-index:-16148480" type="#_x0000_t202" filled="false" stroked="false">
          <v:textbox inset="0,0,0,0">
            <w:txbxContent>
              <w:p>
                <w:pPr>
                  <w:spacing w:before="13"/>
                  <w:ind w:left="20" w:right="0" w:firstLine="0"/>
                  <w:jc w:val="left"/>
                  <w:rPr>
                    <w:b/>
                    <w:sz w:val="22"/>
                  </w:rPr>
                </w:pPr>
                <w:r>
                  <w:rPr>
                    <w:b/>
                    <w:sz w:val="22"/>
                  </w:rPr>
                  <w:t>ACUERDO CONSEJO DIRECTIVO No. 12</w:t>
                </w:r>
              </w:p>
            </w:txbxContent>
          </v:textbox>
          <w10:wrap type="none"/>
        </v:shape>
      </w:pict>
    </w:r>
    <w:r>
      <w:rPr/>
      <w:pict>
        <v:shape style="position:absolute;margin-left:216.850006pt;margin-top:93.065773pt;width:192.8pt;height:14.35pt;mso-position-horizontal-relative:page;mso-position-vertical-relative:page;z-index:-16147968" type="#_x0000_t202" filled="false" stroked="false">
          <v:textbox inset="0,0,0,0">
            <w:txbxContent>
              <w:p>
                <w:pPr>
                  <w:spacing w:before="13"/>
                  <w:ind w:left="20" w:right="0" w:firstLine="0"/>
                  <w:jc w:val="left"/>
                  <w:rPr>
                    <w:b/>
                    <w:sz w:val="22"/>
                  </w:rPr>
                </w:pPr>
                <w:r>
                  <w:rPr>
                    <w:b/>
                    <w:sz w:val="22"/>
                  </w:rPr>
                  <w:t>FECHA: 28 DE NOVIEMBRE DE 2023</w:t>
                </w:r>
              </w:p>
            </w:txbxContent>
          </v:textbox>
          <w10:wrap type="none"/>
        </v:shape>
      </w:pict>
    </w:r>
    <w:r>
      <w:rPr/>
      <w:pict>
        <v:shape style="position:absolute;margin-left:71.744003pt;margin-top:118.265778pt;width:483pt;height:52.4pt;mso-position-horizontal-relative:page;mso-position-vertical-relative:page;z-index:-16147456" type="#_x0000_t202" filled="false" stroked="false">
          <v:textbox inset="0,0,0,0">
            <w:txbxContent>
              <w:p>
                <w:pPr>
                  <w:spacing w:before="13"/>
                  <w:ind w:left="20" w:right="18" w:hanging="9"/>
                  <w:jc w:val="center"/>
                  <w:rPr>
                    <w:b/>
                    <w:sz w:val="22"/>
                  </w:rPr>
                </w:pPr>
                <w:r>
                  <w:rPr>
                    <w:b/>
                    <w:sz w:val="22"/>
                  </w:rPr>
                  <w:t>POR EL CUAL SE APRUEBA EL PRESUPUESTO DE INGRESOS Y GASTOS DE LA CORPORACIÓN AUTÓNOMA REGIONAL DEL MAGDALENA, CORRESPONDIENTE A LA VIGENCIA FISCAL 2024, CON RECURSOS PROPIOS Y SE ADOPTA EL PRESUPUESTO CON RECURSOS DE LA NACIÓN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18"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2036" w:hanging="360"/>
      </w:pPr>
      <w:rPr>
        <w:rFonts w:hint="default"/>
        <w:lang w:val="es-ES" w:eastAsia="en-US" w:bidi="ar-SA"/>
      </w:rPr>
    </w:lvl>
    <w:lvl w:ilvl="2">
      <w:start w:val="0"/>
      <w:numFmt w:val="bullet"/>
      <w:lvlText w:val="•"/>
      <w:lvlJc w:val="left"/>
      <w:pPr>
        <w:ind w:left="2952" w:hanging="360"/>
      </w:pPr>
      <w:rPr>
        <w:rFonts w:hint="default"/>
        <w:lang w:val="es-ES" w:eastAsia="en-US" w:bidi="ar-SA"/>
      </w:rPr>
    </w:lvl>
    <w:lvl w:ilvl="3">
      <w:start w:val="0"/>
      <w:numFmt w:val="bullet"/>
      <w:lvlText w:val="•"/>
      <w:lvlJc w:val="left"/>
      <w:pPr>
        <w:ind w:left="3868" w:hanging="360"/>
      </w:pPr>
      <w:rPr>
        <w:rFonts w:hint="default"/>
        <w:lang w:val="es-ES" w:eastAsia="en-US" w:bidi="ar-SA"/>
      </w:rPr>
    </w:lvl>
    <w:lvl w:ilvl="4">
      <w:start w:val="0"/>
      <w:numFmt w:val="bullet"/>
      <w:lvlText w:val="•"/>
      <w:lvlJc w:val="left"/>
      <w:pPr>
        <w:ind w:left="4784" w:hanging="360"/>
      </w:pPr>
      <w:rPr>
        <w:rFonts w:hint="default"/>
        <w:lang w:val="es-ES" w:eastAsia="en-US" w:bidi="ar-SA"/>
      </w:rPr>
    </w:lvl>
    <w:lvl w:ilvl="5">
      <w:start w:val="0"/>
      <w:numFmt w:val="bullet"/>
      <w:lvlText w:val="•"/>
      <w:lvlJc w:val="left"/>
      <w:pPr>
        <w:ind w:left="5701" w:hanging="360"/>
      </w:pPr>
      <w:rPr>
        <w:rFonts w:hint="default"/>
        <w:lang w:val="es-ES" w:eastAsia="en-US" w:bidi="ar-SA"/>
      </w:rPr>
    </w:lvl>
    <w:lvl w:ilvl="6">
      <w:start w:val="0"/>
      <w:numFmt w:val="bullet"/>
      <w:lvlText w:val="•"/>
      <w:lvlJc w:val="left"/>
      <w:pPr>
        <w:ind w:left="6617" w:hanging="360"/>
      </w:pPr>
      <w:rPr>
        <w:rFonts w:hint="default"/>
        <w:lang w:val="es-ES" w:eastAsia="en-US" w:bidi="ar-SA"/>
      </w:rPr>
    </w:lvl>
    <w:lvl w:ilvl="7">
      <w:start w:val="0"/>
      <w:numFmt w:val="bullet"/>
      <w:lvlText w:val="•"/>
      <w:lvlJc w:val="left"/>
      <w:pPr>
        <w:ind w:left="7533" w:hanging="360"/>
      </w:pPr>
      <w:rPr>
        <w:rFonts w:hint="default"/>
        <w:lang w:val="es-ES" w:eastAsia="en-US" w:bidi="ar-SA"/>
      </w:rPr>
    </w:lvl>
    <w:lvl w:ilvl="8">
      <w:start w:val="0"/>
      <w:numFmt w:val="bullet"/>
      <w:lvlText w:val="•"/>
      <w:lvlJc w:val="left"/>
      <w:pPr>
        <w:ind w:left="8449" w:hanging="360"/>
      </w:pPr>
      <w:rPr>
        <w:rFonts w:hint="default"/>
        <w:lang w:val="es-ES" w:eastAsia="en-US" w:bidi="ar-SA"/>
      </w:rPr>
    </w:lvl>
  </w:abstractNum>
  <w:abstractNum w:abstractNumId="1">
    <w:multiLevelType w:val="hybridMultilevel"/>
    <w:lvl w:ilvl="0">
      <w:start w:val="1"/>
      <w:numFmt w:val="lowerLetter"/>
      <w:lvlText w:val="%1."/>
      <w:lvlJc w:val="left"/>
      <w:pPr>
        <w:ind w:left="758"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712" w:hanging="360"/>
      </w:pPr>
      <w:rPr>
        <w:rFonts w:hint="default"/>
        <w:lang w:val="es-ES" w:eastAsia="en-US" w:bidi="ar-SA"/>
      </w:rPr>
    </w:lvl>
    <w:lvl w:ilvl="2">
      <w:start w:val="0"/>
      <w:numFmt w:val="bullet"/>
      <w:lvlText w:val="•"/>
      <w:lvlJc w:val="left"/>
      <w:pPr>
        <w:ind w:left="2664" w:hanging="360"/>
      </w:pPr>
      <w:rPr>
        <w:rFonts w:hint="default"/>
        <w:lang w:val="es-ES" w:eastAsia="en-US" w:bidi="ar-SA"/>
      </w:rPr>
    </w:lvl>
    <w:lvl w:ilvl="3">
      <w:start w:val="0"/>
      <w:numFmt w:val="bullet"/>
      <w:lvlText w:val="•"/>
      <w:lvlJc w:val="left"/>
      <w:pPr>
        <w:ind w:left="3616" w:hanging="360"/>
      </w:pPr>
      <w:rPr>
        <w:rFonts w:hint="default"/>
        <w:lang w:val="es-ES" w:eastAsia="en-US" w:bidi="ar-SA"/>
      </w:rPr>
    </w:lvl>
    <w:lvl w:ilvl="4">
      <w:start w:val="0"/>
      <w:numFmt w:val="bullet"/>
      <w:lvlText w:val="•"/>
      <w:lvlJc w:val="left"/>
      <w:pPr>
        <w:ind w:left="4568" w:hanging="360"/>
      </w:pPr>
      <w:rPr>
        <w:rFonts w:hint="default"/>
        <w:lang w:val="es-ES" w:eastAsia="en-US" w:bidi="ar-SA"/>
      </w:rPr>
    </w:lvl>
    <w:lvl w:ilvl="5">
      <w:start w:val="0"/>
      <w:numFmt w:val="bullet"/>
      <w:lvlText w:val="•"/>
      <w:lvlJc w:val="left"/>
      <w:pPr>
        <w:ind w:left="5521" w:hanging="360"/>
      </w:pPr>
      <w:rPr>
        <w:rFonts w:hint="default"/>
        <w:lang w:val="es-ES" w:eastAsia="en-US" w:bidi="ar-SA"/>
      </w:rPr>
    </w:lvl>
    <w:lvl w:ilvl="6">
      <w:start w:val="0"/>
      <w:numFmt w:val="bullet"/>
      <w:lvlText w:val="•"/>
      <w:lvlJc w:val="left"/>
      <w:pPr>
        <w:ind w:left="6473" w:hanging="360"/>
      </w:pPr>
      <w:rPr>
        <w:rFonts w:hint="default"/>
        <w:lang w:val="es-ES" w:eastAsia="en-US" w:bidi="ar-SA"/>
      </w:rPr>
    </w:lvl>
    <w:lvl w:ilvl="7">
      <w:start w:val="0"/>
      <w:numFmt w:val="bullet"/>
      <w:lvlText w:val="•"/>
      <w:lvlJc w:val="left"/>
      <w:pPr>
        <w:ind w:left="7425" w:hanging="360"/>
      </w:pPr>
      <w:rPr>
        <w:rFonts w:hint="default"/>
        <w:lang w:val="es-ES" w:eastAsia="en-US" w:bidi="ar-SA"/>
      </w:rPr>
    </w:lvl>
    <w:lvl w:ilvl="8">
      <w:start w:val="0"/>
      <w:numFmt w:val="bullet"/>
      <w:lvlText w:val="•"/>
      <w:lvlJc w:val="left"/>
      <w:pPr>
        <w:ind w:left="8377" w:hanging="360"/>
      </w:pPr>
      <w:rPr>
        <w:rFonts w:hint="default"/>
        <w:lang w:val="es-E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13"/>
      <w:ind w:left="20"/>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758" w:right="190" w:hanging="360"/>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orpamag.gov.co/" TargetMode="External"/><Relationship Id="rId2" Type="http://schemas.openxmlformats.org/officeDocument/2006/relationships/hyperlink" Target="mailto:contactenos@corpama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2023-11-28T18:21:49Z</dcterms:created>
  <dcterms:modified xsi:type="dcterms:W3CDTF">2023-11-28T18:21:49Z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2023-11-28T00:00:00Z</vt:filetime>
  </property>
</Properties>
</file>