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519F" w14:textId="4E2AB064" w:rsidR="003A69E0" w:rsidRDefault="003A69E0" w:rsidP="003A69E0">
      <w:pPr>
        <w:pStyle w:val="Textoindependiente2"/>
        <w:spacing w:after="0" w:line="240" w:lineRule="auto"/>
        <w:jc w:val="both"/>
        <w:rPr>
          <w:rFonts w:ascii="Arial" w:hAnsi="Arial" w:cs="Arial"/>
          <w:sz w:val="22"/>
          <w:szCs w:val="22"/>
        </w:rPr>
      </w:pPr>
      <w:r w:rsidRPr="007A665E">
        <w:rPr>
          <w:rFonts w:ascii="Arial" w:hAnsi="Arial" w:cs="Arial"/>
          <w:sz w:val="22"/>
          <w:szCs w:val="22"/>
        </w:rPr>
        <w:t>El Consejo Directivo de la Corporación Autónoma Regional del Magdalena</w:t>
      </w:r>
      <w:r>
        <w:rPr>
          <w:rFonts w:ascii="Arial" w:hAnsi="Arial" w:cs="Arial"/>
          <w:sz w:val="22"/>
          <w:szCs w:val="22"/>
          <w:lang w:val="es-ES"/>
        </w:rPr>
        <w:t>,</w:t>
      </w:r>
      <w:r w:rsidRPr="007A665E">
        <w:rPr>
          <w:rFonts w:ascii="Arial" w:hAnsi="Arial" w:cs="Arial"/>
          <w:sz w:val="22"/>
          <w:szCs w:val="22"/>
        </w:rPr>
        <w:t xml:space="preserve"> en uso de sus facultades legales y estatutarias</w:t>
      </w:r>
      <w:r>
        <w:rPr>
          <w:rFonts w:ascii="Arial" w:hAnsi="Arial" w:cs="Arial"/>
          <w:sz w:val="22"/>
          <w:szCs w:val="22"/>
        </w:rPr>
        <w:t>,</w:t>
      </w:r>
      <w:r w:rsidRPr="007A665E">
        <w:rPr>
          <w:rFonts w:ascii="Arial" w:hAnsi="Arial" w:cs="Arial"/>
          <w:sz w:val="22"/>
          <w:szCs w:val="22"/>
        </w:rPr>
        <w:t xml:space="preserve"> en especial las que le confiere el artículo 27 de la Ley 99 de 1993 y e</w:t>
      </w:r>
      <w:r>
        <w:rPr>
          <w:rFonts w:ascii="Arial" w:hAnsi="Arial" w:cs="Arial"/>
          <w:sz w:val="22"/>
          <w:szCs w:val="22"/>
          <w:lang w:val="es-ES"/>
        </w:rPr>
        <w:t>l artículo 7.3 del R</w:t>
      </w:r>
      <w:proofErr w:type="spellStart"/>
      <w:r w:rsidRPr="007A665E">
        <w:rPr>
          <w:rFonts w:ascii="Arial" w:hAnsi="Arial" w:cs="Arial"/>
          <w:sz w:val="22"/>
          <w:szCs w:val="22"/>
        </w:rPr>
        <w:t>eglamento</w:t>
      </w:r>
      <w:proofErr w:type="spellEnd"/>
      <w:r w:rsidRPr="007A665E">
        <w:rPr>
          <w:rFonts w:ascii="Arial" w:hAnsi="Arial" w:cs="Arial"/>
          <w:sz w:val="22"/>
          <w:szCs w:val="22"/>
        </w:rPr>
        <w:t xml:space="preserve"> de Programación y Ejecución Presupuestal de la Corporación y </w:t>
      </w:r>
    </w:p>
    <w:p w14:paraId="7EE35859" w14:textId="77777777" w:rsidR="003A69E0" w:rsidRDefault="003A69E0" w:rsidP="003A69E0">
      <w:pPr>
        <w:pStyle w:val="Textoindependiente2"/>
        <w:spacing w:after="0" w:line="240" w:lineRule="auto"/>
        <w:jc w:val="both"/>
        <w:rPr>
          <w:rFonts w:ascii="Arial" w:hAnsi="Arial" w:cs="Arial"/>
          <w:sz w:val="22"/>
          <w:szCs w:val="22"/>
        </w:rPr>
      </w:pPr>
    </w:p>
    <w:p w14:paraId="076406D3" w14:textId="77777777" w:rsidR="003A69E0" w:rsidRPr="00161135" w:rsidRDefault="003A69E0" w:rsidP="003A69E0">
      <w:pPr>
        <w:pStyle w:val="Textoindependiente2"/>
        <w:spacing w:after="0" w:line="240" w:lineRule="auto"/>
        <w:jc w:val="both"/>
        <w:rPr>
          <w:rFonts w:ascii="Arial" w:hAnsi="Arial" w:cs="Arial"/>
          <w:sz w:val="8"/>
          <w:szCs w:val="22"/>
        </w:rPr>
      </w:pPr>
    </w:p>
    <w:p w14:paraId="08852C2B" w14:textId="407ED6EF" w:rsidR="00857BF0" w:rsidRPr="00FC3100" w:rsidRDefault="00857BF0" w:rsidP="003A69E0">
      <w:pPr>
        <w:jc w:val="center"/>
        <w:rPr>
          <w:rFonts w:ascii="Arial" w:hAnsi="Arial" w:cs="Arial"/>
          <w:b/>
          <w:sz w:val="22"/>
          <w:szCs w:val="22"/>
        </w:rPr>
      </w:pPr>
      <w:r w:rsidRPr="00FC3100">
        <w:rPr>
          <w:rFonts w:ascii="Arial" w:hAnsi="Arial" w:cs="Arial"/>
          <w:b/>
          <w:sz w:val="22"/>
          <w:szCs w:val="22"/>
        </w:rPr>
        <w:t>CONSIDERANDO:</w:t>
      </w:r>
    </w:p>
    <w:p w14:paraId="77FC2092" w14:textId="77777777" w:rsidR="00857BF0" w:rsidRPr="00FC3100" w:rsidRDefault="00857BF0" w:rsidP="00857BF0">
      <w:pPr>
        <w:jc w:val="right"/>
        <w:rPr>
          <w:rFonts w:ascii="Arial" w:hAnsi="Arial" w:cs="Arial"/>
          <w:sz w:val="22"/>
          <w:szCs w:val="22"/>
        </w:rPr>
      </w:pPr>
    </w:p>
    <w:p w14:paraId="1E7A6EA9" w14:textId="72C1435E" w:rsidR="00EA00C6" w:rsidRDefault="00414AAF" w:rsidP="0028380F">
      <w:pPr>
        <w:jc w:val="both"/>
        <w:rPr>
          <w:rFonts w:ascii="Arial" w:hAnsi="Arial" w:cs="Arial"/>
          <w:sz w:val="22"/>
          <w:szCs w:val="22"/>
        </w:rPr>
      </w:pPr>
      <w:r>
        <w:rPr>
          <w:rFonts w:ascii="Arial" w:hAnsi="Arial" w:cs="Arial"/>
          <w:sz w:val="22"/>
          <w:szCs w:val="22"/>
        </w:rPr>
        <w:t>Q</w:t>
      </w:r>
      <w:r w:rsidR="0028380F" w:rsidRPr="00FC3100">
        <w:rPr>
          <w:rFonts w:ascii="Arial" w:hAnsi="Arial" w:cs="Arial"/>
          <w:sz w:val="22"/>
          <w:szCs w:val="22"/>
        </w:rPr>
        <w:t xml:space="preserve">ue </w:t>
      </w:r>
      <w:r w:rsidR="0028380F">
        <w:rPr>
          <w:rFonts w:ascii="Arial" w:hAnsi="Arial" w:cs="Arial"/>
          <w:sz w:val="22"/>
          <w:szCs w:val="22"/>
        </w:rPr>
        <w:t xml:space="preserve">en el </w:t>
      </w:r>
      <w:r w:rsidR="00EC36C6">
        <w:rPr>
          <w:rFonts w:ascii="Arial" w:hAnsi="Arial" w:cs="Arial"/>
          <w:sz w:val="22"/>
          <w:szCs w:val="22"/>
        </w:rPr>
        <w:t>artículo</w:t>
      </w:r>
      <w:r w:rsidR="0028380F">
        <w:rPr>
          <w:rFonts w:ascii="Arial" w:hAnsi="Arial" w:cs="Arial"/>
          <w:sz w:val="22"/>
          <w:szCs w:val="22"/>
        </w:rPr>
        <w:t xml:space="preserve"> 23 de la Ley 99 de 1993 se </w:t>
      </w:r>
      <w:r w:rsidR="0028380F" w:rsidRPr="00A73601">
        <w:rPr>
          <w:rFonts w:ascii="Arial" w:hAnsi="Arial" w:cs="Arial"/>
          <w:sz w:val="22"/>
          <w:szCs w:val="22"/>
        </w:rPr>
        <w:t>definió</w:t>
      </w:r>
      <w:r w:rsidR="0028380F">
        <w:rPr>
          <w:rFonts w:ascii="Arial" w:hAnsi="Arial" w:cs="Arial"/>
          <w:sz w:val="22"/>
          <w:szCs w:val="22"/>
        </w:rPr>
        <w:t xml:space="preserve"> la naturaleza jurídica de las Corporaciones Autónomas Regionales</w:t>
      </w:r>
      <w:r w:rsidR="003A69E0">
        <w:rPr>
          <w:rFonts w:ascii="Arial" w:hAnsi="Arial" w:cs="Arial"/>
          <w:sz w:val="22"/>
          <w:szCs w:val="22"/>
        </w:rPr>
        <w:t>,</w:t>
      </w:r>
      <w:r w:rsidR="00EC36C6">
        <w:rPr>
          <w:rFonts w:ascii="Arial" w:hAnsi="Arial" w:cs="Arial"/>
          <w:sz w:val="22"/>
          <w:szCs w:val="22"/>
        </w:rPr>
        <w:t xml:space="preserve"> dotándolas de autono</w:t>
      </w:r>
      <w:r w:rsidR="00A73601">
        <w:rPr>
          <w:rFonts w:ascii="Arial" w:hAnsi="Arial" w:cs="Arial"/>
          <w:sz w:val="22"/>
          <w:szCs w:val="22"/>
        </w:rPr>
        <w:t xml:space="preserve">mía administrativa y financiera, señalando en su artículo 27 las funciones del Conejo Directivo, dentro de las cuales está la facultad de aprobar </w:t>
      </w:r>
      <w:r w:rsidR="00EA00C6">
        <w:rPr>
          <w:rFonts w:ascii="Arial" w:hAnsi="Arial" w:cs="Arial"/>
          <w:sz w:val="22"/>
          <w:szCs w:val="22"/>
        </w:rPr>
        <w:t>el presupuesto de la Corporación.</w:t>
      </w:r>
    </w:p>
    <w:p w14:paraId="59F41957" w14:textId="77777777" w:rsidR="0035321A" w:rsidRDefault="0035321A" w:rsidP="0035321A">
      <w:pPr>
        <w:pStyle w:val="Standard"/>
        <w:jc w:val="both"/>
        <w:rPr>
          <w:rFonts w:ascii="Arial" w:hAnsi="Arial" w:cs="Arial"/>
          <w:color w:val="000000"/>
          <w:sz w:val="22"/>
          <w:szCs w:val="22"/>
        </w:rPr>
      </w:pPr>
    </w:p>
    <w:p w14:paraId="047D178B" w14:textId="1178D947" w:rsidR="00864CD0" w:rsidRDefault="00864CD0" w:rsidP="0035321A">
      <w:pPr>
        <w:pStyle w:val="Standard"/>
        <w:jc w:val="both"/>
        <w:rPr>
          <w:rFonts w:ascii="Arial" w:hAnsi="Arial" w:cs="Arial"/>
          <w:color w:val="000000"/>
          <w:sz w:val="22"/>
          <w:szCs w:val="22"/>
        </w:rPr>
      </w:pPr>
      <w:r>
        <w:rPr>
          <w:rFonts w:ascii="Arial" w:hAnsi="Arial" w:cs="Arial"/>
          <w:color w:val="000000"/>
          <w:sz w:val="22"/>
          <w:szCs w:val="22"/>
        </w:rPr>
        <w:t>Que el Presupuesto de Ingresos y Gastos de la Corporación Autónoma Regional del Magdalena</w:t>
      </w:r>
      <w:r w:rsidR="00B35EF0">
        <w:rPr>
          <w:rFonts w:ascii="Arial" w:hAnsi="Arial" w:cs="Arial"/>
          <w:color w:val="000000"/>
          <w:sz w:val="22"/>
          <w:szCs w:val="22"/>
        </w:rPr>
        <w:t xml:space="preserve"> para la vigencia 202</w:t>
      </w:r>
      <w:r w:rsidR="00001530">
        <w:rPr>
          <w:rFonts w:ascii="Arial" w:hAnsi="Arial" w:cs="Arial"/>
          <w:color w:val="000000"/>
          <w:sz w:val="22"/>
          <w:szCs w:val="22"/>
        </w:rPr>
        <w:t>3</w:t>
      </w:r>
      <w:r w:rsidR="00B35EF0">
        <w:rPr>
          <w:rFonts w:ascii="Arial" w:hAnsi="Arial" w:cs="Arial"/>
          <w:color w:val="000000"/>
          <w:sz w:val="22"/>
          <w:szCs w:val="22"/>
        </w:rPr>
        <w:t xml:space="preserve"> fue aprobado </w:t>
      </w:r>
      <w:r w:rsidR="00042950">
        <w:rPr>
          <w:rFonts w:ascii="Arial" w:hAnsi="Arial" w:cs="Arial"/>
          <w:color w:val="000000"/>
          <w:sz w:val="22"/>
          <w:szCs w:val="22"/>
        </w:rPr>
        <w:t>por medio del</w:t>
      </w:r>
      <w:r w:rsidR="00B35EF0">
        <w:rPr>
          <w:rFonts w:ascii="Arial" w:hAnsi="Arial" w:cs="Arial"/>
          <w:color w:val="000000"/>
          <w:sz w:val="22"/>
          <w:szCs w:val="22"/>
        </w:rPr>
        <w:t xml:space="preserve"> Acuerdo de Consejo Directivo No. </w:t>
      </w:r>
      <w:r w:rsidR="00001530">
        <w:rPr>
          <w:rFonts w:ascii="Arial" w:hAnsi="Arial" w:cs="Arial"/>
          <w:color w:val="000000"/>
          <w:sz w:val="22"/>
          <w:szCs w:val="22"/>
        </w:rPr>
        <w:t>20</w:t>
      </w:r>
      <w:r w:rsidR="00B35EF0">
        <w:rPr>
          <w:rFonts w:ascii="Arial" w:hAnsi="Arial" w:cs="Arial"/>
          <w:color w:val="000000"/>
          <w:sz w:val="22"/>
          <w:szCs w:val="22"/>
        </w:rPr>
        <w:t xml:space="preserve"> de</w:t>
      </w:r>
      <w:r w:rsidR="00001530">
        <w:rPr>
          <w:rFonts w:ascii="Arial" w:hAnsi="Arial" w:cs="Arial"/>
          <w:color w:val="000000"/>
          <w:sz w:val="22"/>
          <w:szCs w:val="22"/>
        </w:rPr>
        <w:t>l</w:t>
      </w:r>
      <w:r w:rsidR="00B35EF0">
        <w:rPr>
          <w:rFonts w:ascii="Arial" w:hAnsi="Arial" w:cs="Arial"/>
          <w:color w:val="000000"/>
          <w:sz w:val="22"/>
          <w:szCs w:val="22"/>
        </w:rPr>
        <w:t xml:space="preserve"> 30 de</w:t>
      </w:r>
      <w:r w:rsidR="00001530">
        <w:rPr>
          <w:rFonts w:ascii="Arial" w:hAnsi="Arial" w:cs="Arial"/>
          <w:color w:val="000000"/>
          <w:sz w:val="22"/>
          <w:szCs w:val="22"/>
        </w:rPr>
        <w:t xml:space="preserve"> noviembre</w:t>
      </w:r>
      <w:r w:rsidR="00B35EF0">
        <w:rPr>
          <w:rFonts w:ascii="Arial" w:hAnsi="Arial" w:cs="Arial"/>
          <w:color w:val="000000"/>
          <w:sz w:val="22"/>
          <w:szCs w:val="22"/>
        </w:rPr>
        <w:t xml:space="preserve"> 202</w:t>
      </w:r>
      <w:r w:rsidR="00001530">
        <w:rPr>
          <w:rFonts w:ascii="Arial" w:hAnsi="Arial" w:cs="Arial"/>
          <w:color w:val="000000"/>
          <w:sz w:val="22"/>
          <w:szCs w:val="22"/>
        </w:rPr>
        <w:t>2</w:t>
      </w:r>
      <w:r w:rsidR="00B35EF0">
        <w:rPr>
          <w:rFonts w:ascii="Arial" w:hAnsi="Arial" w:cs="Arial"/>
          <w:color w:val="000000"/>
          <w:sz w:val="22"/>
          <w:szCs w:val="22"/>
        </w:rPr>
        <w:t>.</w:t>
      </w:r>
    </w:p>
    <w:p w14:paraId="4DFCE96A" w14:textId="77777777" w:rsidR="00B35EF0" w:rsidRDefault="00B35EF0" w:rsidP="0035321A">
      <w:pPr>
        <w:pStyle w:val="Standard"/>
        <w:jc w:val="both"/>
        <w:rPr>
          <w:rFonts w:ascii="Arial" w:hAnsi="Arial" w:cs="Arial"/>
          <w:color w:val="000000"/>
          <w:sz w:val="22"/>
          <w:szCs w:val="22"/>
        </w:rPr>
      </w:pPr>
    </w:p>
    <w:p w14:paraId="484E23FA" w14:textId="77777777" w:rsidR="003F1B4B" w:rsidRPr="00270B4D" w:rsidRDefault="003F1B4B" w:rsidP="003F1B4B">
      <w:pPr>
        <w:pStyle w:val="Standard"/>
        <w:jc w:val="both"/>
        <w:rPr>
          <w:rFonts w:ascii="Arial" w:hAnsi="Arial" w:cs="Arial"/>
          <w:sz w:val="22"/>
          <w:szCs w:val="22"/>
        </w:rPr>
      </w:pPr>
      <w:r>
        <w:rPr>
          <w:rFonts w:ascii="Arial" w:hAnsi="Arial" w:cs="Arial"/>
          <w:color w:val="000000"/>
          <w:sz w:val="22"/>
          <w:szCs w:val="22"/>
        </w:rPr>
        <w:t>Que según el artículo</w:t>
      </w:r>
      <w:r w:rsidRPr="00270B4D">
        <w:rPr>
          <w:rFonts w:ascii="Arial" w:hAnsi="Arial" w:cs="Arial"/>
          <w:color w:val="000000"/>
          <w:sz w:val="22"/>
          <w:szCs w:val="22"/>
        </w:rPr>
        <w:t xml:space="preserve"> 7.3 del Reglamento de Programación y Ejecución Presupuestal de la Corporación, es función del Consejo Directivo aprobar </w:t>
      </w:r>
      <w:r>
        <w:rPr>
          <w:rFonts w:ascii="Arial" w:hAnsi="Arial" w:cs="Arial"/>
          <w:color w:val="000000"/>
          <w:sz w:val="22"/>
          <w:szCs w:val="22"/>
        </w:rPr>
        <w:t xml:space="preserve">las modificaciones que se efectúen al </w:t>
      </w:r>
      <w:r w:rsidRPr="00270B4D">
        <w:rPr>
          <w:rFonts w:ascii="Arial" w:hAnsi="Arial" w:cs="Arial"/>
          <w:color w:val="000000"/>
          <w:sz w:val="22"/>
          <w:szCs w:val="22"/>
        </w:rPr>
        <w:t>Presupuesto de Ingresos y Gastos con Recursos Propios y Recursos de Capital.</w:t>
      </w:r>
    </w:p>
    <w:p w14:paraId="78C70496" w14:textId="77777777" w:rsidR="003F1B4B" w:rsidRDefault="003F1B4B" w:rsidP="0035321A">
      <w:pPr>
        <w:pStyle w:val="Standard"/>
        <w:jc w:val="both"/>
        <w:rPr>
          <w:rFonts w:ascii="Arial" w:hAnsi="Arial" w:cs="Arial"/>
          <w:color w:val="000000"/>
          <w:sz w:val="22"/>
          <w:szCs w:val="22"/>
          <w:lang w:eastAsia="es-CO"/>
        </w:rPr>
      </w:pPr>
    </w:p>
    <w:p w14:paraId="0607D55F" w14:textId="294AF441" w:rsidR="00007246" w:rsidRDefault="005612CC" w:rsidP="0035321A">
      <w:pPr>
        <w:pStyle w:val="Standard"/>
        <w:jc w:val="both"/>
        <w:rPr>
          <w:rFonts w:ascii="Arial" w:hAnsi="Arial" w:cs="Arial"/>
          <w:color w:val="000000"/>
          <w:sz w:val="22"/>
          <w:szCs w:val="22"/>
        </w:rPr>
      </w:pPr>
      <w:r>
        <w:rPr>
          <w:rFonts w:ascii="Arial" w:hAnsi="Arial" w:cs="Arial"/>
          <w:color w:val="000000"/>
          <w:sz w:val="22"/>
          <w:szCs w:val="22"/>
          <w:lang w:eastAsia="es-CO"/>
        </w:rPr>
        <w:t xml:space="preserve">Que el numeral </w:t>
      </w:r>
      <w:r w:rsidR="00007246">
        <w:rPr>
          <w:rFonts w:ascii="Arial" w:hAnsi="Arial" w:cs="Arial"/>
          <w:color w:val="000000"/>
          <w:sz w:val="22"/>
          <w:szCs w:val="22"/>
          <w:lang w:eastAsia="es-CO"/>
        </w:rPr>
        <w:t xml:space="preserve">5.2.4 </w:t>
      </w:r>
      <w:r w:rsidRPr="00270B4D">
        <w:rPr>
          <w:rFonts w:ascii="Arial" w:hAnsi="Arial" w:cs="Arial"/>
          <w:color w:val="000000"/>
          <w:sz w:val="22"/>
          <w:szCs w:val="22"/>
        </w:rPr>
        <w:t>del Reglamento de Programación y Ejecución Presupuestal de la Corporació</w:t>
      </w:r>
      <w:r w:rsidR="00A712EF">
        <w:rPr>
          <w:rFonts w:ascii="Arial" w:hAnsi="Arial" w:cs="Arial"/>
          <w:color w:val="000000"/>
          <w:sz w:val="22"/>
          <w:szCs w:val="22"/>
        </w:rPr>
        <w:t>n estable</w:t>
      </w:r>
      <w:r w:rsidR="00042950">
        <w:rPr>
          <w:rFonts w:ascii="Arial" w:hAnsi="Arial" w:cs="Arial"/>
          <w:color w:val="000000"/>
          <w:sz w:val="22"/>
          <w:szCs w:val="22"/>
        </w:rPr>
        <w:t>ce</w:t>
      </w:r>
      <w:r w:rsidR="00A712EF">
        <w:rPr>
          <w:rFonts w:ascii="Arial" w:hAnsi="Arial" w:cs="Arial"/>
          <w:color w:val="000000"/>
          <w:sz w:val="22"/>
          <w:szCs w:val="22"/>
        </w:rPr>
        <w:t xml:space="preserve"> “</w:t>
      </w:r>
      <w:r w:rsidR="00007246">
        <w:rPr>
          <w:rFonts w:ascii="Arial" w:hAnsi="Arial" w:cs="Arial"/>
          <w:color w:val="000000"/>
          <w:sz w:val="22"/>
          <w:szCs w:val="22"/>
        </w:rPr>
        <w:t>PAGO DE VIGENCIAS EXPIRADAS. Es el reconocimiento de las obligaciones contraídas en años anteriores pendientes de pago”</w:t>
      </w:r>
    </w:p>
    <w:p w14:paraId="6588A8BD" w14:textId="46BE5817" w:rsidR="003A69E0" w:rsidRDefault="003A69E0" w:rsidP="0035321A">
      <w:pPr>
        <w:pStyle w:val="Standard"/>
        <w:jc w:val="both"/>
        <w:rPr>
          <w:rFonts w:ascii="Arial" w:hAnsi="Arial" w:cs="Arial"/>
          <w:color w:val="000000"/>
          <w:sz w:val="22"/>
          <w:szCs w:val="22"/>
        </w:rPr>
      </w:pPr>
    </w:p>
    <w:p w14:paraId="3C49C90F" w14:textId="735BB7D5" w:rsidR="003A69E0" w:rsidRDefault="003A69E0" w:rsidP="0035321A">
      <w:pPr>
        <w:pStyle w:val="Standard"/>
        <w:jc w:val="both"/>
        <w:rPr>
          <w:rFonts w:ascii="Arial" w:hAnsi="Arial" w:cs="Arial"/>
          <w:color w:val="000000"/>
          <w:sz w:val="22"/>
          <w:szCs w:val="22"/>
        </w:rPr>
      </w:pPr>
      <w:r>
        <w:rPr>
          <w:rFonts w:ascii="Arial" w:hAnsi="Arial" w:cs="Arial"/>
          <w:color w:val="000000"/>
          <w:sz w:val="22"/>
          <w:szCs w:val="22"/>
        </w:rPr>
        <w:t xml:space="preserve">Que el Grupo de Gestión Financiera de la Secretaría General, identificó los saldos presupuestales fenecidos y que fueron comprometidos para el cumplimiento de las obligaciones adquiridas por la Corporación, para el pago del </w:t>
      </w:r>
      <w:r w:rsidR="00042950">
        <w:rPr>
          <w:rFonts w:ascii="Arial" w:hAnsi="Arial" w:cs="Arial"/>
          <w:color w:val="000000"/>
          <w:sz w:val="22"/>
          <w:szCs w:val="22"/>
        </w:rPr>
        <w:t>C</w:t>
      </w:r>
      <w:r>
        <w:rPr>
          <w:rFonts w:ascii="Arial" w:hAnsi="Arial" w:cs="Arial"/>
          <w:color w:val="000000"/>
          <w:sz w:val="22"/>
          <w:szCs w:val="22"/>
        </w:rPr>
        <w:t>ontrato</w:t>
      </w:r>
      <w:r w:rsidR="00042950">
        <w:rPr>
          <w:rFonts w:ascii="Arial" w:hAnsi="Arial" w:cs="Arial"/>
          <w:color w:val="000000"/>
          <w:sz w:val="22"/>
          <w:szCs w:val="22"/>
        </w:rPr>
        <w:t xml:space="preserve"> No. </w:t>
      </w:r>
      <w:r w:rsidR="00001530">
        <w:rPr>
          <w:rFonts w:ascii="Arial" w:hAnsi="Arial" w:cs="Arial"/>
          <w:color w:val="000000"/>
          <w:sz w:val="22"/>
          <w:szCs w:val="22"/>
        </w:rPr>
        <w:t>497</w:t>
      </w:r>
      <w:r w:rsidR="00042950">
        <w:rPr>
          <w:rFonts w:ascii="Arial" w:hAnsi="Arial" w:cs="Arial"/>
          <w:color w:val="000000"/>
          <w:sz w:val="22"/>
          <w:szCs w:val="22"/>
        </w:rPr>
        <w:t xml:space="preserve"> de 20</w:t>
      </w:r>
      <w:r w:rsidR="00001530">
        <w:rPr>
          <w:rFonts w:ascii="Arial" w:hAnsi="Arial" w:cs="Arial"/>
          <w:color w:val="000000"/>
          <w:sz w:val="22"/>
          <w:szCs w:val="22"/>
        </w:rPr>
        <w:t>21</w:t>
      </w:r>
      <w:r w:rsidR="00042950">
        <w:rPr>
          <w:rFonts w:ascii="Arial" w:hAnsi="Arial" w:cs="Arial"/>
          <w:color w:val="000000"/>
          <w:sz w:val="22"/>
          <w:szCs w:val="22"/>
        </w:rPr>
        <w:t>, el cual t</w:t>
      </w:r>
      <w:r w:rsidR="00001530">
        <w:rPr>
          <w:rFonts w:ascii="Arial" w:hAnsi="Arial" w:cs="Arial"/>
          <w:color w:val="000000"/>
          <w:sz w:val="22"/>
          <w:szCs w:val="22"/>
        </w:rPr>
        <w:t xml:space="preserve">uvo </w:t>
      </w:r>
      <w:r w:rsidR="00042950">
        <w:rPr>
          <w:rFonts w:ascii="Arial" w:hAnsi="Arial" w:cs="Arial"/>
          <w:color w:val="000000"/>
          <w:sz w:val="22"/>
          <w:szCs w:val="22"/>
        </w:rPr>
        <w:t>por objeto</w:t>
      </w:r>
      <w:r w:rsidR="00001530">
        <w:rPr>
          <w:rFonts w:ascii="Arial" w:hAnsi="Arial" w:cs="Arial"/>
          <w:color w:val="000000"/>
          <w:sz w:val="22"/>
          <w:szCs w:val="22"/>
        </w:rPr>
        <w:t xml:space="preserve"> prestar los servicios de apoyo para diseñar y desarrollar un plan estratégico de comunicaciones, difusión, divulgación asertiva y sistematización en el marco del Convenio No. 861 de 2021, suscrito por esta entidad.</w:t>
      </w:r>
    </w:p>
    <w:p w14:paraId="0152AEE7" w14:textId="5C0C842C" w:rsidR="0001231F" w:rsidRDefault="0001231F" w:rsidP="0035321A">
      <w:pPr>
        <w:pStyle w:val="Standard"/>
        <w:jc w:val="both"/>
        <w:rPr>
          <w:rFonts w:ascii="Arial" w:hAnsi="Arial" w:cs="Arial"/>
          <w:color w:val="000000"/>
          <w:sz w:val="22"/>
          <w:szCs w:val="22"/>
        </w:rPr>
      </w:pPr>
    </w:p>
    <w:p w14:paraId="673764EC" w14:textId="39725A91" w:rsidR="0001231F" w:rsidRDefault="00A21B62" w:rsidP="0035321A">
      <w:pPr>
        <w:pStyle w:val="Standard"/>
        <w:jc w:val="both"/>
        <w:rPr>
          <w:rFonts w:ascii="Arial" w:hAnsi="Arial" w:cs="Arial"/>
          <w:color w:val="000000"/>
          <w:sz w:val="22"/>
          <w:szCs w:val="22"/>
        </w:rPr>
      </w:pPr>
      <w:r>
        <w:rPr>
          <w:rFonts w:ascii="Arial" w:hAnsi="Arial" w:cs="Arial"/>
          <w:color w:val="000000"/>
          <w:sz w:val="22"/>
          <w:szCs w:val="22"/>
        </w:rPr>
        <w:t xml:space="preserve">Que </w:t>
      </w:r>
      <w:r w:rsidR="0001231F">
        <w:rPr>
          <w:rFonts w:ascii="Arial" w:hAnsi="Arial" w:cs="Arial"/>
          <w:color w:val="000000"/>
          <w:sz w:val="22"/>
          <w:szCs w:val="22"/>
        </w:rPr>
        <w:t>la Secretaría General</w:t>
      </w:r>
      <w:r w:rsidR="00001530">
        <w:rPr>
          <w:rFonts w:ascii="Arial" w:hAnsi="Arial" w:cs="Arial"/>
          <w:color w:val="000000"/>
          <w:sz w:val="22"/>
          <w:szCs w:val="22"/>
        </w:rPr>
        <w:t xml:space="preserve"> de la Corporación, ha realizado un documento que en el que </w:t>
      </w:r>
      <w:r w:rsidR="00042950">
        <w:rPr>
          <w:rFonts w:ascii="Arial" w:hAnsi="Arial" w:cs="Arial"/>
          <w:color w:val="000000"/>
          <w:sz w:val="22"/>
          <w:szCs w:val="22"/>
        </w:rPr>
        <w:t xml:space="preserve">se </w:t>
      </w:r>
      <w:r w:rsidR="0001231F">
        <w:rPr>
          <w:rFonts w:ascii="Arial" w:hAnsi="Arial" w:cs="Arial"/>
          <w:color w:val="000000"/>
          <w:sz w:val="22"/>
          <w:szCs w:val="22"/>
        </w:rPr>
        <w:t>justifica</w:t>
      </w:r>
      <w:r w:rsidR="00042950">
        <w:rPr>
          <w:rFonts w:ascii="Arial" w:hAnsi="Arial" w:cs="Arial"/>
          <w:color w:val="000000"/>
          <w:sz w:val="22"/>
          <w:szCs w:val="22"/>
        </w:rPr>
        <w:t>n</w:t>
      </w:r>
      <w:r w:rsidR="0001231F">
        <w:rPr>
          <w:rFonts w:ascii="Arial" w:hAnsi="Arial" w:cs="Arial"/>
          <w:color w:val="000000"/>
          <w:sz w:val="22"/>
          <w:szCs w:val="22"/>
        </w:rPr>
        <w:t xml:space="preserve"> las razones técnicas que originaron el fenecimiento de </w:t>
      </w:r>
      <w:r w:rsidR="00001530">
        <w:rPr>
          <w:rFonts w:ascii="Arial" w:hAnsi="Arial" w:cs="Arial"/>
          <w:color w:val="000000"/>
          <w:sz w:val="22"/>
          <w:szCs w:val="22"/>
        </w:rPr>
        <w:t>la</w:t>
      </w:r>
      <w:r w:rsidR="0001231F">
        <w:rPr>
          <w:rFonts w:ascii="Arial" w:hAnsi="Arial" w:cs="Arial"/>
          <w:color w:val="000000"/>
          <w:sz w:val="22"/>
          <w:szCs w:val="22"/>
        </w:rPr>
        <w:t xml:space="preserve"> reserva presupuestal</w:t>
      </w:r>
      <w:r w:rsidR="00001530">
        <w:rPr>
          <w:rFonts w:ascii="Arial" w:hAnsi="Arial" w:cs="Arial"/>
          <w:color w:val="000000"/>
          <w:sz w:val="22"/>
          <w:szCs w:val="22"/>
        </w:rPr>
        <w:t xml:space="preserve"> del precitado contrato.</w:t>
      </w:r>
    </w:p>
    <w:p w14:paraId="7591601F" w14:textId="2EC00BC5" w:rsidR="003F1B4B" w:rsidRDefault="003F1B4B" w:rsidP="0035321A">
      <w:pPr>
        <w:pStyle w:val="Standard"/>
        <w:jc w:val="both"/>
        <w:rPr>
          <w:rFonts w:ascii="Arial" w:hAnsi="Arial" w:cs="Arial"/>
          <w:color w:val="000000"/>
          <w:sz w:val="22"/>
          <w:szCs w:val="22"/>
        </w:rPr>
      </w:pPr>
    </w:p>
    <w:p w14:paraId="69F03CE0" w14:textId="4DCA5562" w:rsidR="003A69E0" w:rsidRDefault="003A69E0" w:rsidP="003A69E0">
      <w:pPr>
        <w:contextualSpacing/>
        <w:jc w:val="both"/>
        <w:rPr>
          <w:rFonts w:ascii="Arial" w:hAnsi="Arial" w:cs="Arial"/>
          <w:sz w:val="22"/>
          <w:szCs w:val="22"/>
        </w:rPr>
      </w:pPr>
      <w:r w:rsidRPr="00DB634B">
        <w:rPr>
          <w:rFonts w:ascii="Arial" w:hAnsi="Arial" w:cs="Arial"/>
          <w:sz w:val="22"/>
          <w:szCs w:val="22"/>
        </w:rPr>
        <w:t>Que la Corporación debe garantizar la legalidad de la</w:t>
      </w:r>
      <w:r>
        <w:rPr>
          <w:rFonts w:ascii="Arial" w:hAnsi="Arial" w:cs="Arial"/>
          <w:sz w:val="22"/>
          <w:szCs w:val="22"/>
        </w:rPr>
        <w:t>s</w:t>
      </w:r>
      <w:r w:rsidRPr="00DB634B">
        <w:rPr>
          <w:rFonts w:ascii="Arial" w:hAnsi="Arial" w:cs="Arial"/>
          <w:sz w:val="22"/>
          <w:szCs w:val="22"/>
        </w:rPr>
        <w:t xml:space="preserve"> apropiac</w:t>
      </w:r>
      <w:r>
        <w:rPr>
          <w:rFonts w:ascii="Arial" w:hAnsi="Arial" w:cs="Arial"/>
          <w:sz w:val="22"/>
          <w:szCs w:val="22"/>
        </w:rPr>
        <w:t>iones</w:t>
      </w:r>
      <w:r w:rsidRPr="00DB634B">
        <w:rPr>
          <w:rFonts w:ascii="Arial" w:hAnsi="Arial" w:cs="Arial"/>
          <w:sz w:val="22"/>
          <w:szCs w:val="22"/>
        </w:rPr>
        <w:t xml:space="preserve"> presupuestal</w:t>
      </w:r>
      <w:r>
        <w:rPr>
          <w:rFonts w:ascii="Arial" w:hAnsi="Arial" w:cs="Arial"/>
          <w:sz w:val="22"/>
          <w:szCs w:val="22"/>
        </w:rPr>
        <w:t>es</w:t>
      </w:r>
      <w:r w:rsidRPr="00DB634B">
        <w:rPr>
          <w:rFonts w:ascii="Arial" w:hAnsi="Arial" w:cs="Arial"/>
          <w:sz w:val="22"/>
          <w:szCs w:val="22"/>
        </w:rPr>
        <w:t xml:space="preserve"> de los recursos</w:t>
      </w:r>
      <w:r>
        <w:rPr>
          <w:rFonts w:ascii="Arial" w:hAnsi="Arial" w:cs="Arial"/>
          <w:sz w:val="22"/>
          <w:szCs w:val="22"/>
        </w:rPr>
        <w:t xml:space="preserve"> que fueron debidamente comprometidos y respecto de los cuales ha fenecido la correspondiente reserva presupuestal,</w:t>
      </w:r>
      <w:r w:rsidRPr="00DB634B">
        <w:rPr>
          <w:rFonts w:ascii="Arial" w:hAnsi="Arial" w:cs="Arial"/>
          <w:sz w:val="22"/>
          <w:szCs w:val="22"/>
        </w:rPr>
        <w:t xml:space="preserve"> con el fin de proporcionar seguridad al contratista sobre el pago pendiente y poder mantener así la disponibilidad que dio origen a dichas obligaciones contractuales, creando el rubro PAGO PASIVO – VIGENCIAS EXPIRADAS </w:t>
      </w:r>
      <w:r w:rsidR="00042950">
        <w:rPr>
          <w:rFonts w:ascii="Arial" w:hAnsi="Arial" w:cs="Arial"/>
          <w:sz w:val="22"/>
          <w:szCs w:val="22"/>
        </w:rPr>
        <w:t>–</w:t>
      </w:r>
      <w:r w:rsidRPr="00DB634B">
        <w:rPr>
          <w:rFonts w:ascii="Arial" w:hAnsi="Arial" w:cs="Arial"/>
          <w:sz w:val="22"/>
          <w:szCs w:val="22"/>
        </w:rPr>
        <w:t xml:space="preserve"> INVERSION</w:t>
      </w:r>
      <w:r w:rsidR="00042950">
        <w:rPr>
          <w:rFonts w:ascii="Arial" w:hAnsi="Arial" w:cs="Arial"/>
          <w:sz w:val="22"/>
          <w:szCs w:val="22"/>
        </w:rPr>
        <w:t>.</w:t>
      </w:r>
    </w:p>
    <w:p w14:paraId="663A7DFF" w14:textId="6D0080F7" w:rsidR="00042950" w:rsidRDefault="00042950" w:rsidP="003A69E0">
      <w:pPr>
        <w:contextualSpacing/>
        <w:jc w:val="both"/>
        <w:rPr>
          <w:rFonts w:ascii="Arial" w:hAnsi="Arial" w:cs="Arial"/>
          <w:sz w:val="22"/>
          <w:szCs w:val="22"/>
        </w:rPr>
      </w:pPr>
    </w:p>
    <w:p w14:paraId="209419E4" w14:textId="34CC34D2" w:rsidR="00042950" w:rsidRDefault="00042950" w:rsidP="00042950">
      <w:pPr>
        <w:pStyle w:val="Standard"/>
        <w:jc w:val="both"/>
        <w:rPr>
          <w:rFonts w:ascii="Arial" w:hAnsi="Arial" w:cs="Arial"/>
          <w:color w:val="000000"/>
          <w:sz w:val="22"/>
          <w:szCs w:val="22"/>
        </w:rPr>
      </w:pPr>
      <w:bookmarkStart w:id="0" w:name="_GoBack"/>
      <w:bookmarkEnd w:id="0"/>
      <w:r>
        <w:rPr>
          <w:rFonts w:ascii="Arial" w:hAnsi="Arial" w:cs="Arial"/>
          <w:color w:val="000000"/>
          <w:sz w:val="22"/>
          <w:szCs w:val="22"/>
        </w:rPr>
        <w:lastRenderedPageBreak/>
        <w:t xml:space="preserve">Que para la creación del rubro PAGO PASIVO – VIGENCIAS EXPIRADAS – INVERSIÓN, se deberá modificar el presupuesto de inversión de la entidad, </w:t>
      </w:r>
      <w:proofErr w:type="spellStart"/>
      <w:r w:rsidRPr="009B2715">
        <w:rPr>
          <w:rFonts w:ascii="Arial" w:hAnsi="Arial" w:cs="Arial"/>
          <w:color w:val="000000"/>
          <w:sz w:val="22"/>
          <w:szCs w:val="22"/>
        </w:rPr>
        <w:t>con</w:t>
      </w:r>
      <w:r w:rsidR="00AC5FD3" w:rsidRPr="009B2715">
        <w:rPr>
          <w:rFonts w:ascii="Arial" w:hAnsi="Arial" w:cs="Arial"/>
          <w:color w:val="000000"/>
          <w:sz w:val="22"/>
          <w:szCs w:val="22"/>
        </w:rPr>
        <w:t>tracreditando</w:t>
      </w:r>
      <w:proofErr w:type="spellEnd"/>
      <w:r w:rsidR="00AC5FD3" w:rsidRPr="009B2715">
        <w:rPr>
          <w:rFonts w:ascii="Arial" w:hAnsi="Arial" w:cs="Arial"/>
          <w:color w:val="000000"/>
          <w:sz w:val="22"/>
          <w:szCs w:val="22"/>
        </w:rPr>
        <w:t xml:space="preserve"> una partida presu</w:t>
      </w:r>
      <w:r w:rsidRPr="009B2715">
        <w:rPr>
          <w:rFonts w:ascii="Arial" w:hAnsi="Arial" w:cs="Arial"/>
          <w:color w:val="000000"/>
          <w:sz w:val="22"/>
          <w:szCs w:val="22"/>
        </w:rPr>
        <w:t>puestal disponible y libre de afectación a la fecha y que así mismo no comprometa el cumplimiento de las metas establecidas en el Plan de Acción Institucional.</w:t>
      </w:r>
    </w:p>
    <w:p w14:paraId="024E4352" w14:textId="77777777" w:rsidR="00042950" w:rsidRDefault="00042950" w:rsidP="00042950">
      <w:pPr>
        <w:pStyle w:val="Standard"/>
        <w:jc w:val="both"/>
        <w:rPr>
          <w:rFonts w:ascii="Arial" w:hAnsi="Arial" w:cs="Arial"/>
          <w:color w:val="000000"/>
          <w:sz w:val="22"/>
          <w:szCs w:val="22"/>
        </w:rPr>
      </w:pPr>
    </w:p>
    <w:p w14:paraId="5C6A5CE1" w14:textId="23EF7A30" w:rsidR="00042950" w:rsidRDefault="00042950" w:rsidP="00042950">
      <w:pPr>
        <w:pStyle w:val="Standard"/>
        <w:jc w:val="both"/>
        <w:rPr>
          <w:rFonts w:ascii="Arial" w:hAnsi="Arial" w:cs="Arial"/>
          <w:color w:val="000000"/>
          <w:sz w:val="22"/>
          <w:szCs w:val="22"/>
        </w:rPr>
      </w:pPr>
      <w:r>
        <w:rPr>
          <w:rFonts w:ascii="Arial" w:hAnsi="Arial" w:cs="Arial"/>
          <w:color w:val="000000"/>
          <w:sz w:val="22"/>
          <w:szCs w:val="22"/>
        </w:rPr>
        <w:t xml:space="preserve">Que el Coordinador del Grupo de Gestión Financiera de la Secretaría General de la Corporación, ha certificado que los recursos objeto de traslado por valor </w:t>
      </w:r>
      <w:r w:rsidRPr="009B2715">
        <w:rPr>
          <w:rFonts w:ascii="Arial" w:hAnsi="Arial" w:cs="Arial"/>
          <w:color w:val="000000"/>
          <w:sz w:val="22"/>
          <w:szCs w:val="22"/>
        </w:rPr>
        <w:t xml:space="preserve">de </w:t>
      </w:r>
      <w:r w:rsidR="009B2715" w:rsidRPr="009B2715">
        <w:rPr>
          <w:rFonts w:ascii="Arial" w:hAnsi="Arial" w:cs="Arial"/>
          <w:color w:val="000000"/>
          <w:sz w:val="22"/>
          <w:szCs w:val="22"/>
        </w:rPr>
        <w:t xml:space="preserve">SETENTA Y OCHO MILLONES DOSCIENTOS SETENTA Y TRES MIL OCHOCIENTOS SEIS </w:t>
      </w:r>
      <w:r w:rsidR="00AC5FD3" w:rsidRPr="009B2715">
        <w:rPr>
          <w:rFonts w:ascii="Arial" w:hAnsi="Arial" w:cs="Arial"/>
          <w:sz w:val="22"/>
          <w:szCs w:val="22"/>
        </w:rPr>
        <w:t xml:space="preserve"> PESOS </w:t>
      </w:r>
      <w:r w:rsidRPr="009B2715">
        <w:rPr>
          <w:rFonts w:ascii="Arial" w:hAnsi="Arial" w:cs="Arial"/>
          <w:sz w:val="22"/>
          <w:szCs w:val="22"/>
        </w:rPr>
        <w:t>M/L. (</w:t>
      </w:r>
      <w:r w:rsidR="009B2715" w:rsidRPr="009B2715">
        <w:rPr>
          <w:rFonts w:ascii="Arial" w:hAnsi="Arial" w:cs="Arial"/>
          <w:sz w:val="22"/>
          <w:szCs w:val="22"/>
        </w:rPr>
        <w:t>$78.273.806</w:t>
      </w:r>
      <w:r w:rsidRPr="009B2715">
        <w:rPr>
          <w:rFonts w:ascii="Arial" w:hAnsi="Arial" w:cs="Arial"/>
          <w:sz w:val="22"/>
          <w:szCs w:val="22"/>
        </w:rPr>
        <w:t>), se</w:t>
      </w:r>
      <w:r w:rsidRPr="009B2715">
        <w:rPr>
          <w:rFonts w:ascii="Arial" w:hAnsi="Arial" w:cs="Arial"/>
          <w:color w:val="000000"/>
          <w:sz w:val="22"/>
          <w:szCs w:val="22"/>
        </w:rPr>
        <w:t xml:space="preserve"> encuentran disponibles y libres de afectación.</w:t>
      </w:r>
    </w:p>
    <w:p w14:paraId="405C4826" w14:textId="77777777" w:rsidR="003A69E0" w:rsidRPr="00DB634B" w:rsidRDefault="003A69E0" w:rsidP="003A69E0">
      <w:pPr>
        <w:contextualSpacing/>
        <w:jc w:val="both"/>
        <w:rPr>
          <w:rFonts w:ascii="Arial" w:hAnsi="Arial" w:cs="Arial"/>
          <w:sz w:val="22"/>
          <w:szCs w:val="22"/>
        </w:rPr>
      </w:pPr>
    </w:p>
    <w:p w14:paraId="2F48AD6D" w14:textId="77777777" w:rsidR="003A69E0" w:rsidRPr="00DB634B" w:rsidRDefault="003A69E0" w:rsidP="003A69E0">
      <w:pPr>
        <w:contextualSpacing/>
        <w:jc w:val="both"/>
        <w:rPr>
          <w:rFonts w:ascii="Arial" w:hAnsi="Arial" w:cs="Arial"/>
          <w:sz w:val="22"/>
          <w:szCs w:val="22"/>
        </w:rPr>
      </w:pPr>
      <w:r w:rsidRPr="00DB634B">
        <w:rPr>
          <w:rFonts w:ascii="Arial" w:hAnsi="Arial" w:cs="Arial"/>
          <w:sz w:val="22"/>
          <w:szCs w:val="22"/>
        </w:rPr>
        <w:t>Que según concepto en la doctrina de la Dirección General de Presupuesto, la administración pública no se puede eximir de las obligación que legalmente contrajo y por tanto, solo sería posible cancelar aquellos compromisos originados en vigencias fiscales anteriores con cargo al presupuesto vigente, que en su oportunidad se adquirieron con las formalidades legales y contaron con apropiación presupuestal disponible o sin comprometer que las amparaba. Por consiguiente, los gastos que así se apropien deben contener un grado de detalle en el presupuesto que permitan identificar el gasto que se está realizando, indicando que se trata de vigencias expiradas, para garantizar que estos se orientan a cancelar los compromisos u obligaciones que se sustentaron.</w:t>
      </w:r>
      <w:r>
        <w:rPr>
          <w:rFonts w:ascii="Arial" w:hAnsi="Arial" w:cs="Arial"/>
          <w:sz w:val="22"/>
          <w:szCs w:val="22"/>
        </w:rPr>
        <w:t xml:space="preserve"> </w:t>
      </w:r>
    </w:p>
    <w:p w14:paraId="4F0A7A6F" w14:textId="77777777" w:rsidR="006F2E61" w:rsidRDefault="006F2E61" w:rsidP="0028380F">
      <w:pPr>
        <w:jc w:val="both"/>
        <w:rPr>
          <w:rFonts w:ascii="Arial" w:hAnsi="Arial" w:cs="Arial"/>
          <w:sz w:val="22"/>
          <w:szCs w:val="22"/>
        </w:rPr>
      </w:pPr>
    </w:p>
    <w:p w14:paraId="6007C180" w14:textId="63A64F6B" w:rsidR="005D76E9" w:rsidRDefault="00F15283" w:rsidP="005D76E9">
      <w:pPr>
        <w:jc w:val="both"/>
        <w:rPr>
          <w:rFonts w:ascii="Arial" w:hAnsi="Arial" w:cs="Arial"/>
          <w:sz w:val="22"/>
          <w:szCs w:val="22"/>
        </w:rPr>
      </w:pPr>
      <w:bookmarkStart w:id="1" w:name="_Hlk57496402"/>
      <w:r>
        <w:rPr>
          <w:rFonts w:ascii="Arial" w:hAnsi="Arial" w:cs="Arial"/>
          <w:sz w:val="22"/>
          <w:szCs w:val="22"/>
        </w:rPr>
        <w:t>Que en mérito de lo expuesto, este Consejo Directivo</w:t>
      </w:r>
      <w:bookmarkEnd w:id="1"/>
      <w:r w:rsidR="00AC5FD3">
        <w:rPr>
          <w:rFonts w:ascii="Arial" w:hAnsi="Arial" w:cs="Arial"/>
          <w:sz w:val="22"/>
          <w:szCs w:val="22"/>
        </w:rPr>
        <w:t>;</w:t>
      </w:r>
    </w:p>
    <w:p w14:paraId="60E4E307" w14:textId="77777777" w:rsidR="00AC5FD3" w:rsidRDefault="00AC5FD3" w:rsidP="005D76E9">
      <w:pPr>
        <w:jc w:val="both"/>
        <w:rPr>
          <w:rFonts w:ascii="Arial" w:hAnsi="Arial" w:cs="Arial"/>
          <w:sz w:val="22"/>
          <w:szCs w:val="22"/>
        </w:rPr>
      </w:pPr>
    </w:p>
    <w:p w14:paraId="56048654" w14:textId="2A24CD4E" w:rsidR="00857BF0" w:rsidRPr="005D76E9" w:rsidRDefault="00857BF0" w:rsidP="00AC5FD3">
      <w:pPr>
        <w:jc w:val="center"/>
        <w:rPr>
          <w:rFonts w:ascii="Arial" w:hAnsi="Arial" w:cs="Arial"/>
          <w:b/>
          <w:sz w:val="22"/>
          <w:szCs w:val="22"/>
        </w:rPr>
      </w:pPr>
      <w:r w:rsidRPr="005D76E9">
        <w:rPr>
          <w:rFonts w:ascii="Arial" w:hAnsi="Arial" w:cs="Arial"/>
          <w:b/>
          <w:sz w:val="22"/>
          <w:szCs w:val="22"/>
        </w:rPr>
        <w:t>ACUERDA</w:t>
      </w:r>
    </w:p>
    <w:p w14:paraId="06A22028" w14:textId="77777777" w:rsidR="00F15283" w:rsidRDefault="00F15283" w:rsidP="00F15283">
      <w:pPr>
        <w:rPr>
          <w:lang w:eastAsia="en-US"/>
        </w:rPr>
      </w:pPr>
    </w:p>
    <w:p w14:paraId="14B857A1" w14:textId="37C1AAF1" w:rsidR="00B70EF5" w:rsidRDefault="00B56A12" w:rsidP="00B70EF5">
      <w:pPr>
        <w:jc w:val="both"/>
        <w:rPr>
          <w:rFonts w:ascii="Arial" w:hAnsi="Arial" w:cs="Arial"/>
          <w:color w:val="000000"/>
          <w:sz w:val="22"/>
          <w:szCs w:val="22"/>
        </w:rPr>
      </w:pPr>
      <w:r>
        <w:rPr>
          <w:rFonts w:ascii="Arial" w:hAnsi="Arial" w:cs="Arial"/>
          <w:b/>
          <w:sz w:val="22"/>
          <w:szCs w:val="22"/>
        </w:rPr>
        <w:t>ARTÍ</w:t>
      </w:r>
      <w:r w:rsidR="00857BF0" w:rsidRPr="00EF12C9">
        <w:rPr>
          <w:rFonts w:ascii="Arial" w:hAnsi="Arial" w:cs="Arial"/>
          <w:b/>
          <w:sz w:val="22"/>
          <w:szCs w:val="22"/>
        </w:rPr>
        <w:t xml:space="preserve">CULO </w:t>
      </w:r>
      <w:r w:rsidR="005A7DCE">
        <w:rPr>
          <w:rFonts w:ascii="Arial" w:hAnsi="Arial" w:cs="Arial"/>
          <w:b/>
          <w:sz w:val="22"/>
          <w:szCs w:val="22"/>
        </w:rPr>
        <w:t>PRIMERO:</w:t>
      </w:r>
      <w:r>
        <w:rPr>
          <w:rFonts w:ascii="Arial" w:hAnsi="Arial" w:cs="Arial"/>
          <w:sz w:val="22"/>
          <w:szCs w:val="22"/>
        </w:rPr>
        <w:t xml:space="preserve"> </w:t>
      </w:r>
      <w:r w:rsidR="00260DA8">
        <w:rPr>
          <w:rFonts w:ascii="Arial" w:hAnsi="Arial" w:cs="Arial"/>
          <w:sz w:val="22"/>
          <w:szCs w:val="22"/>
        </w:rPr>
        <w:t xml:space="preserve">Autorícese y apruébese la creación del rubro de Pago Pasivos Exigibles Vigencias Espiradas en el Presupuesto de Inversión </w:t>
      </w:r>
      <w:r w:rsidR="007D577F">
        <w:rPr>
          <w:rFonts w:ascii="Arial" w:hAnsi="Arial" w:cs="Arial"/>
          <w:sz w:val="22"/>
          <w:szCs w:val="22"/>
        </w:rPr>
        <w:t xml:space="preserve">con recursos propios de la </w:t>
      </w:r>
      <w:r w:rsidR="007D577F">
        <w:rPr>
          <w:rFonts w:ascii="Arial" w:hAnsi="Arial" w:cs="Arial"/>
          <w:color w:val="000000"/>
          <w:sz w:val="22"/>
          <w:szCs w:val="22"/>
        </w:rPr>
        <w:t>Corporación Autónoma Regional del Magdalena, para la vigencia 202</w:t>
      </w:r>
      <w:r w:rsidR="009B2715">
        <w:rPr>
          <w:rFonts w:ascii="Arial" w:hAnsi="Arial" w:cs="Arial"/>
          <w:color w:val="000000"/>
          <w:sz w:val="22"/>
          <w:szCs w:val="22"/>
        </w:rPr>
        <w:t>3</w:t>
      </w:r>
      <w:r w:rsidR="007D577F">
        <w:rPr>
          <w:rFonts w:ascii="Arial" w:hAnsi="Arial" w:cs="Arial"/>
          <w:color w:val="000000"/>
          <w:sz w:val="22"/>
          <w:szCs w:val="22"/>
        </w:rPr>
        <w:t xml:space="preserve"> así:</w:t>
      </w:r>
    </w:p>
    <w:p w14:paraId="7F067EB2" w14:textId="77777777" w:rsidR="007D577F" w:rsidRDefault="007D577F" w:rsidP="00B70EF5">
      <w:pPr>
        <w:jc w:val="both"/>
        <w:rPr>
          <w:rFonts w:ascii="Arial" w:hAnsi="Arial" w:cs="Arial"/>
          <w:color w:val="000000"/>
          <w:sz w:val="22"/>
          <w:szCs w:val="22"/>
        </w:rPr>
      </w:pPr>
    </w:p>
    <w:p w14:paraId="782A1835" w14:textId="77777777" w:rsidR="00AC5FD3" w:rsidRDefault="00AC5FD3" w:rsidP="00B70EF5">
      <w:pPr>
        <w:jc w:val="both"/>
        <w:rPr>
          <w:rFonts w:ascii="Arial" w:hAnsi="Arial" w:cs="Arial"/>
          <w:color w:val="000000"/>
          <w:sz w:val="22"/>
          <w:szCs w:val="22"/>
        </w:rPr>
      </w:pP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134"/>
        <w:gridCol w:w="1144"/>
        <w:gridCol w:w="6590"/>
      </w:tblGrid>
      <w:tr w:rsidR="004E67CE" w14:paraId="3692F607" w14:textId="77777777" w:rsidTr="00897305">
        <w:trPr>
          <w:trHeight w:val="191"/>
          <w:tblHeader/>
        </w:trPr>
        <w:tc>
          <w:tcPr>
            <w:tcW w:w="1276" w:type="dxa"/>
            <w:shd w:val="clear" w:color="auto" w:fill="D9D9D9" w:themeFill="background1" w:themeFillShade="D9"/>
            <w:vAlign w:val="center"/>
            <w:hideMark/>
          </w:tcPr>
          <w:p w14:paraId="3737703F" w14:textId="77777777" w:rsidR="004E67CE" w:rsidRPr="004E67CE" w:rsidRDefault="004E67CE" w:rsidP="00393F0A">
            <w:pPr>
              <w:jc w:val="center"/>
              <w:rPr>
                <w:rFonts w:ascii="Arial Narrow" w:hAnsi="Arial Narrow" w:cs="Calibri"/>
                <w:b/>
                <w:bCs/>
                <w:sz w:val="20"/>
                <w:lang w:val="es-CO" w:eastAsia="es-CO"/>
              </w:rPr>
            </w:pPr>
            <w:r w:rsidRPr="004E67CE">
              <w:rPr>
                <w:rFonts w:ascii="Arial Narrow" w:hAnsi="Arial Narrow" w:cs="Calibri"/>
                <w:b/>
                <w:bCs/>
                <w:sz w:val="20"/>
              </w:rPr>
              <w:t xml:space="preserve">CODIGO PROGRAMA </w:t>
            </w:r>
          </w:p>
        </w:tc>
        <w:tc>
          <w:tcPr>
            <w:tcW w:w="1134" w:type="dxa"/>
            <w:shd w:val="clear" w:color="auto" w:fill="D9D9D9" w:themeFill="background1" w:themeFillShade="D9"/>
            <w:vAlign w:val="center"/>
            <w:hideMark/>
          </w:tcPr>
          <w:p w14:paraId="64D9E4D8"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PROGRAMA </w:t>
            </w:r>
          </w:p>
        </w:tc>
        <w:tc>
          <w:tcPr>
            <w:tcW w:w="1144" w:type="dxa"/>
            <w:shd w:val="clear" w:color="auto" w:fill="D9D9D9" w:themeFill="background1" w:themeFillShade="D9"/>
            <w:vAlign w:val="center"/>
            <w:hideMark/>
          </w:tcPr>
          <w:p w14:paraId="162D2902"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CODIGO PROYECTO </w:t>
            </w:r>
          </w:p>
        </w:tc>
        <w:tc>
          <w:tcPr>
            <w:tcW w:w="6590" w:type="dxa"/>
            <w:shd w:val="clear" w:color="auto" w:fill="D9D9D9" w:themeFill="background1" w:themeFillShade="D9"/>
            <w:vAlign w:val="center"/>
            <w:hideMark/>
          </w:tcPr>
          <w:p w14:paraId="5D8AF2D6"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PROYECTOS </w:t>
            </w:r>
          </w:p>
        </w:tc>
      </w:tr>
      <w:tr w:rsidR="004E67CE" w14:paraId="2D624670" w14:textId="77777777" w:rsidTr="00897305">
        <w:trPr>
          <w:trHeight w:val="480"/>
        </w:trPr>
        <w:tc>
          <w:tcPr>
            <w:tcW w:w="1276" w:type="dxa"/>
            <w:shd w:val="clear" w:color="auto" w:fill="auto"/>
            <w:vAlign w:val="center"/>
            <w:hideMark/>
          </w:tcPr>
          <w:p w14:paraId="3EF52ECE" w14:textId="10B764BC" w:rsidR="004E67CE" w:rsidRPr="00001530" w:rsidRDefault="009B2715" w:rsidP="00393F0A">
            <w:pPr>
              <w:jc w:val="center"/>
              <w:rPr>
                <w:rFonts w:ascii="Arial Narrow" w:hAnsi="Arial Narrow" w:cs="Calibri"/>
                <w:sz w:val="20"/>
                <w:highlight w:val="yellow"/>
              </w:rPr>
            </w:pPr>
            <w:r w:rsidRPr="009B2715">
              <w:rPr>
                <w:rFonts w:ascii="Arial Narrow" w:hAnsi="Arial Narrow" w:cs="Calibri"/>
                <w:sz w:val="20"/>
              </w:rPr>
              <w:t>3208</w:t>
            </w:r>
          </w:p>
        </w:tc>
        <w:tc>
          <w:tcPr>
            <w:tcW w:w="1134" w:type="dxa"/>
            <w:shd w:val="clear" w:color="auto" w:fill="auto"/>
            <w:vAlign w:val="center"/>
            <w:hideMark/>
          </w:tcPr>
          <w:p w14:paraId="5F115A85" w14:textId="57EB8617" w:rsidR="004E67CE" w:rsidRPr="00001530" w:rsidRDefault="009B2715" w:rsidP="00393F0A">
            <w:pPr>
              <w:jc w:val="center"/>
              <w:rPr>
                <w:rFonts w:ascii="Arial Narrow" w:hAnsi="Arial Narrow" w:cs="Calibri"/>
                <w:sz w:val="20"/>
                <w:szCs w:val="20"/>
                <w:highlight w:val="yellow"/>
              </w:rPr>
            </w:pPr>
            <w:r w:rsidRPr="009B2715">
              <w:rPr>
                <w:rFonts w:ascii="Arial Narrow" w:hAnsi="Arial Narrow" w:cs="Calibri"/>
                <w:sz w:val="20"/>
                <w:szCs w:val="20"/>
              </w:rPr>
              <w:t>EDUCACIÓN AMBIENTAL</w:t>
            </w:r>
          </w:p>
        </w:tc>
        <w:tc>
          <w:tcPr>
            <w:tcW w:w="1144" w:type="dxa"/>
            <w:shd w:val="clear" w:color="auto" w:fill="auto"/>
            <w:vAlign w:val="center"/>
            <w:hideMark/>
          </w:tcPr>
          <w:p w14:paraId="37CA774F" w14:textId="0C0B68A3" w:rsidR="004E67CE" w:rsidRPr="00001530" w:rsidRDefault="009B2715" w:rsidP="00393F0A">
            <w:pPr>
              <w:jc w:val="center"/>
              <w:rPr>
                <w:rFonts w:ascii="Arial Narrow" w:hAnsi="Arial Narrow" w:cs="Calibri"/>
                <w:sz w:val="20"/>
                <w:highlight w:val="yellow"/>
              </w:rPr>
            </w:pPr>
            <w:r w:rsidRPr="009B2715">
              <w:rPr>
                <w:rFonts w:ascii="Arial Narrow" w:hAnsi="Arial Narrow" w:cs="Calibri"/>
                <w:sz w:val="20"/>
              </w:rPr>
              <w:t>3208.0900.02</w:t>
            </w:r>
          </w:p>
        </w:tc>
        <w:tc>
          <w:tcPr>
            <w:tcW w:w="6590" w:type="dxa"/>
            <w:shd w:val="clear" w:color="auto" w:fill="auto"/>
            <w:vAlign w:val="center"/>
            <w:hideMark/>
          </w:tcPr>
          <w:p w14:paraId="6D4FE71D" w14:textId="1DD69E7B" w:rsidR="004E67CE" w:rsidRPr="004E67CE" w:rsidRDefault="00897305" w:rsidP="0016382B">
            <w:pPr>
              <w:jc w:val="both"/>
              <w:rPr>
                <w:rFonts w:ascii="Arial Narrow" w:hAnsi="Arial Narrow" w:cs="Calibri"/>
                <w:sz w:val="20"/>
                <w:szCs w:val="20"/>
              </w:rPr>
            </w:pPr>
            <w:r w:rsidRPr="009B2715">
              <w:rPr>
                <w:rFonts w:ascii="Arial Narrow" w:hAnsi="Arial Narrow" w:cs="Calibri"/>
                <w:sz w:val="20"/>
                <w:szCs w:val="20"/>
              </w:rPr>
              <w:t>Implementación De Estrategias De Participación Y Cultura Ambiental-Servicios Prestados A Las Empresas Y Servicios De Producción– Pago Exigible Vigencias Expiradas</w:t>
            </w:r>
          </w:p>
        </w:tc>
      </w:tr>
    </w:tbl>
    <w:p w14:paraId="7CA4F689" w14:textId="77777777" w:rsidR="000D4B02" w:rsidRDefault="000D4B02" w:rsidP="00857BF0">
      <w:pPr>
        <w:jc w:val="both"/>
        <w:rPr>
          <w:rFonts w:ascii="Arial" w:hAnsi="Arial"/>
          <w:b/>
          <w:sz w:val="22"/>
          <w:szCs w:val="22"/>
        </w:rPr>
      </w:pPr>
    </w:p>
    <w:p w14:paraId="58560C7E" w14:textId="77777777" w:rsidR="00AC5FD3" w:rsidRDefault="00AC5FD3" w:rsidP="00857BF0">
      <w:pPr>
        <w:jc w:val="both"/>
        <w:rPr>
          <w:rFonts w:ascii="Arial" w:hAnsi="Arial"/>
          <w:b/>
          <w:sz w:val="22"/>
          <w:szCs w:val="22"/>
        </w:rPr>
      </w:pPr>
    </w:p>
    <w:p w14:paraId="5F92F2EF" w14:textId="7E4CDE51" w:rsidR="000D4B02" w:rsidRDefault="00857BF0" w:rsidP="00857BF0">
      <w:pPr>
        <w:jc w:val="both"/>
        <w:rPr>
          <w:rFonts w:ascii="Arial" w:hAnsi="Arial" w:cs="Arial"/>
          <w:color w:val="000000"/>
          <w:sz w:val="22"/>
          <w:szCs w:val="22"/>
        </w:rPr>
      </w:pPr>
      <w:r w:rsidRPr="00EF12C9">
        <w:rPr>
          <w:rFonts w:ascii="Arial" w:hAnsi="Arial"/>
          <w:b/>
          <w:sz w:val="22"/>
          <w:szCs w:val="22"/>
        </w:rPr>
        <w:t xml:space="preserve">ARTÍCULO </w:t>
      </w:r>
      <w:r w:rsidR="005A7DCE">
        <w:rPr>
          <w:rFonts w:ascii="Arial" w:hAnsi="Arial"/>
          <w:b/>
          <w:sz w:val="22"/>
          <w:szCs w:val="22"/>
        </w:rPr>
        <w:t>SEGUNDO:</w:t>
      </w:r>
      <w:r w:rsidRPr="00C46163">
        <w:rPr>
          <w:rFonts w:ascii="Arial" w:hAnsi="Arial"/>
          <w:sz w:val="22"/>
          <w:szCs w:val="22"/>
        </w:rPr>
        <w:t xml:space="preserve"> </w:t>
      </w:r>
      <w:proofErr w:type="spellStart"/>
      <w:r w:rsidR="007D577F">
        <w:rPr>
          <w:rFonts w:ascii="Arial" w:hAnsi="Arial"/>
          <w:sz w:val="22"/>
          <w:szCs w:val="22"/>
        </w:rPr>
        <w:t>Contracreditar</w:t>
      </w:r>
      <w:proofErr w:type="spellEnd"/>
      <w:r w:rsidR="007D577F">
        <w:rPr>
          <w:rFonts w:ascii="Arial" w:hAnsi="Arial"/>
          <w:sz w:val="22"/>
          <w:szCs w:val="22"/>
        </w:rPr>
        <w:t xml:space="preserve"> la suma de</w:t>
      </w:r>
      <w:r w:rsidR="007D577F">
        <w:rPr>
          <w:rFonts w:ascii="Arial" w:hAnsi="Arial" w:cs="Arial"/>
          <w:color w:val="000000"/>
          <w:sz w:val="22"/>
          <w:szCs w:val="22"/>
          <w:lang w:eastAsia="es-CO"/>
        </w:rPr>
        <w:t xml:space="preserve"> </w:t>
      </w:r>
      <w:r w:rsidR="009B2715" w:rsidRPr="009B2715">
        <w:rPr>
          <w:rFonts w:ascii="Arial" w:hAnsi="Arial" w:cs="Arial"/>
          <w:color w:val="000000"/>
          <w:sz w:val="22"/>
          <w:szCs w:val="22"/>
        </w:rPr>
        <w:t xml:space="preserve">SETENTA Y OCHO MILLONES DOSCIENTOS SETENTA Y TRES MIL OCHOCIENTOS SEIS </w:t>
      </w:r>
      <w:r w:rsidR="009B2715" w:rsidRPr="009B2715">
        <w:rPr>
          <w:rFonts w:ascii="Arial" w:hAnsi="Arial" w:cs="Arial"/>
          <w:sz w:val="22"/>
          <w:szCs w:val="22"/>
        </w:rPr>
        <w:t xml:space="preserve"> PESOS M/L. ($78.273.806)</w:t>
      </w:r>
      <w:r w:rsidR="00AC5FD3">
        <w:rPr>
          <w:rFonts w:ascii="Arial" w:hAnsi="Arial" w:cs="Arial"/>
          <w:sz w:val="22"/>
          <w:szCs w:val="22"/>
        </w:rPr>
        <w:t>,</w:t>
      </w:r>
      <w:r w:rsidR="007D577F" w:rsidRPr="00973541">
        <w:rPr>
          <w:rFonts w:ascii="Arial" w:hAnsi="Arial" w:cs="Arial"/>
          <w:color w:val="FF0000"/>
          <w:sz w:val="22"/>
          <w:szCs w:val="22"/>
        </w:rPr>
        <w:t xml:space="preserve"> </w:t>
      </w:r>
      <w:r w:rsidR="003A69E0">
        <w:rPr>
          <w:rFonts w:ascii="Arial" w:hAnsi="Arial" w:cs="Arial"/>
          <w:color w:val="000000"/>
          <w:sz w:val="22"/>
          <w:szCs w:val="22"/>
        </w:rPr>
        <w:t>según el siguiente detalle:</w:t>
      </w:r>
    </w:p>
    <w:p w14:paraId="4D8A9B31" w14:textId="77777777" w:rsidR="00897305" w:rsidRDefault="00897305" w:rsidP="00857BF0">
      <w:pPr>
        <w:jc w:val="both"/>
        <w:rPr>
          <w:rFonts w:ascii="Arial" w:hAnsi="Arial" w:cs="Arial"/>
          <w:color w:val="000000"/>
          <w:sz w:val="22"/>
          <w:szCs w:val="22"/>
        </w:rPr>
      </w:pPr>
    </w:p>
    <w:p w14:paraId="4B508176" w14:textId="77777777" w:rsidR="007D577F" w:rsidRPr="004E67CE" w:rsidRDefault="004E67CE" w:rsidP="00857BF0">
      <w:pPr>
        <w:jc w:val="both"/>
        <w:rPr>
          <w:rFonts w:ascii="Arial" w:hAnsi="Arial" w:cs="Arial"/>
          <w:b/>
          <w:color w:val="000000"/>
          <w:sz w:val="22"/>
          <w:szCs w:val="22"/>
        </w:rPr>
      </w:pPr>
      <w:r w:rsidRPr="004E67CE">
        <w:rPr>
          <w:rFonts w:ascii="Arial" w:hAnsi="Arial" w:cs="Arial"/>
          <w:b/>
          <w:color w:val="000000"/>
          <w:sz w:val="22"/>
          <w:szCs w:val="22"/>
        </w:rPr>
        <w:t xml:space="preserve">Gastos </w:t>
      </w:r>
      <w:r>
        <w:rPr>
          <w:rFonts w:ascii="Arial" w:hAnsi="Arial" w:cs="Arial"/>
          <w:b/>
          <w:color w:val="000000"/>
          <w:sz w:val="22"/>
          <w:szCs w:val="22"/>
        </w:rPr>
        <w:t>d</w:t>
      </w:r>
      <w:r w:rsidRPr="004E67CE">
        <w:rPr>
          <w:rFonts w:ascii="Arial" w:hAnsi="Arial" w:cs="Arial"/>
          <w:b/>
          <w:color w:val="000000"/>
          <w:sz w:val="22"/>
          <w:szCs w:val="22"/>
        </w:rPr>
        <w:t>e Inversión</w:t>
      </w:r>
    </w:p>
    <w:p w14:paraId="6A83748A" w14:textId="77777777" w:rsidR="004E67CE" w:rsidRPr="00897305" w:rsidRDefault="004E67CE" w:rsidP="00857BF0">
      <w:pPr>
        <w:jc w:val="both"/>
        <w:rPr>
          <w:rFonts w:ascii="Arial" w:hAnsi="Arial" w:cs="Arial"/>
          <w:color w:val="000000"/>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418"/>
        <w:gridCol w:w="1144"/>
        <w:gridCol w:w="5235"/>
        <w:gridCol w:w="1417"/>
      </w:tblGrid>
      <w:tr w:rsidR="00743C44" w14:paraId="1A638561" w14:textId="77777777" w:rsidTr="00897305">
        <w:trPr>
          <w:trHeight w:val="373"/>
          <w:tblHeader/>
        </w:trPr>
        <w:tc>
          <w:tcPr>
            <w:tcW w:w="1134" w:type="dxa"/>
            <w:shd w:val="clear" w:color="auto" w:fill="D9D9D9" w:themeFill="background1" w:themeFillShade="D9"/>
            <w:vAlign w:val="center"/>
            <w:hideMark/>
          </w:tcPr>
          <w:p w14:paraId="501AC8D2" w14:textId="77777777" w:rsidR="004E67CE" w:rsidRPr="004E67CE" w:rsidRDefault="004E67CE" w:rsidP="00393F0A">
            <w:pPr>
              <w:jc w:val="center"/>
              <w:rPr>
                <w:rFonts w:ascii="Arial Narrow" w:hAnsi="Arial Narrow" w:cs="Calibri"/>
                <w:b/>
                <w:bCs/>
                <w:sz w:val="20"/>
                <w:lang w:val="es-CO" w:eastAsia="es-CO"/>
              </w:rPr>
            </w:pPr>
            <w:r w:rsidRPr="004E67CE">
              <w:rPr>
                <w:rFonts w:ascii="Arial Narrow" w:hAnsi="Arial Narrow" w:cs="Calibri"/>
                <w:b/>
                <w:bCs/>
                <w:sz w:val="20"/>
              </w:rPr>
              <w:lastRenderedPageBreak/>
              <w:t xml:space="preserve">CODIGO PROGRAMA </w:t>
            </w:r>
          </w:p>
        </w:tc>
        <w:tc>
          <w:tcPr>
            <w:tcW w:w="1418" w:type="dxa"/>
            <w:shd w:val="clear" w:color="auto" w:fill="D9D9D9" w:themeFill="background1" w:themeFillShade="D9"/>
            <w:vAlign w:val="center"/>
            <w:hideMark/>
          </w:tcPr>
          <w:p w14:paraId="2E96EF57"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PROGRAMA </w:t>
            </w:r>
          </w:p>
        </w:tc>
        <w:tc>
          <w:tcPr>
            <w:tcW w:w="1144" w:type="dxa"/>
            <w:shd w:val="clear" w:color="auto" w:fill="D9D9D9" w:themeFill="background1" w:themeFillShade="D9"/>
            <w:vAlign w:val="center"/>
            <w:hideMark/>
          </w:tcPr>
          <w:p w14:paraId="6F68A848"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CODIGO PROYECTO </w:t>
            </w:r>
          </w:p>
        </w:tc>
        <w:tc>
          <w:tcPr>
            <w:tcW w:w="5235" w:type="dxa"/>
            <w:shd w:val="clear" w:color="auto" w:fill="D9D9D9" w:themeFill="background1" w:themeFillShade="D9"/>
            <w:vAlign w:val="center"/>
            <w:hideMark/>
          </w:tcPr>
          <w:p w14:paraId="1D0CBD88"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PROYECTOS </w:t>
            </w:r>
          </w:p>
        </w:tc>
        <w:tc>
          <w:tcPr>
            <w:tcW w:w="1417" w:type="dxa"/>
            <w:shd w:val="clear" w:color="auto" w:fill="D9D9D9" w:themeFill="background1" w:themeFillShade="D9"/>
            <w:vAlign w:val="center"/>
            <w:hideMark/>
          </w:tcPr>
          <w:p w14:paraId="0CCFC920" w14:textId="77777777" w:rsidR="004E67CE" w:rsidRDefault="004E67CE" w:rsidP="00393F0A">
            <w:pPr>
              <w:jc w:val="center"/>
              <w:rPr>
                <w:rFonts w:ascii="Arial Narrow" w:hAnsi="Arial Narrow" w:cs="Calibri"/>
                <w:b/>
                <w:bCs/>
              </w:rPr>
            </w:pPr>
            <w:r w:rsidRPr="004E67CE">
              <w:rPr>
                <w:rFonts w:ascii="Arial Narrow" w:hAnsi="Arial Narrow" w:cs="Calibri"/>
                <w:b/>
                <w:bCs/>
                <w:sz w:val="20"/>
              </w:rPr>
              <w:t xml:space="preserve"> </w:t>
            </w:r>
            <w:r>
              <w:rPr>
                <w:rFonts w:ascii="Arial Narrow" w:hAnsi="Arial Narrow" w:cs="Calibri"/>
                <w:b/>
                <w:bCs/>
                <w:sz w:val="20"/>
              </w:rPr>
              <w:t>VALOR</w:t>
            </w:r>
            <w:r w:rsidRPr="004E67CE">
              <w:rPr>
                <w:rFonts w:ascii="Arial Narrow" w:hAnsi="Arial Narrow" w:cs="Calibri"/>
                <w:b/>
                <w:bCs/>
                <w:sz w:val="20"/>
              </w:rPr>
              <w:t xml:space="preserve"> </w:t>
            </w:r>
          </w:p>
        </w:tc>
      </w:tr>
      <w:tr w:rsidR="009B2715" w14:paraId="2761318F" w14:textId="77777777" w:rsidTr="00897305">
        <w:trPr>
          <w:trHeight w:val="480"/>
        </w:trPr>
        <w:tc>
          <w:tcPr>
            <w:tcW w:w="1134" w:type="dxa"/>
            <w:shd w:val="clear" w:color="auto" w:fill="auto"/>
            <w:vAlign w:val="center"/>
            <w:hideMark/>
          </w:tcPr>
          <w:p w14:paraId="770088EA" w14:textId="6EC85A63" w:rsidR="009B2715" w:rsidRPr="00001530" w:rsidRDefault="009B2715" w:rsidP="009B2715">
            <w:pPr>
              <w:jc w:val="center"/>
              <w:rPr>
                <w:rFonts w:ascii="Arial Narrow" w:hAnsi="Arial Narrow" w:cs="Calibri"/>
                <w:sz w:val="20"/>
                <w:highlight w:val="yellow"/>
              </w:rPr>
            </w:pPr>
            <w:r w:rsidRPr="009B2715">
              <w:rPr>
                <w:rFonts w:ascii="Arial Narrow" w:hAnsi="Arial Narrow" w:cs="Calibri"/>
                <w:sz w:val="20"/>
              </w:rPr>
              <w:t>3208</w:t>
            </w:r>
          </w:p>
        </w:tc>
        <w:tc>
          <w:tcPr>
            <w:tcW w:w="1418" w:type="dxa"/>
            <w:shd w:val="clear" w:color="auto" w:fill="auto"/>
            <w:vAlign w:val="center"/>
            <w:hideMark/>
          </w:tcPr>
          <w:p w14:paraId="6A917F6D" w14:textId="0A8BC80A" w:rsidR="009B2715" w:rsidRPr="00001530" w:rsidRDefault="009B2715" w:rsidP="009B2715">
            <w:pPr>
              <w:jc w:val="center"/>
              <w:rPr>
                <w:rFonts w:ascii="Arial Narrow" w:hAnsi="Arial Narrow" w:cs="Calibri"/>
                <w:sz w:val="20"/>
                <w:szCs w:val="20"/>
                <w:highlight w:val="yellow"/>
              </w:rPr>
            </w:pPr>
            <w:r w:rsidRPr="009B2715">
              <w:rPr>
                <w:rFonts w:ascii="Arial Narrow" w:hAnsi="Arial Narrow" w:cs="Calibri"/>
                <w:sz w:val="20"/>
                <w:szCs w:val="20"/>
              </w:rPr>
              <w:t>EDUCACIÓN AMBIENTAL</w:t>
            </w:r>
          </w:p>
        </w:tc>
        <w:tc>
          <w:tcPr>
            <w:tcW w:w="1144" w:type="dxa"/>
            <w:shd w:val="clear" w:color="auto" w:fill="auto"/>
            <w:vAlign w:val="center"/>
            <w:hideMark/>
          </w:tcPr>
          <w:p w14:paraId="6AD273B4" w14:textId="3F38FB91" w:rsidR="009B2715" w:rsidRPr="00001530" w:rsidRDefault="009B2715" w:rsidP="009B2715">
            <w:pPr>
              <w:jc w:val="center"/>
              <w:rPr>
                <w:rFonts w:ascii="Arial Narrow" w:hAnsi="Arial Narrow" w:cs="Calibri"/>
                <w:sz w:val="20"/>
                <w:highlight w:val="yellow"/>
              </w:rPr>
            </w:pPr>
            <w:r w:rsidRPr="009B2715">
              <w:rPr>
                <w:rFonts w:ascii="Arial Narrow" w:hAnsi="Arial Narrow" w:cs="Calibri"/>
                <w:sz w:val="20"/>
              </w:rPr>
              <w:t>3208.0900.02</w:t>
            </w:r>
          </w:p>
        </w:tc>
        <w:tc>
          <w:tcPr>
            <w:tcW w:w="5235" w:type="dxa"/>
            <w:shd w:val="clear" w:color="auto" w:fill="auto"/>
            <w:vAlign w:val="center"/>
            <w:hideMark/>
          </w:tcPr>
          <w:p w14:paraId="26ADAAF1" w14:textId="4B93CA4B" w:rsidR="009B2715" w:rsidRPr="00001530" w:rsidRDefault="00897305" w:rsidP="009B2715">
            <w:pPr>
              <w:jc w:val="both"/>
              <w:rPr>
                <w:rFonts w:ascii="Arial Narrow" w:hAnsi="Arial Narrow" w:cs="Calibri"/>
                <w:sz w:val="20"/>
                <w:szCs w:val="20"/>
                <w:highlight w:val="yellow"/>
              </w:rPr>
            </w:pPr>
            <w:r w:rsidRPr="009B2715">
              <w:rPr>
                <w:rFonts w:ascii="Arial Narrow" w:hAnsi="Arial Narrow" w:cs="Calibri"/>
                <w:sz w:val="20"/>
                <w:szCs w:val="20"/>
              </w:rPr>
              <w:t>Implementación De Estrategias De Participación Y Cultura Ambiental-Servicios Prestados A Las Empresas Y Servicios De Producción</w:t>
            </w:r>
          </w:p>
        </w:tc>
        <w:tc>
          <w:tcPr>
            <w:tcW w:w="1417" w:type="dxa"/>
            <w:shd w:val="clear" w:color="auto" w:fill="auto"/>
            <w:vAlign w:val="center"/>
            <w:hideMark/>
          </w:tcPr>
          <w:p w14:paraId="6F839E6A" w14:textId="029E28D2" w:rsidR="009B2715" w:rsidRPr="00DA39F4" w:rsidRDefault="009B2715" w:rsidP="009B2715">
            <w:pPr>
              <w:jc w:val="right"/>
              <w:rPr>
                <w:rFonts w:ascii="Arial Narrow" w:hAnsi="Arial Narrow" w:cs="Calibri"/>
                <w:sz w:val="18"/>
                <w:szCs w:val="18"/>
              </w:rPr>
            </w:pPr>
            <w:r>
              <w:rPr>
                <w:rFonts w:ascii="Arial Narrow" w:hAnsi="Arial Narrow" w:cs="Calibri"/>
                <w:sz w:val="18"/>
                <w:szCs w:val="18"/>
              </w:rPr>
              <w:t>$</w:t>
            </w:r>
            <w:r w:rsidRPr="009B2715">
              <w:rPr>
                <w:rFonts w:ascii="Arial Narrow" w:hAnsi="Arial Narrow" w:cs="Calibri"/>
                <w:sz w:val="18"/>
                <w:szCs w:val="18"/>
              </w:rPr>
              <w:t>78.273.806</w:t>
            </w:r>
          </w:p>
        </w:tc>
      </w:tr>
      <w:tr w:rsidR="00743C44" w14:paraId="205EACDB" w14:textId="77777777" w:rsidTr="00897305">
        <w:trPr>
          <w:trHeight w:val="137"/>
        </w:trPr>
        <w:tc>
          <w:tcPr>
            <w:tcW w:w="1134" w:type="dxa"/>
            <w:shd w:val="clear" w:color="auto" w:fill="D9D9D9" w:themeFill="background1" w:themeFillShade="D9"/>
            <w:hideMark/>
          </w:tcPr>
          <w:p w14:paraId="5FE1C0C2" w14:textId="77777777" w:rsidR="004E67CE" w:rsidRPr="004E67CE" w:rsidRDefault="004E67CE" w:rsidP="00393F0A">
            <w:pPr>
              <w:rPr>
                <w:rFonts w:ascii="Arial Narrow" w:hAnsi="Arial Narrow" w:cs="Calibri"/>
                <w:b/>
                <w:bCs/>
                <w:sz w:val="20"/>
              </w:rPr>
            </w:pPr>
            <w:r w:rsidRPr="004E67CE">
              <w:rPr>
                <w:rFonts w:ascii="Arial Narrow" w:hAnsi="Arial Narrow" w:cs="Calibri"/>
                <w:b/>
                <w:bCs/>
                <w:sz w:val="20"/>
              </w:rPr>
              <w:t> </w:t>
            </w:r>
          </w:p>
        </w:tc>
        <w:tc>
          <w:tcPr>
            <w:tcW w:w="1418" w:type="dxa"/>
            <w:shd w:val="clear" w:color="auto" w:fill="D9D9D9" w:themeFill="background1" w:themeFillShade="D9"/>
            <w:hideMark/>
          </w:tcPr>
          <w:p w14:paraId="72ACB12F" w14:textId="77777777" w:rsidR="004E67CE" w:rsidRPr="004E67CE" w:rsidRDefault="004E67CE" w:rsidP="00393F0A">
            <w:pPr>
              <w:rPr>
                <w:rFonts w:ascii="Arial Narrow" w:hAnsi="Arial Narrow" w:cs="Calibri"/>
                <w:b/>
                <w:bCs/>
                <w:sz w:val="20"/>
                <w:szCs w:val="20"/>
              </w:rPr>
            </w:pPr>
            <w:r w:rsidRPr="004E67CE">
              <w:rPr>
                <w:rFonts w:ascii="Arial Narrow" w:hAnsi="Arial Narrow" w:cs="Calibri"/>
                <w:b/>
                <w:bCs/>
                <w:sz w:val="20"/>
                <w:szCs w:val="20"/>
              </w:rPr>
              <w:t> </w:t>
            </w:r>
          </w:p>
        </w:tc>
        <w:tc>
          <w:tcPr>
            <w:tcW w:w="1144" w:type="dxa"/>
            <w:shd w:val="clear" w:color="auto" w:fill="D9D9D9" w:themeFill="background1" w:themeFillShade="D9"/>
            <w:hideMark/>
          </w:tcPr>
          <w:p w14:paraId="661648B0"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5235" w:type="dxa"/>
            <w:shd w:val="clear" w:color="auto" w:fill="D9D9D9" w:themeFill="background1" w:themeFillShade="D9"/>
            <w:hideMark/>
          </w:tcPr>
          <w:p w14:paraId="7FEF8870" w14:textId="5A01308B" w:rsidR="004E67CE" w:rsidRPr="004E67CE" w:rsidRDefault="004E67CE" w:rsidP="00A21B62">
            <w:pPr>
              <w:jc w:val="center"/>
              <w:rPr>
                <w:rFonts w:ascii="Arial Narrow" w:hAnsi="Arial Narrow" w:cs="Calibri"/>
                <w:b/>
                <w:bCs/>
                <w:sz w:val="20"/>
                <w:szCs w:val="20"/>
              </w:rPr>
            </w:pPr>
            <w:r w:rsidRPr="004E67CE">
              <w:rPr>
                <w:rFonts w:ascii="Arial Narrow" w:hAnsi="Arial Narrow" w:cs="Calibri"/>
                <w:b/>
                <w:bCs/>
                <w:sz w:val="20"/>
                <w:szCs w:val="20"/>
              </w:rPr>
              <w:t>TOTAL.</w:t>
            </w:r>
          </w:p>
        </w:tc>
        <w:tc>
          <w:tcPr>
            <w:tcW w:w="1417" w:type="dxa"/>
            <w:shd w:val="clear" w:color="auto" w:fill="D9D9D9" w:themeFill="background1" w:themeFillShade="D9"/>
            <w:hideMark/>
          </w:tcPr>
          <w:p w14:paraId="23521E3C" w14:textId="76D364F2" w:rsidR="004E67CE" w:rsidRPr="00DA39F4" w:rsidRDefault="009B2715" w:rsidP="00393F0A">
            <w:pPr>
              <w:jc w:val="right"/>
              <w:rPr>
                <w:rFonts w:ascii="Arial Narrow" w:hAnsi="Arial Narrow" w:cs="Calibri"/>
                <w:b/>
                <w:bCs/>
                <w:sz w:val="20"/>
                <w:szCs w:val="20"/>
              </w:rPr>
            </w:pPr>
            <w:r>
              <w:rPr>
                <w:rFonts w:ascii="Arial Narrow" w:hAnsi="Arial Narrow" w:cs="Calibri"/>
                <w:b/>
                <w:bCs/>
                <w:sz w:val="20"/>
                <w:szCs w:val="20"/>
              </w:rPr>
              <w:t>$</w:t>
            </w:r>
            <w:r w:rsidRPr="009B2715">
              <w:rPr>
                <w:rFonts w:ascii="Arial Narrow" w:hAnsi="Arial Narrow" w:cs="Calibri"/>
                <w:b/>
                <w:bCs/>
                <w:sz w:val="20"/>
                <w:szCs w:val="20"/>
              </w:rPr>
              <w:t>78.273.806</w:t>
            </w:r>
          </w:p>
        </w:tc>
      </w:tr>
    </w:tbl>
    <w:p w14:paraId="105FDE2D" w14:textId="77777777" w:rsidR="00042950" w:rsidRPr="00897305" w:rsidRDefault="00042950" w:rsidP="005A7DCE">
      <w:pPr>
        <w:jc w:val="both"/>
        <w:rPr>
          <w:rFonts w:ascii="Arial" w:hAnsi="Arial"/>
          <w:b/>
          <w:sz w:val="22"/>
          <w:szCs w:val="22"/>
        </w:rPr>
      </w:pPr>
    </w:p>
    <w:p w14:paraId="5C9FD834" w14:textId="3FA0A17C" w:rsidR="007D577F" w:rsidRDefault="008A1CCE" w:rsidP="005A7DCE">
      <w:pPr>
        <w:jc w:val="both"/>
        <w:rPr>
          <w:rFonts w:ascii="Arial" w:hAnsi="Arial"/>
          <w:sz w:val="22"/>
          <w:szCs w:val="22"/>
        </w:rPr>
      </w:pPr>
      <w:r w:rsidRPr="007D577F">
        <w:rPr>
          <w:rFonts w:ascii="Arial" w:hAnsi="Arial"/>
          <w:b/>
          <w:sz w:val="22"/>
          <w:szCs w:val="22"/>
        </w:rPr>
        <w:t xml:space="preserve">ARTÍCULO </w:t>
      </w:r>
      <w:r w:rsidR="005A7DCE" w:rsidRPr="007D577F">
        <w:rPr>
          <w:rFonts w:ascii="Arial" w:hAnsi="Arial"/>
          <w:b/>
          <w:sz w:val="22"/>
          <w:szCs w:val="22"/>
        </w:rPr>
        <w:t>TERCERO:</w:t>
      </w:r>
      <w:r w:rsidRPr="005A7DCE">
        <w:rPr>
          <w:rFonts w:ascii="Arial" w:hAnsi="Arial"/>
          <w:b/>
          <w:sz w:val="22"/>
          <w:szCs w:val="22"/>
        </w:rPr>
        <w:t xml:space="preserve"> </w:t>
      </w:r>
      <w:r w:rsidR="007D577F">
        <w:rPr>
          <w:rFonts w:ascii="Arial" w:hAnsi="Arial"/>
          <w:sz w:val="22"/>
          <w:szCs w:val="22"/>
        </w:rPr>
        <w:t>Acreditar los recursos de que trata el artículo segundo del presente Acuerdo en el siguiente rubro de gastos de Inversión, así:</w:t>
      </w:r>
    </w:p>
    <w:p w14:paraId="7B361A41" w14:textId="77777777" w:rsidR="007D577F" w:rsidRPr="00897305" w:rsidRDefault="007D577F" w:rsidP="005A7DCE">
      <w:pPr>
        <w:jc w:val="both"/>
        <w:rPr>
          <w:rFonts w:ascii="Arial" w:hAnsi="Arial"/>
          <w:sz w:val="18"/>
          <w:szCs w:val="22"/>
        </w:rPr>
      </w:pPr>
    </w:p>
    <w:p w14:paraId="65F88461" w14:textId="189040D0" w:rsidR="007D577F" w:rsidRDefault="004E67CE" w:rsidP="005A7DCE">
      <w:pPr>
        <w:jc w:val="both"/>
        <w:rPr>
          <w:rFonts w:ascii="Arial" w:hAnsi="Arial" w:cs="Arial"/>
          <w:b/>
          <w:color w:val="000000"/>
          <w:sz w:val="22"/>
          <w:szCs w:val="22"/>
        </w:rPr>
      </w:pPr>
      <w:r w:rsidRPr="004E67CE">
        <w:rPr>
          <w:rFonts w:ascii="Arial" w:hAnsi="Arial" w:cs="Arial"/>
          <w:b/>
          <w:color w:val="000000"/>
          <w:sz w:val="22"/>
          <w:szCs w:val="22"/>
        </w:rPr>
        <w:t xml:space="preserve">Gastos </w:t>
      </w:r>
      <w:r>
        <w:rPr>
          <w:rFonts w:ascii="Arial" w:hAnsi="Arial" w:cs="Arial"/>
          <w:b/>
          <w:color w:val="000000"/>
          <w:sz w:val="22"/>
          <w:szCs w:val="22"/>
        </w:rPr>
        <w:t>d</w:t>
      </w:r>
      <w:r w:rsidRPr="004E67CE">
        <w:rPr>
          <w:rFonts w:ascii="Arial" w:hAnsi="Arial" w:cs="Arial"/>
          <w:b/>
          <w:color w:val="000000"/>
          <w:sz w:val="22"/>
          <w:szCs w:val="22"/>
        </w:rPr>
        <w:t>e Inversión</w:t>
      </w:r>
    </w:p>
    <w:p w14:paraId="01EFB2AD" w14:textId="77777777" w:rsidR="00AC5FD3" w:rsidRPr="00897305" w:rsidRDefault="00AC5FD3" w:rsidP="005A7DCE">
      <w:pPr>
        <w:jc w:val="both"/>
        <w:rPr>
          <w:rFonts w:ascii="Arial" w:hAnsi="Arial" w:cs="Arial"/>
          <w:b/>
          <w:color w:val="000000"/>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418"/>
        <w:gridCol w:w="1144"/>
        <w:gridCol w:w="5235"/>
        <w:gridCol w:w="1417"/>
      </w:tblGrid>
      <w:tr w:rsidR="00743C44" w14:paraId="0C6EBEDC" w14:textId="77777777" w:rsidTr="00897305">
        <w:trPr>
          <w:trHeight w:val="191"/>
          <w:tblHeader/>
        </w:trPr>
        <w:tc>
          <w:tcPr>
            <w:tcW w:w="1134" w:type="dxa"/>
            <w:shd w:val="clear" w:color="auto" w:fill="D9D9D9" w:themeFill="background1" w:themeFillShade="D9"/>
            <w:vAlign w:val="center"/>
            <w:hideMark/>
          </w:tcPr>
          <w:p w14:paraId="09FB6C6F" w14:textId="77777777" w:rsidR="004E67CE" w:rsidRPr="004E67CE" w:rsidRDefault="004E67CE">
            <w:pPr>
              <w:jc w:val="center"/>
              <w:rPr>
                <w:rFonts w:ascii="Arial Narrow" w:hAnsi="Arial Narrow" w:cs="Calibri"/>
                <w:b/>
                <w:bCs/>
                <w:sz w:val="20"/>
                <w:lang w:val="es-CO" w:eastAsia="es-CO"/>
              </w:rPr>
            </w:pPr>
            <w:r w:rsidRPr="004E67CE">
              <w:rPr>
                <w:rFonts w:ascii="Arial Narrow" w:hAnsi="Arial Narrow" w:cs="Calibri"/>
                <w:b/>
                <w:bCs/>
                <w:sz w:val="20"/>
              </w:rPr>
              <w:t xml:space="preserve">CODIGO PROGRAMA </w:t>
            </w:r>
          </w:p>
        </w:tc>
        <w:tc>
          <w:tcPr>
            <w:tcW w:w="1418" w:type="dxa"/>
            <w:shd w:val="clear" w:color="auto" w:fill="D9D9D9" w:themeFill="background1" w:themeFillShade="D9"/>
            <w:vAlign w:val="center"/>
            <w:hideMark/>
          </w:tcPr>
          <w:p w14:paraId="0D7BA715" w14:textId="77777777" w:rsidR="004E67CE" w:rsidRPr="004E67CE" w:rsidRDefault="004E67CE">
            <w:pPr>
              <w:jc w:val="center"/>
              <w:rPr>
                <w:rFonts w:ascii="Arial Narrow" w:hAnsi="Arial Narrow" w:cs="Calibri"/>
                <w:b/>
                <w:bCs/>
                <w:sz w:val="20"/>
              </w:rPr>
            </w:pPr>
            <w:r w:rsidRPr="004E67CE">
              <w:rPr>
                <w:rFonts w:ascii="Arial Narrow" w:hAnsi="Arial Narrow" w:cs="Calibri"/>
                <w:b/>
                <w:bCs/>
                <w:sz w:val="20"/>
              </w:rPr>
              <w:t xml:space="preserve"> PROGRAMA </w:t>
            </w:r>
          </w:p>
        </w:tc>
        <w:tc>
          <w:tcPr>
            <w:tcW w:w="1144" w:type="dxa"/>
            <w:shd w:val="clear" w:color="auto" w:fill="D9D9D9" w:themeFill="background1" w:themeFillShade="D9"/>
            <w:vAlign w:val="center"/>
            <w:hideMark/>
          </w:tcPr>
          <w:p w14:paraId="5BC5926A" w14:textId="77777777" w:rsidR="004E67CE" w:rsidRPr="004E67CE" w:rsidRDefault="004E67CE">
            <w:pPr>
              <w:jc w:val="center"/>
              <w:rPr>
                <w:rFonts w:ascii="Arial Narrow" w:hAnsi="Arial Narrow" w:cs="Calibri"/>
                <w:b/>
                <w:bCs/>
                <w:sz w:val="20"/>
              </w:rPr>
            </w:pPr>
            <w:r w:rsidRPr="004E67CE">
              <w:rPr>
                <w:rFonts w:ascii="Arial Narrow" w:hAnsi="Arial Narrow" w:cs="Calibri"/>
                <w:b/>
                <w:bCs/>
                <w:sz w:val="20"/>
              </w:rPr>
              <w:t xml:space="preserve"> CODIGO PROYECTO </w:t>
            </w:r>
          </w:p>
        </w:tc>
        <w:tc>
          <w:tcPr>
            <w:tcW w:w="5235" w:type="dxa"/>
            <w:shd w:val="clear" w:color="auto" w:fill="D9D9D9" w:themeFill="background1" w:themeFillShade="D9"/>
            <w:vAlign w:val="center"/>
            <w:hideMark/>
          </w:tcPr>
          <w:p w14:paraId="458ED8C7" w14:textId="77777777" w:rsidR="004E67CE" w:rsidRPr="004E67CE" w:rsidRDefault="004E67CE">
            <w:pPr>
              <w:jc w:val="center"/>
              <w:rPr>
                <w:rFonts w:ascii="Arial Narrow" w:hAnsi="Arial Narrow" w:cs="Calibri"/>
                <w:b/>
                <w:bCs/>
                <w:sz w:val="20"/>
              </w:rPr>
            </w:pPr>
            <w:r w:rsidRPr="004E67CE">
              <w:rPr>
                <w:rFonts w:ascii="Arial Narrow" w:hAnsi="Arial Narrow" w:cs="Calibri"/>
                <w:b/>
                <w:bCs/>
                <w:sz w:val="20"/>
              </w:rPr>
              <w:t xml:space="preserve"> PROYECTOS </w:t>
            </w:r>
          </w:p>
        </w:tc>
        <w:tc>
          <w:tcPr>
            <w:tcW w:w="1417" w:type="dxa"/>
            <w:shd w:val="clear" w:color="auto" w:fill="D9D9D9" w:themeFill="background1" w:themeFillShade="D9"/>
            <w:vAlign w:val="center"/>
            <w:hideMark/>
          </w:tcPr>
          <w:p w14:paraId="141F3631" w14:textId="77777777" w:rsidR="004E67CE" w:rsidRDefault="004E67CE" w:rsidP="004E67CE">
            <w:pPr>
              <w:jc w:val="center"/>
              <w:rPr>
                <w:rFonts w:ascii="Arial Narrow" w:hAnsi="Arial Narrow" w:cs="Calibri"/>
                <w:b/>
                <w:bCs/>
              </w:rPr>
            </w:pPr>
            <w:r w:rsidRPr="004E67CE">
              <w:rPr>
                <w:rFonts w:ascii="Arial Narrow" w:hAnsi="Arial Narrow" w:cs="Calibri"/>
                <w:b/>
                <w:bCs/>
                <w:sz w:val="20"/>
              </w:rPr>
              <w:t xml:space="preserve"> </w:t>
            </w:r>
            <w:r>
              <w:rPr>
                <w:rFonts w:ascii="Arial Narrow" w:hAnsi="Arial Narrow" w:cs="Calibri"/>
                <w:b/>
                <w:bCs/>
                <w:sz w:val="20"/>
              </w:rPr>
              <w:t>VALOR</w:t>
            </w:r>
            <w:r w:rsidRPr="004E67CE">
              <w:rPr>
                <w:rFonts w:ascii="Arial Narrow" w:hAnsi="Arial Narrow" w:cs="Calibri"/>
                <w:b/>
                <w:bCs/>
                <w:sz w:val="20"/>
              </w:rPr>
              <w:t xml:space="preserve"> </w:t>
            </w:r>
          </w:p>
        </w:tc>
      </w:tr>
      <w:tr w:rsidR="0016382B" w14:paraId="49666CAA" w14:textId="77777777" w:rsidTr="00897305">
        <w:trPr>
          <w:trHeight w:val="480"/>
        </w:trPr>
        <w:tc>
          <w:tcPr>
            <w:tcW w:w="1134" w:type="dxa"/>
            <w:shd w:val="clear" w:color="auto" w:fill="auto"/>
            <w:vAlign w:val="center"/>
            <w:hideMark/>
          </w:tcPr>
          <w:p w14:paraId="0F9CB539" w14:textId="6F2DF10E" w:rsidR="0016382B" w:rsidRPr="00001530" w:rsidRDefault="009B2715" w:rsidP="0016382B">
            <w:pPr>
              <w:jc w:val="center"/>
              <w:rPr>
                <w:rFonts w:ascii="Arial Narrow" w:hAnsi="Arial Narrow" w:cs="Calibri"/>
                <w:sz w:val="20"/>
                <w:highlight w:val="yellow"/>
              </w:rPr>
            </w:pPr>
            <w:r w:rsidRPr="009B2715">
              <w:rPr>
                <w:rFonts w:ascii="Arial Narrow" w:hAnsi="Arial Narrow" w:cs="Calibri"/>
                <w:sz w:val="20"/>
              </w:rPr>
              <w:t>3208</w:t>
            </w:r>
          </w:p>
        </w:tc>
        <w:tc>
          <w:tcPr>
            <w:tcW w:w="1418" w:type="dxa"/>
            <w:shd w:val="clear" w:color="auto" w:fill="auto"/>
            <w:vAlign w:val="center"/>
            <w:hideMark/>
          </w:tcPr>
          <w:p w14:paraId="09E10122" w14:textId="25BC2318" w:rsidR="0016382B" w:rsidRPr="00001530" w:rsidRDefault="009B2715" w:rsidP="0016382B">
            <w:pPr>
              <w:jc w:val="center"/>
              <w:rPr>
                <w:rFonts w:ascii="Arial Narrow" w:hAnsi="Arial Narrow" w:cs="Calibri"/>
                <w:sz w:val="20"/>
                <w:szCs w:val="20"/>
                <w:highlight w:val="yellow"/>
              </w:rPr>
            </w:pPr>
            <w:r w:rsidRPr="009B2715">
              <w:rPr>
                <w:rFonts w:ascii="Arial Narrow" w:hAnsi="Arial Narrow" w:cs="Calibri"/>
                <w:sz w:val="20"/>
                <w:szCs w:val="20"/>
              </w:rPr>
              <w:t>EDUCACIÓN AMBIENTAL</w:t>
            </w:r>
          </w:p>
        </w:tc>
        <w:tc>
          <w:tcPr>
            <w:tcW w:w="1144" w:type="dxa"/>
            <w:shd w:val="clear" w:color="auto" w:fill="auto"/>
            <w:vAlign w:val="center"/>
            <w:hideMark/>
          </w:tcPr>
          <w:p w14:paraId="17F53C63" w14:textId="5FE8F666" w:rsidR="0016382B" w:rsidRPr="00001530" w:rsidRDefault="009B2715" w:rsidP="0016382B">
            <w:pPr>
              <w:jc w:val="center"/>
              <w:rPr>
                <w:rFonts w:ascii="Arial Narrow" w:hAnsi="Arial Narrow" w:cs="Calibri"/>
                <w:sz w:val="20"/>
                <w:highlight w:val="yellow"/>
              </w:rPr>
            </w:pPr>
            <w:r w:rsidRPr="009B2715">
              <w:rPr>
                <w:rFonts w:ascii="Arial Narrow" w:hAnsi="Arial Narrow" w:cs="Calibri"/>
                <w:sz w:val="20"/>
              </w:rPr>
              <w:t>3208.0900.02</w:t>
            </w:r>
          </w:p>
        </w:tc>
        <w:tc>
          <w:tcPr>
            <w:tcW w:w="5235" w:type="dxa"/>
            <w:shd w:val="clear" w:color="auto" w:fill="auto"/>
            <w:vAlign w:val="center"/>
            <w:hideMark/>
          </w:tcPr>
          <w:p w14:paraId="361A5CEF" w14:textId="54E22B5A" w:rsidR="0016382B" w:rsidRPr="00001530" w:rsidRDefault="00897305" w:rsidP="0016382B">
            <w:pPr>
              <w:jc w:val="both"/>
              <w:rPr>
                <w:rFonts w:ascii="Arial Narrow" w:hAnsi="Arial Narrow" w:cs="Calibri"/>
                <w:sz w:val="20"/>
                <w:szCs w:val="20"/>
                <w:highlight w:val="yellow"/>
              </w:rPr>
            </w:pPr>
            <w:r w:rsidRPr="009B2715">
              <w:rPr>
                <w:rFonts w:ascii="Arial Narrow" w:hAnsi="Arial Narrow" w:cs="Calibri"/>
                <w:sz w:val="20"/>
                <w:szCs w:val="20"/>
              </w:rPr>
              <w:t>Implementación De Estrategias De Participación Y Cultura Ambiental-Servicios Prestados A Las Empresas Y Servicios De Producción– Pago Exigible Vigencias Expiradas</w:t>
            </w:r>
          </w:p>
        </w:tc>
        <w:tc>
          <w:tcPr>
            <w:tcW w:w="1417" w:type="dxa"/>
            <w:shd w:val="clear" w:color="auto" w:fill="auto"/>
            <w:vAlign w:val="center"/>
            <w:hideMark/>
          </w:tcPr>
          <w:p w14:paraId="2C6C14CB" w14:textId="427B8C69" w:rsidR="0016382B" w:rsidRPr="00DA39F4" w:rsidRDefault="009B2715" w:rsidP="0016382B">
            <w:pPr>
              <w:jc w:val="right"/>
              <w:rPr>
                <w:rFonts w:ascii="Arial Narrow" w:hAnsi="Arial Narrow" w:cs="Calibri"/>
                <w:sz w:val="18"/>
                <w:szCs w:val="18"/>
              </w:rPr>
            </w:pPr>
            <w:r>
              <w:rPr>
                <w:rFonts w:ascii="Arial Narrow" w:hAnsi="Arial Narrow" w:cs="Calibri"/>
                <w:sz w:val="18"/>
                <w:szCs w:val="18"/>
              </w:rPr>
              <w:t>$</w:t>
            </w:r>
            <w:r w:rsidRPr="009B2715">
              <w:rPr>
                <w:rFonts w:ascii="Arial Narrow" w:hAnsi="Arial Narrow" w:cs="Calibri"/>
                <w:sz w:val="18"/>
                <w:szCs w:val="18"/>
              </w:rPr>
              <w:t>78.273.806</w:t>
            </w:r>
          </w:p>
        </w:tc>
      </w:tr>
      <w:tr w:rsidR="00743C44" w14:paraId="46FED53D" w14:textId="77777777" w:rsidTr="00897305">
        <w:trPr>
          <w:trHeight w:val="137"/>
        </w:trPr>
        <w:tc>
          <w:tcPr>
            <w:tcW w:w="1134" w:type="dxa"/>
            <w:shd w:val="clear" w:color="auto" w:fill="D9D9D9" w:themeFill="background1" w:themeFillShade="D9"/>
            <w:hideMark/>
          </w:tcPr>
          <w:p w14:paraId="6CFB91EF" w14:textId="77777777" w:rsidR="004E67CE" w:rsidRPr="004E67CE" w:rsidRDefault="004E67CE">
            <w:pPr>
              <w:rPr>
                <w:rFonts w:ascii="Arial Narrow" w:hAnsi="Arial Narrow" w:cs="Calibri"/>
                <w:b/>
                <w:bCs/>
                <w:sz w:val="20"/>
              </w:rPr>
            </w:pPr>
            <w:r w:rsidRPr="004E67CE">
              <w:rPr>
                <w:rFonts w:ascii="Arial Narrow" w:hAnsi="Arial Narrow" w:cs="Calibri"/>
                <w:b/>
                <w:bCs/>
                <w:sz w:val="20"/>
              </w:rPr>
              <w:t> </w:t>
            </w:r>
          </w:p>
        </w:tc>
        <w:tc>
          <w:tcPr>
            <w:tcW w:w="1418" w:type="dxa"/>
            <w:shd w:val="clear" w:color="auto" w:fill="D9D9D9" w:themeFill="background1" w:themeFillShade="D9"/>
            <w:hideMark/>
          </w:tcPr>
          <w:p w14:paraId="0A1A763D" w14:textId="77777777" w:rsidR="004E67CE" w:rsidRPr="004E67CE" w:rsidRDefault="004E67CE">
            <w:pPr>
              <w:rPr>
                <w:rFonts w:ascii="Arial Narrow" w:hAnsi="Arial Narrow" w:cs="Calibri"/>
                <w:b/>
                <w:bCs/>
                <w:sz w:val="20"/>
                <w:szCs w:val="20"/>
              </w:rPr>
            </w:pPr>
            <w:r w:rsidRPr="004E67CE">
              <w:rPr>
                <w:rFonts w:ascii="Arial Narrow" w:hAnsi="Arial Narrow" w:cs="Calibri"/>
                <w:b/>
                <w:bCs/>
                <w:sz w:val="20"/>
                <w:szCs w:val="20"/>
              </w:rPr>
              <w:t> </w:t>
            </w:r>
          </w:p>
        </w:tc>
        <w:tc>
          <w:tcPr>
            <w:tcW w:w="1144" w:type="dxa"/>
            <w:shd w:val="clear" w:color="auto" w:fill="D9D9D9" w:themeFill="background1" w:themeFillShade="D9"/>
            <w:hideMark/>
          </w:tcPr>
          <w:p w14:paraId="3436B1BE"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5235" w:type="dxa"/>
            <w:shd w:val="clear" w:color="auto" w:fill="D9D9D9" w:themeFill="background1" w:themeFillShade="D9"/>
            <w:hideMark/>
          </w:tcPr>
          <w:p w14:paraId="314D869D" w14:textId="29D3B4CF" w:rsidR="004E67CE" w:rsidRPr="004E67CE" w:rsidRDefault="004E67CE" w:rsidP="00A21B62">
            <w:pPr>
              <w:jc w:val="center"/>
              <w:rPr>
                <w:rFonts w:ascii="Arial Narrow" w:hAnsi="Arial Narrow" w:cs="Calibri"/>
                <w:b/>
                <w:bCs/>
                <w:sz w:val="20"/>
                <w:szCs w:val="20"/>
              </w:rPr>
            </w:pPr>
            <w:r w:rsidRPr="004E67CE">
              <w:rPr>
                <w:rFonts w:ascii="Arial Narrow" w:hAnsi="Arial Narrow" w:cs="Calibri"/>
                <w:b/>
                <w:bCs/>
                <w:sz w:val="20"/>
                <w:szCs w:val="20"/>
              </w:rPr>
              <w:t xml:space="preserve">TOTAL </w:t>
            </w:r>
          </w:p>
        </w:tc>
        <w:tc>
          <w:tcPr>
            <w:tcW w:w="1417" w:type="dxa"/>
            <w:shd w:val="clear" w:color="auto" w:fill="D9D9D9" w:themeFill="background1" w:themeFillShade="D9"/>
            <w:hideMark/>
          </w:tcPr>
          <w:p w14:paraId="0631FE8B" w14:textId="772EEBDE" w:rsidR="004E67CE" w:rsidRPr="00DA39F4" w:rsidRDefault="009B2715" w:rsidP="004E67CE">
            <w:pPr>
              <w:jc w:val="right"/>
              <w:rPr>
                <w:rFonts w:ascii="Arial Narrow" w:hAnsi="Arial Narrow" w:cs="Calibri"/>
                <w:b/>
                <w:bCs/>
                <w:sz w:val="20"/>
                <w:szCs w:val="20"/>
              </w:rPr>
            </w:pPr>
            <w:r w:rsidRPr="009B2715">
              <w:rPr>
                <w:rFonts w:ascii="Arial Narrow" w:hAnsi="Arial Narrow" w:cs="Calibri"/>
                <w:b/>
                <w:bCs/>
                <w:sz w:val="20"/>
                <w:szCs w:val="20"/>
              </w:rPr>
              <w:t>$78.273.806</w:t>
            </w:r>
          </w:p>
        </w:tc>
      </w:tr>
    </w:tbl>
    <w:p w14:paraId="2A7A0D9F" w14:textId="77777777" w:rsidR="007D577F" w:rsidRPr="00897305" w:rsidRDefault="007D577F" w:rsidP="005A7DCE">
      <w:pPr>
        <w:jc w:val="both"/>
        <w:rPr>
          <w:rFonts w:ascii="Arial" w:hAnsi="Arial"/>
          <w:sz w:val="18"/>
          <w:szCs w:val="22"/>
        </w:rPr>
      </w:pPr>
    </w:p>
    <w:p w14:paraId="23DCC31B" w14:textId="4A6F3973" w:rsidR="000947C7" w:rsidRDefault="00B71335" w:rsidP="00127405">
      <w:pPr>
        <w:jc w:val="both"/>
        <w:rPr>
          <w:rFonts w:ascii="Arial" w:hAnsi="Arial"/>
          <w:sz w:val="22"/>
          <w:szCs w:val="22"/>
        </w:rPr>
      </w:pPr>
      <w:r>
        <w:rPr>
          <w:rFonts w:ascii="Arial" w:hAnsi="Arial"/>
          <w:b/>
          <w:sz w:val="22"/>
          <w:szCs w:val="22"/>
        </w:rPr>
        <w:t>ARTÍCULO CUART</w:t>
      </w:r>
      <w:r w:rsidRPr="007D577F">
        <w:rPr>
          <w:rFonts w:ascii="Arial" w:hAnsi="Arial"/>
          <w:b/>
          <w:sz w:val="22"/>
          <w:szCs w:val="22"/>
        </w:rPr>
        <w:t>O:</w:t>
      </w:r>
      <w:r w:rsidR="000947C7">
        <w:rPr>
          <w:rFonts w:ascii="Arial" w:hAnsi="Arial"/>
          <w:b/>
          <w:sz w:val="22"/>
          <w:szCs w:val="22"/>
        </w:rPr>
        <w:t xml:space="preserve"> </w:t>
      </w:r>
      <w:r w:rsidR="000947C7">
        <w:rPr>
          <w:rFonts w:ascii="Arial" w:hAnsi="Arial"/>
          <w:bCs/>
          <w:sz w:val="22"/>
          <w:szCs w:val="22"/>
        </w:rPr>
        <w:t>Comuníquese la presente decisión a la Secretaría General con funciones de Oficina de Control Disciplinario Interno, para lo de su conocimiento y fines pertinentes.</w:t>
      </w:r>
      <w:r w:rsidR="003A69E0">
        <w:rPr>
          <w:rFonts w:ascii="Arial" w:hAnsi="Arial"/>
          <w:sz w:val="22"/>
          <w:szCs w:val="22"/>
        </w:rPr>
        <w:t xml:space="preserve"> </w:t>
      </w:r>
    </w:p>
    <w:p w14:paraId="12230E89" w14:textId="77777777" w:rsidR="000947C7" w:rsidRDefault="000947C7" w:rsidP="00127405">
      <w:pPr>
        <w:jc w:val="both"/>
        <w:rPr>
          <w:rFonts w:ascii="Arial" w:hAnsi="Arial"/>
          <w:sz w:val="22"/>
          <w:szCs w:val="22"/>
        </w:rPr>
      </w:pPr>
    </w:p>
    <w:p w14:paraId="5FF9C6EE" w14:textId="7C1C4FCC" w:rsidR="007E37FD" w:rsidRPr="003A69E0" w:rsidRDefault="000947C7" w:rsidP="00127405">
      <w:pPr>
        <w:jc w:val="both"/>
        <w:rPr>
          <w:rFonts w:ascii="Arial" w:hAnsi="Arial"/>
          <w:sz w:val="22"/>
          <w:szCs w:val="22"/>
        </w:rPr>
      </w:pPr>
      <w:r w:rsidRPr="000947C7">
        <w:rPr>
          <w:rFonts w:ascii="Arial" w:hAnsi="Arial"/>
          <w:b/>
          <w:bCs/>
          <w:sz w:val="22"/>
          <w:szCs w:val="22"/>
        </w:rPr>
        <w:t>ARTÍCULO QUINTO:</w:t>
      </w:r>
      <w:r>
        <w:rPr>
          <w:rFonts w:ascii="Arial" w:hAnsi="Arial"/>
          <w:sz w:val="22"/>
          <w:szCs w:val="22"/>
        </w:rPr>
        <w:t xml:space="preserve"> </w:t>
      </w:r>
      <w:r w:rsidR="007E37FD">
        <w:rPr>
          <w:rFonts w:ascii="Arial" w:hAnsi="Arial"/>
          <w:sz w:val="22"/>
          <w:szCs w:val="22"/>
        </w:rPr>
        <w:t xml:space="preserve">El presente acuerdo rige a partir de </w:t>
      </w:r>
      <w:r w:rsidR="00042950">
        <w:rPr>
          <w:rFonts w:ascii="Arial" w:hAnsi="Arial"/>
          <w:sz w:val="22"/>
          <w:szCs w:val="22"/>
        </w:rPr>
        <w:t>la fecha de su</w:t>
      </w:r>
      <w:r w:rsidR="007E37FD">
        <w:rPr>
          <w:rFonts w:ascii="Arial" w:hAnsi="Arial"/>
          <w:sz w:val="22"/>
          <w:szCs w:val="22"/>
        </w:rPr>
        <w:t xml:space="preserve"> aprobación.</w:t>
      </w:r>
    </w:p>
    <w:p w14:paraId="0C517A19" w14:textId="77777777" w:rsidR="00183B33" w:rsidRPr="00780F72" w:rsidRDefault="00183B33" w:rsidP="00857BF0">
      <w:pPr>
        <w:jc w:val="both"/>
        <w:rPr>
          <w:rFonts w:ascii="Arial" w:hAnsi="Arial"/>
          <w:sz w:val="22"/>
          <w:szCs w:val="22"/>
        </w:rPr>
      </w:pPr>
    </w:p>
    <w:p w14:paraId="4D4718F0" w14:textId="0D69BE83" w:rsidR="00743C44" w:rsidRPr="00276EBA" w:rsidRDefault="00857BF0" w:rsidP="00276EBA">
      <w:pPr>
        <w:jc w:val="both"/>
        <w:rPr>
          <w:rFonts w:ascii="Arial" w:hAnsi="Arial"/>
          <w:sz w:val="22"/>
          <w:szCs w:val="22"/>
        </w:rPr>
      </w:pPr>
      <w:r w:rsidRPr="00C46163">
        <w:rPr>
          <w:rFonts w:ascii="Arial" w:hAnsi="Arial"/>
          <w:sz w:val="22"/>
          <w:szCs w:val="22"/>
        </w:rPr>
        <w:t>Dado en Santa Marta, a lo</w:t>
      </w:r>
      <w:r w:rsidR="00042950">
        <w:rPr>
          <w:rFonts w:ascii="Arial" w:hAnsi="Arial"/>
          <w:sz w:val="22"/>
          <w:szCs w:val="22"/>
        </w:rPr>
        <w:t>s</w:t>
      </w:r>
      <w:r w:rsidR="00276EBA">
        <w:rPr>
          <w:rFonts w:ascii="Arial" w:hAnsi="Arial"/>
          <w:sz w:val="22"/>
          <w:szCs w:val="22"/>
        </w:rPr>
        <w:t xml:space="preserve"> 13 DE DICIEMBRE DE 2023</w:t>
      </w:r>
    </w:p>
    <w:p w14:paraId="3B94808F" w14:textId="77777777" w:rsidR="00857BF0" w:rsidRDefault="00857BF0" w:rsidP="006D143F">
      <w:pPr>
        <w:autoSpaceDE w:val="0"/>
        <w:adjustRightInd w:val="0"/>
        <w:ind w:right="17"/>
        <w:jc w:val="center"/>
        <w:rPr>
          <w:rFonts w:ascii="Arial" w:hAnsi="Arial"/>
          <w:sz w:val="22"/>
          <w:szCs w:val="22"/>
          <w:lang w:val="es-CO"/>
        </w:rPr>
      </w:pPr>
      <w:r w:rsidRPr="00270B4D">
        <w:rPr>
          <w:rFonts w:ascii="Arial" w:hAnsi="Arial"/>
          <w:b/>
          <w:sz w:val="22"/>
          <w:szCs w:val="22"/>
          <w:lang w:val="es-CO"/>
        </w:rPr>
        <w:t>PUBLÍQUESE Y CÚMPLASE</w:t>
      </w:r>
    </w:p>
    <w:p w14:paraId="78C290B9" w14:textId="71132089" w:rsidR="00857BF0" w:rsidRDefault="00857BF0" w:rsidP="00857BF0">
      <w:pPr>
        <w:autoSpaceDE w:val="0"/>
        <w:adjustRightInd w:val="0"/>
        <w:ind w:right="17"/>
        <w:jc w:val="both"/>
        <w:rPr>
          <w:rFonts w:ascii="Arial" w:hAnsi="Arial"/>
          <w:sz w:val="22"/>
          <w:szCs w:val="22"/>
          <w:lang w:val="es-CO"/>
        </w:rPr>
      </w:pPr>
    </w:p>
    <w:p w14:paraId="448253C6" w14:textId="77777777" w:rsidR="00897305" w:rsidRDefault="00897305" w:rsidP="00857BF0">
      <w:pPr>
        <w:autoSpaceDE w:val="0"/>
        <w:adjustRightInd w:val="0"/>
        <w:ind w:right="17"/>
        <w:jc w:val="both"/>
        <w:rPr>
          <w:rFonts w:ascii="Arial" w:hAnsi="Arial"/>
          <w:sz w:val="22"/>
          <w:szCs w:val="22"/>
          <w:lang w:val="es-CO"/>
        </w:rPr>
      </w:pPr>
    </w:p>
    <w:p w14:paraId="777E8BBA" w14:textId="77777777" w:rsidR="00276EBA" w:rsidRDefault="00276EBA" w:rsidP="00857BF0">
      <w:pPr>
        <w:autoSpaceDE w:val="0"/>
        <w:adjustRightInd w:val="0"/>
        <w:ind w:right="17"/>
        <w:jc w:val="both"/>
        <w:rPr>
          <w:rFonts w:ascii="Arial" w:hAnsi="Arial"/>
          <w:sz w:val="22"/>
          <w:szCs w:val="22"/>
          <w:lang w:val="es-CO"/>
        </w:rPr>
      </w:pPr>
    </w:p>
    <w:p w14:paraId="5485705A" w14:textId="77777777" w:rsidR="00276EBA" w:rsidRPr="00C662C8" w:rsidRDefault="00276EBA" w:rsidP="00276EBA">
      <w:pPr>
        <w:jc w:val="center"/>
        <w:rPr>
          <w:rFonts w:ascii="Arial" w:hAnsi="Arial"/>
          <w:b/>
          <w:sz w:val="22"/>
          <w:szCs w:val="22"/>
          <w:lang w:val="es-MX"/>
        </w:rPr>
      </w:pPr>
      <w:r>
        <w:rPr>
          <w:rFonts w:ascii="Arial" w:hAnsi="Arial"/>
          <w:b/>
          <w:sz w:val="22"/>
          <w:szCs w:val="22"/>
          <w:lang w:val="es-MX"/>
        </w:rPr>
        <w:t>CIRA MARGOTH ORELLANO PEREA</w:t>
      </w:r>
    </w:p>
    <w:p w14:paraId="1E34112D" w14:textId="77777777" w:rsidR="00276EBA" w:rsidRPr="004D68F2" w:rsidRDefault="00276EBA" w:rsidP="00276EBA">
      <w:pPr>
        <w:jc w:val="center"/>
        <w:rPr>
          <w:rFonts w:ascii="Arial" w:hAnsi="Arial"/>
          <w:sz w:val="22"/>
          <w:szCs w:val="22"/>
          <w:lang w:val="es-CO"/>
        </w:rPr>
      </w:pPr>
      <w:r w:rsidRPr="004D68F2">
        <w:rPr>
          <w:rFonts w:ascii="Arial" w:hAnsi="Arial"/>
          <w:sz w:val="22"/>
          <w:szCs w:val="22"/>
          <w:lang w:val="es-CO"/>
        </w:rPr>
        <w:t xml:space="preserve">Presidente </w:t>
      </w:r>
      <w:r>
        <w:rPr>
          <w:rFonts w:ascii="Arial" w:hAnsi="Arial"/>
          <w:sz w:val="22"/>
          <w:szCs w:val="22"/>
          <w:lang w:val="es-CO"/>
        </w:rPr>
        <w:t xml:space="preserve">ad hoc </w:t>
      </w:r>
      <w:r w:rsidRPr="004D68F2">
        <w:rPr>
          <w:rFonts w:ascii="Arial" w:hAnsi="Arial"/>
          <w:sz w:val="22"/>
          <w:szCs w:val="22"/>
          <w:lang w:val="es-CO"/>
        </w:rPr>
        <w:t>del Consejo Directivo</w:t>
      </w:r>
    </w:p>
    <w:p w14:paraId="4E83B514" w14:textId="77777777" w:rsidR="00276EBA" w:rsidRPr="004D68F2" w:rsidRDefault="00276EBA" w:rsidP="00276EBA">
      <w:pPr>
        <w:jc w:val="center"/>
        <w:rPr>
          <w:rFonts w:ascii="Arial" w:hAnsi="Arial"/>
          <w:sz w:val="22"/>
          <w:szCs w:val="22"/>
          <w:lang w:val="es-CO"/>
        </w:rPr>
      </w:pPr>
      <w:r w:rsidRPr="004D68F2">
        <w:rPr>
          <w:rFonts w:ascii="Arial" w:hAnsi="Arial"/>
          <w:sz w:val="22"/>
          <w:szCs w:val="22"/>
          <w:lang w:val="es-CO"/>
        </w:rPr>
        <w:t>Corporación Autónoma Regional del Magdalena</w:t>
      </w:r>
    </w:p>
    <w:p w14:paraId="7C21420A" w14:textId="77777777" w:rsidR="00857BF0" w:rsidRDefault="00857BF0" w:rsidP="00042950">
      <w:pPr>
        <w:autoSpaceDE w:val="0"/>
        <w:adjustRightInd w:val="0"/>
        <w:ind w:right="17"/>
        <w:rPr>
          <w:rFonts w:ascii="Arial" w:hAnsi="Arial"/>
          <w:sz w:val="22"/>
          <w:szCs w:val="22"/>
          <w:lang w:val="es-CO"/>
        </w:rPr>
      </w:pPr>
    </w:p>
    <w:p w14:paraId="22EF6648" w14:textId="33B893B1" w:rsidR="00857BF0" w:rsidRDefault="00857BF0" w:rsidP="0077118D">
      <w:pPr>
        <w:autoSpaceDE w:val="0"/>
        <w:adjustRightInd w:val="0"/>
        <w:ind w:right="17"/>
        <w:rPr>
          <w:rFonts w:ascii="Arial" w:hAnsi="Arial"/>
          <w:b/>
          <w:sz w:val="22"/>
          <w:szCs w:val="22"/>
          <w:lang w:val="es-CO"/>
        </w:rPr>
      </w:pPr>
    </w:p>
    <w:p w14:paraId="4CC36969" w14:textId="77777777" w:rsidR="00276EBA" w:rsidRPr="008276CD" w:rsidRDefault="00276EBA" w:rsidP="0077118D">
      <w:pPr>
        <w:autoSpaceDE w:val="0"/>
        <w:adjustRightInd w:val="0"/>
        <w:ind w:right="17"/>
        <w:rPr>
          <w:rFonts w:ascii="Arial" w:hAnsi="Arial"/>
          <w:b/>
          <w:sz w:val="22"/>
          <w:szCs w:val="22"/>
          <w:lang w:val="es-CO"/>
        </w:rPr>
      </w:pPr>
    </w:p>
    <w:p w14:paraId="55339A51" w14:textId="77777777" w:rsidR="00857BF0" w:rsidRPr="00C14E13" w:rsidRDefault="00857BF0" w:rsidP="00857BF0">
      <w:pPr>
        <w:autoSpaceDE w:val="0"/>
        <w:adjustRightInd w:val="0"/>
        <w:ind w:right="17"/>
        <w:jc w:val="center"/>
        <w:rPr>
          <w:rFonts w:ascii="Arial" w:hAnsi="Arial"/>
          <w:sz w:val="22"/>
          <w:szCs w:val="22"/>
          <w:lang w:val="es-CO"/>
        </w:rPr>
      </w:pPr>
      <w:r w:rsidRPr="00C14E13">
        <w:rPr>
          <w:rFonts w:ascii="Arial" w:hAnsi="Arial"/>
          <w:b/>
          <w:sz w:val="22"/>
          <w:szCs w:val="22"/>
          <w:lang w:val="es-CO"/>
        </w:rPr>
        <w:t>PAUL LAGUNA PANETTA</w:t>
      </w:r>
    </w:p>
    <w:p w14:paraId="37B3FE2D" w14:textId="77777777" w:rsidR="00857BF0" w:rsidRPr="00C14E13" w:rsidRDefault="00857BF0" w:rsidP="00857BF0">
      <w:pPr>
        <w:jc w:val="center"/>
        <w:rPr>
          <w:rFonts w:ascii="Arial" w:hAnsi="Arial"/>
          <w:sz w:val="22"/>
          <w:szCs w:val="22"/>
          <w:lang w:val="es-CO"/>
        </w:rPr>
      </w:pPr>
      <w:r w:rsidRPr="00C14E13">
        <w:rPr>
          <w:rFonts w:ascii="Arial" w:hAnsi="Arial"/>
          <w:sz w:val="22"/>
          <w:szCs w:val="22"/>
          <w:lang w:val="es-CO"/>
        </w:rPr>
        <w:t>Secretario del Consejo Directivo</w:t>
      </w:r>
    </w:p>
    <w:p w14:paraId="0F2ADBA4" w14:textId="77777777" w:rsidR="00857BF0" w:rsidRPr="00270B4D" w:rsidRDefault="00857BF0" w:rsidP="00857BF0">
      <w:pPr>
        <w:jc w:val="center"/>
        <w:rPr>
          <w:rFonts w:ascii="Arial" w:hAnsi="Arial"/>
          <w:sz w:val="22"/>
          <w:szCs w:val="22"/>
          <w:lang w:val="es-CO"/>
        </w:rPr>
      </w:pPr>
      <w:r w:rsidRPr="00C14E13">
        <w:rPr>
          <w:rFonts w:ascii="Arial" w:hAnsi="Arial"/>
          <w:sz w:val="22"/>
          <w:szCs w:val="22"/>
          <w:lang w:val="es-CO"/>
        </w:rPr>
        <w:t>Corporación Autónoma Regional del Magdalena</w:t>
      </w:r>
    </w:p>
    <w:p w14:paraId="3E5F4949" w14:textId="77777777" w:rsidR="00194CC1" w:rsidRDefault="00194CC1" w:rsidP="00857BF0">
      <w:pPr>
        <w:jc w:val="both"/>
        <w:rPr>
          <w:rFonts w:ascii="Arial" w:hAnsi="Arial"/>
          <w:b/>
          <w:sz w:val="14"/>
          <w:szCs w:val="14"/>
        </w:rPr>
      </w:pPr>
    </w:p>
    <w:p w14:paraId="688B4E62" w14:textId="77777777" w:rsidR="005D76E9" w:rsidRDefault="005D76E9" w:rsidP="00857BF0">
      <w:pPr>
        <w:jc w:val="both"/>
        <w:rPr>
          <w:rFonts w:ascii="Arial" w:hAnsi="Arial"/>
          <w:b/>
          <w:sz w:val="14"/>
          <w:szCs w:val="14"/>
        </w:rPr>
      </w:pPr>
    </w:p>
    <w:p w14:paraId="434AEFC6" w14:textId="77777777" w:rsidR="005A7DCE" w:rsidRDefault="005A7DCE" w:rsidP="00857BF0">
      <w:pPr>
        <w:jc w:val="both"/>
        <w:rPr>
          <w:rFonts w:ascii="Arial" w:hAnsi="Arial"/>
          <w:b/>
          <w:sz w:val="14"/>
          <w:szCs w:val="14"/>
        </w:rPr>
      </w:pPr>
    </w:p>
    <w:p w14:paraId="773EE221" w14:textId="74C95F3B" w:rsidR="00897305" w:rsidRDefault="00857BF0" w:rsidP="00857BF0">
      <w:pPr>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proofErr w:type="spellStart"/>
      <w:r w:rsidR="00897305">
        <w:rPr>
          <w:rFonts w:ascii="Arial" w:hAnsi="Arial"/>
          <w:b/>
          <w:sz w:val="14"/>
          <w:szCs w:val="14"/>
        </w:rPr>
        <w:t>Lilibeth</w:t>
      </w:r>
      <w:proofErr w:type="spellEnd"/>
      <w:r w:rsidR="00897305">
        <w:rPr>
          <w:rFonts w:ascii="Arial" w:hAnsi="Arial"/>
          <w:b/>
          <w:sz w:val="14"/>
          <w:szCs w:val="14"/>
        </w:rPr>
        <w:t xml:space="preserve"> Tovar </w:t>
      </w:r>
      <w:r w:rsidR="00AD0AEC">
        <w:rPr>
          <w:rFonts w:ascii="Arial" w:hAnsi="Arial"/>
          <w:b/>
          <w:sz w:val="14"/>
          <w:szCs w:val="14"/>
        </w:rPr>
        <w:t>Jimeno</w:t>
      </w:r>
    </w:p>
    <w:p w14:paraId="44D995C3" w14:textId="3B59F149" w:rsidR="00857BF0" w:rsidRPr="00002204" w:rsidRDefault="00857BF0" w:rsidP="00857BF0">
      <w:pPr>
        <w:jc w:val="both"/>
        <w:rPr>
          <w:rFonts w:ascii="Arial" w:hAnsi="Arial"/>
          <w:b/>
          <w:sz w:val="14"/>
          <w:szCs w:val="14"/>
        </w:rPr>
      </w:pPr>
      <w:r w:rsidRPr="00645623">
        <w:rPr>
          <w:rFonts w:ascii="Arial" w:hAnsi="Arial"/>
          <w:b/>
          <w:sz w:val="14"/>
          <w:szCs w:val="14"/>
        </w:rPr>
        <w:t>Revisado por:</w:t>
      </w:r>
      <w:r w:rsidR="006D143F">
        <w:rPr>
          <w:rFonts w:ascii="Arial" w:hAnsi="Arial"/>
          <w:b/>
          <w:sz w:val="14"/>
          <w:szCs w:val="14"/>
        </w:rPr>
        <w:t xml:space="preserve"> </w:t>
      </w:r>
      <w:r w:rsidR="006D143F" w:rsidRPr="00042950">
        <w:rPr>
          <w:rFonts w:ascii="Arial" w:hAnsi="Arial"/>
          <w:bCs/>
          <w:sz w:val="14"/>
          <w:szCs w:val="14"/>
        </w:rPr>
        <w:t>P</w:t>
      </w:r>
      <w:r w:rsidR="00F73A54">
        <w:rPr>
          <w:rFonts w:ascii="Arial" w:hAnsi="Arial"/>
          <w:sz w:val="14"/>
          <w:szCs w:val="14"/>
        </w:rPr>
        <w:t>aul Laguna</w:t>
      </w:r>
      <w:r w:rsidR="00AD0AEC">
        <w:rPr>
          <w:rFonts w:ascii="Arial" w:hAnsi="Arial"/>
          <w:sz w:val="14"/>
          <w:szCs w:val="14"/>
        </w:rPr>
        <w:t xml:space="preserve"> </w:t>
      </w:r>
      <w:proofErr w:type="spellStart"/>
      <w:r w:rsidR="00AD0AEC">
        <w:rPr>
          <w:rFonts w:ascii="Arial" w:hAnsi="Arial"/>
          <w:sz w:val="14"/>
          <w:szCs w:val="14"/>
        </w:rPr>
        <w:t>Panetta</w:t>
      </w:r>
      <w:proofErr w:type="spellEnd"/>
    </w:p>
    <w:sectPr w:rsidR="00857BF0" w:rsidRPr="00002204" w:rsidSect="00276EBA">
      <w:headerReference w:type="default" r:id="rId8"/>
      <w:footerReference w:type="default" r:id="rId9"/>
      <w:type w:val="continuous"/>
      <w:pgSz w:w="12242" w:h="15842" w:code="1"/>
      <w:pgMar w:top="680" w:right="1134" w:bottom="1559" w:left="1418" w:header="28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BE8B6" w14:textId="77777777" w:rsidR="00716406" w:rsidRDefault="00716406">
      <w:r>
        <w:separator/>
      </w:r>
    </w:p>
  </w:endnote>
  <w:endnote w:type="continuationSeparator" w:id="0">
    <w:p w14:paraId="76E629A4" w14:textId="77777777" w:rsidR="00716406" w:rsidRDefault="0071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E1B0" w14:textId="77777777" w:rsidR="00897305" w:rsidRPr="00FD4CDB" w:rsidRDefault="00897305" w:rsidP="00897305">
    <w:pPr>
      <w:spacing w:line="276" w:lineRule="auto"/>
      <w:rPr>
        <w:rFonts w:ascii="Arial" w:hAnsi="Arial" w:cs="Arial"/>
        <w:b/>
        <w:bCs/>
        <w:color w:val="4472C4"/>
        <w:sz w:val="16"/>
        <w:szCs w:val="16"/>
        <w:lang w:val="es-MX"/>
      </w:rPr>
    </w:pPr>
    <w:r>
      <w:rPr>
        <w:rFonts w:ascii="Arial" w:hAnsi="Arial" w:cs="Arial"/>
        <w:b/>
        <w:bCs/>
        <w:color w:val="4472C4"/>
        <w:sz w:val="16"/>
        <w:szCs w:val="16"/>
        <w:lang w:val="es-MX"/>
      </w:rPr>
      <w:t>_____</w:t>
    </w:r>
    <w:r w:rsidRPr="00FD4CDB">
      <w:rPr>
        <w:rFonts w:ascii="Arial" w:hAnsi="Arial" w:cs="Arial"/>
        <w:b/>
        <w:bCs/>
        <w:color w:val="4472C4"/>
        <w:sz w:val="16"/>
        <w:szCs w:val="16"/>
        <w:lang w:val="es-MX"/>
      </w:rPr>
      <w:t>____________________________________________________________________________________________________</w:t>
    </w:r>
  </w:p>
  <w:p w14:paraId="6CE8DD4C" w14:textId="77777777" w:rsidR="00897305" w:rsidRPr="002528B2" w:rsidRDefault="00897305" w:rsidP="00897305">
    <w:pPr>
      <w:spacing w:line="276" w:lineRule="auto"/>
      <w:jc w:val="center"/>
      <w:rPr>
        <w:rFonts w:ascii="Arial" w:hAnsi="Arial" w:cs="Arial"/>
        <w:sz w:val="16"/>
        <w:szCs w:val="16"/>
        <w:lang w:val="es-MX"/>
      </w:rPr>
    </w:pPr>
    <w:r w:rsidRPr="002528B2">
      <w:rPr>
        <w:rFonts w:ascii="Arial" w:hAnsi="Arial" w:cs="Arial"/>
        <w:sz w:val="16"/>
        <w:szCs w:val="16"/>
        <w:lang w:val="es-MX"/>
      </w:rPr>
      <w:t xml:space="preserve">Avenida del Libertador No. 32-201 Barrio </w:t>
    </w:r>
    <w:proofErr w:type="spellStart"/>
    <w:r w:rsidRPr="002528B2">
      <w:rPr>
        <w:rFonts w:ascii="Arial" w:hAnsi="Arial" w:cs="Arial"/>
        <w:sz w:val="16"/>
        <w:szCs w:val="16"/>
        <w:lang w:val="es-MX"/>
      </w:rPr>
      <w:t>Tayrona</w:t>
    </w:r>
    <w:proofErr w:type="spellEnd"/>
    <w:r w:rsidRPr="002528B2">
      <w:rPr>
        <w:rFonts w:ascii="Arial" w:hAnsi="Arial" w:cs="Arial"/>
        <w:sz w:val="16"/>
        <w:szCs w:val="16"/>
        <w:lang w:val="es-MX"/>
      </w:rPr>
      <w:t>, Santa Marta D.T.C.H</w:t>
    </w:r>
    <w:r>
      <w:rPr>
        <w:rFonts w:ascii="Arial" w:hAnsi="Arial" w:cs="Arial"/>
        <w:sz w:val="16"/>
        <w:szCs w:val="16"/>
        <w:lang w:val="es-MX"/>
      </w:rPr>
      <w:t>.</w:t>
    </w:r>
    <w:r w:rsidRPr="002528B2">
      <w:rPr>
        <w:rFonts w:ascii="Arial" w:hAnsi="Arial" w:cs="Arial"/>
        <w:sz w:val="16"/>
        <w:szCs w:val="16"/>
        <w:lang w:val="es-MX"/>
      </w:rPr>
      <w:t>, Magdalena, Colombia</w:t>
    </w:r>
  </w:p>
  <w:p w14:paraId="3C7EADF0" w14:textId="77777777" w:rsidR="00897305" w:rsidRPr="002528B2" w:rsidRDefault="00897305" w:rsidP="00897305">
    <w:pPr>
      <w:spacing w:line="276" w:lineRule="auto"/>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14:paraId="62E39771" w14:textId="77777777" w:rsidR="00897305" w:rsidRPr="00343306" w:rsidRDefault="00716406" w:rsidP="00897305">
    <w:pPr>
      <w:spacing w:line="276" w:lineRule="auto"/>
      <w:jc w:val="center"/>
      <w:rPr>
        <w:rFonts w:ascii="Arial" w:hAnsi="Arial" w:cs="Arial"/>
        <w:sz w:val="16"/>
        <w:szCs w:val="16"/>
        <w:lang w:val="en-US"/>
      </w:rPr>
    </w:pPr>
    <w:hyperlink r:id="rId1" w:history="1">
      <w:r w:rsidR="00897305" w:rsidRPr="00343306">
        <w:rPr>
          <w:rStyle w:val="Hipervnculo"/>
          <w:color w:val="auto"/>
          <w:sz w:val="16"/>
          <w:szCs w:val="16"/>
          <w:u w:val="none"/>
          <w:lang w:val="en-US"/>
        </w:rPr>
        <w:t>www.corpamag.gov.co</w:t>
      </w:r>
    </w:hyperlink>
    <w:r w:rsidR="00897305" w:rsidRPr="00343306">
      <w:rPr>
        <w:rFonts w:ascii="Arial" w:hAnsi="Arial" w:cs="Arial"/>
        <w:sz w:val="16"/>
        <w:szCs w:val="16"/>
        <w:lang w:val="en-US"/>
      </w:rPr>
      <w:t xml:space="preserve"> – </w:t>
    </w:r>
    <w:r w:rsidR="00897305">
      <w:rPr>
        <w:rFonts w:ascii="Arial" w:hAnsi="Arial" w:cs="Arial"/>
        <w:sz w:val="16"/>
        <w:szCs w:val="16"/>
        <w:lang w:val="en-US"/>
      </w:rPr>
      <w:t>e</w:t>
    </w:r>
    <w:r w:rsidR="00897305" w:rsidRPr="00343306">
      <w:rPr>
        <w:rFonts w:ascii="Arial" w:hAnsi="Arial" w:cs="Arial"/>
        <w:sz w:val="16"/>
        <w:szCs w:val="16"/>
        <w:lang w:val="en-US"/>
      </w:rPr>
      <w:t xml:space="preserve">mail: </w:t>
    </w:r>
    <w:hyperlink r:id="rId2" w:history="1">
      <w:r w:rsidR="00897305" w:rsidRPr="00343306">
        <w:rPr>
          <w:rStyle w:val="Hipervnculo"/>
          <w:color w:val="auto"/>
          <w:sz w:val="16"/>
          <w:szCs w:val="16"/>
          <w:u w:val="none"/>
          <w:lang w:val="en-US"/>
        </w:rPr>
        <w:t>contactenos@corpamag.gov.co</w:t>
      </w:r>
    </w:hyperlink>
  </w:p>
  <w:p w14:paraId="5035C049" w14:textId="77777777" w:rsidR="00897305" w:rsidRPr="00343306" w:rsidRDefault="00897305" w:rsidP="00897305">
    <w:pPr>
      <w:jc w:val="center"/>
      <w:rPr>
        <w:rFonts w:ascii="Arial" w:hAnsi="Arial" w:cs="Arial"/>
        <w:sz w:val="10"/>
        <w:szCs w:val="10"/>
        <w:lang w:val="en-US"/>
      </w:rPr>
    </w:pPr>
  </w:p>
  <w:p w14:paraId="391EA27C" w14:textId="77777777" w:rsidR="00897305" w:rsidRPr="00C2497A" w:rsidRDefault="00897305" w:rsidP="00897305">
    <w:pPr>
      <w:pStyle w:val="Piedepgina"/>
      <w:tabs>
        <w:tab w:val="clear" w:pos="4252"/>
        <w:tab w:val="clear" w:pos="8504"/>
        <w:tab w:val="center" w:pos="4536"/>
        <w:tab w:val="right" w:pos="9356"/>
      </w:tabs>
      <w:jc w:val="center"/>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303EFB">
      <w:rPr>
        <w:rFonts w:ascii="Arial" w:hAnsi="Arial" w:cs="Arial"/>
        <w:noProof/>
        <w:sz w:val="16"/>
        <w:szCs w:val="16"/>
        <w:lang w:val="es-ES" w:eastAsia="es-CO"/>
      </w:rPr>
      <w:t xml:space="preserve">Página </w:t>
    </w:r>
    <w:r w:rsidRPr="00303EFB">
      <w:rPr>
        <w:rFonts w:ascii="Arial" w:hAnsi="Arial" w:cs="Arial"/>
        <w:b/>
        <w:bCs/>
        <w:noProof/>
        <w:sz w:val="16"/>
        <w:szCs w:val="16"/>
        <w:lang w:val="es-CO" w:eastAsia="es-CO"/>
      </w:rPr>
      <w:fldChar w:fldCharType="begin"/>
    </w:r>
    <w:r w:rsidRPr="00303EFB">
      <w:rPr>
        <w:rFonts w:ascii="Arial" w:hAnsi="Arial" w:cs="Arial"/>
        <w:b/>
        <w:bCs/>
        <w:noProof/>
        <w:sz w:val="16"/>
        <w:szCs w:val="16"/>
        <w:lang w:val="es-CO" w:eastAsia="es-CO"/>
      </w:rPr>
      <w:instrText>PAGE  \* Arabic  \* MERGEFORMAT</w:instrText>
    </w:r>
    <w:r w:rsidRPr="00303EFB">
      <w:rPr>
        <w:rFonts w:ascii="Arial" w:hAnsi="Arial" w:cs="Arial"/>
        <w:b/>
        <w:bCs/>
        <w:noProof/>
        <w:sz w:val="16"/>
        <w:szCs w:val="16"/>
        <w:lang w:val="es-CO" w:eastAsia="es-CO"/>
      </w:rPr>
      <w:fldChar w:fldCharType="separate"/>
    </w:r>
    <w:r w:rsidR="00276EBA">
      <w:rPr>
        <w:rFonts w:ascii="Arial" w:hAnsi="Arial" w:cs="Arial"/>
        <w:b/>
        <w:bCs/>
        <w:noProof/>
        <w:sz w:val="16"/>
        <w:szCs w:val="16"/>
        <w:lang w:val="es-CO" w:eastAsia="es-CO"/>
      </w:rPr>
      <w:t>3</w:t>
    </w:r>
    <w:r w:rsidRPr="00303EFB">
      <w:rPr>
        <w:rFonts w:ascii="Arial" w:hAnsi="Arial" w:cs="Arial"/>
        <w:b/>
        <w:bCs/>
        <w:noProof/>
        <w:sz w:val="16"/>
        <w:szCs w:val="16"/>
        <w:lang w:val="es-CO" w:eastAsia="es-CO"/>
      </w:rPr>
      <w:fldChar w:fldCharType="end"/>
    </w:r>
    <w:r w:rsidRPr="00303EFB">
      <w:rPr>
        <w:rFonts w:ascii="Arial" w:hAnsi="Arial" w:cs="Arial"/>
        <w:noProof/>
        <w:sz w:val="16"/>
        <w:szCs w:val="16"/>
        <w:lang w:val="es-ES" w:eastAsia="es-CO"/>
      </w:rPr>
      <w:t xml:space="preserve"> de </w:t>
    </w:r>
    <w:r w:rsidRPr="00303EFB">
      <w:rPr>
        <w:rFonts w:ascii="Arial" w:hAnsi="Arial" w:cs="Arial"/>
        <w:b/>
        <w:bCs/>
        <w:noProof/>
        <w:sz w:val="16"/>
        <w:szCs w:val="16"/>
        <w:lang w:val="es-CO" w:eastAsia="es-CO"/>
      </w:rPr>
      <w:fldChar w:fldCharType="begin"/>
    </w:r>
    <w:r w:rsidRPr="00303EFB">
      <w:rPr>
        <w:rFonts w:ascii="Arial" w:hAnsi="Arial" w:cs="Arial"/>
        <w:b/>
        <w:bCs/>
        <w:noProof/>
        <w:sz w:val="16"/>
        <w:szCs w:val="16"/>
        <w:lang w:val="es-CO" w:eastAsia="es-CO"/>
      </w:rPr>
      <w:instrText>NUMPAGES  \* Arabic  \* MERGEFORMAT</w:instrText>
    </w:r>
    <w:r w:rsidRPr="00303EFB">
      <w:rPr>
        <w:rFonts w:ascii="Arial" w:hAnsi="Arial" w:cs="Arial"/>
        <w:b/>
        <w:bCs/>
        <w:noProof/>
        <w:sz w:val="16"/>
        <w:szCs w:val="16"/>
        <w:lang w:val="es-CO" w:eastAsia="es-CO"/>
      </w:rPr>
      <w:fldChar w:fldCharType="separate"/>
    </w:r>
    <w:r w:rsidR="00276EBA">
      <w:rPr>
        <w:rFonts w:ascii="Arial" w:hAnsi="Arial" w:cs="Arial"/>
        <w:b/>
        <w:bCs/>
        <w:noProof/>
        <w:sz w:val="16"/>
        <w:szCs w:val="16"/>
        <w:lang w:val="es-CO" w:eastAsia="es-CO"/>
      </w:rPr>
      <w:t>3</w:t>
    </w:r>
    <w:r w:rsidRPr="00303EFB">
      <w:rPr>
        <w:rFonts w:ascii="Arial" w:hAnsi="Arial" w:cs="Arial"/>
        <w:b/>
        <w:bCs/>
        <w:noProof/>
        <w:sz w:val="16"/>
        <w:szCs w:val="16"/>
        <w:lang w:val="es-CO" w:eastAsia="es-CO"/>
      </w:rPr>
      <w:fldChar w:fldCharType="end"/>
    </w:r>
    <w:r w:rsidRPr="00C2497A">
      <w:rPr>
        <w:rFonts w:ascii="Arial" w:hAnsi="Arial" w:cs="Arial"/>
        <w:noProof/>
        <w:sz w:val="16"/>
        <w:szCs w:val="16"/>
        <w:lang w:val="es-CO" w:eastAsia="es-CO"/>
      </w:rPr>
      <w:tab/>
      <w:t>Versión 1</w:t>
    </w:r>
    <w:r>
      <w:rPr>
        <w:rFonts w:ascii="Arial" w:hAnsi="Arial" w:cs="Arial"/>
        <w:noProof/>
        <w:sz w:val="16"/>
        <w:szCs w:val="16"/>
        <w:lang w:val="es-CO" w:eastAsia="es-CO"/>
      </w:rPr>
      <w:t>4</w:t>
    </w:r>
    <w:r w:rsidRPr="00C2497A">
      <w:rPr>
        <w:rFonts w:ascii="Arial" w:hAnsi="Arial" w:cs="Arial"/>
        <w:noProof/>
        <w:sz w:val="16"/>
        <w:szCs w:val="16"/>
        <w:lang w:val="es-CO" w:eastAsia="es-CO"/>
      </w:rPr>
      <w:t>_</w:t>
    </w:r>
    <w:r>
      <w:rPr>
        <w:rFonts w:ascii="Arial" w:hAnsi="Arial" w:cs="Arial"/>
        <w:noProof/>
        <w:sz w:val="16"/>
        <w:szCs w:val="16"/>
        <w:lang w:val="es-CO" w:eastAsia="es-CO"/>
      </w:rPr>
      <w:t>24</w:t>
    </w:r>
    <w:r w:rsidRPr="00C2497A">
      <w:rPr>
        <w:rFonts w:ascii="Arial" w:hAnsi="Arial" w:cs="Arial"/>
        <w:noProof/>
        <w:sz w:val="16"/>
        <w:szCs w:val="16"/>
        <w:lang w:val="es-CO" w:eastAsia="es-CO"/>
      </w:rPr>
      <w:t>/</w:t>
    </w:r>
    <w:r>
      <w:rPr>
        <w:rFonts w:ascii="Arial" w:hAnsi="Arial" w:cs="Arial"/>
        <w:noProof/>
        <w:sz w:val="16"/>
        <w:szCs w:val="16"/>
        <w:lang w:val="es-CO" w:eastAsia="es-CO"/>
      </w:rPr>
      <w:t>06</w:t>
    </w:r>
    <w:r w:rsidRPr="00C2497A">
      <w:rPr>
        <w:rFonts w:ascii="Arial" w:hAnsi="Arial" w:cs="Arial"/>
        <w:noProof/>
        <w:sz w:val="16"/>
        <w:szCs w:val="16"/>
        <w:lang w:val="es-CO" w:eastAsia="es-CO"/>
      </w:rPr>
      <w:t>/20</w:t>
    </w:r>
    <w:r>
      <w:rPr>
        <w:rFonts w:ascii="Arial" w:hAnsi="Arial" w:cs="Arial"/>
        <w:noProof/>
        <w:sz w:val="16"/>
        <w:szCs w:val="16"/>
        <w:lang w:val="es-CO" w:eastAsia="es-CO"/>
      </w:rPr>
      <w:t>22</w:t>
    </w:r>
  </w:p>
  <w:p w14:paraId="7602F57B" w14:textId="77777777" w:rsidR="00276EBA" w:rsidRDefault="00276E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0CA83" w14:textId="77777777" w:rsidR="00716406" w:rsidRDefault="00716406">
      <w:r>
        <w:separator/>
      </w:r>
    </w:p>
  </w:footnote>
  <w:footnote w:type="continuationSeparator" w:id="0">
    <w:p w14:paraId="2B78EDD8" w14:textId="77777777" w:rsidR="00716406" w:rsidRDefault="00716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30DA" w14:textId="77777777" w:rsidR="006D143F" w:rsidRDefault="003F564A" w:rsidP="00B97475">
    <w:pPr>
      <w:pStyle w:val="Encabezado"/>
      <w:rPr>
        <w:noProof/>
        <w:szCs w:val="14"/>
        <w:lang w:val="es-CO" w:eastAsia="es-CO"/>
      </w:rPr>
    </w:pPr>
    <w:r w:rsidRPr="00B10EA0">
      <w:rPr>
        <w:noProof/>
        <w:szCs w:val="14"/>
        <w:lang w:val="es-CO" w:eastAsia="es-CO"/>
      </w:rPr>
      <w:drawing>
        <wp:inline distT="0" distB="0" distL="0" distR="0" wp14:anchorId="0EFAC9D0" wp14:editId="461CE2FD">
          <wp:extent cx="5781675" cy="76200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40FDCA53" w14:textId="6F8F2AB5" w:rsidR="006D143F" w:rsidRDefault="006D143F" w:rsidP="006D143F">
    <w:pPr>
      <w:jc w:val="center"/>
      <w:rPr>
        <w:rFonts w:ascii="Arial" w:hAnsi="Arial" w:cs="Arial"/>
        <w:b/>
        <w:sz w:val="22"/>
        <w:szCs w:val="22"/>
        <w:lang w:val="es-MX"/>
      </w:rPr>
    </w:pPr>
    <w:r w:rsidRPr="00FC3100">
      <w:rPr>
        <w:rFonts w:ascii="Arial" w:hAnsi="Arial" w:cs="Arial"/>
        <w:b/>
        <w:sz w:val="22"/>
        <w:szCs w:val="22"/>
        <w:lang w:val="es-MX"/>
      </w:rPr>
      <w:t>ACUERDO CONSEJO DIRECTIVO No.</w:t>
    </w:r>
    <w:r w:rsidR="00276EBA">
      <w:rPr>
        <w:rFonts w:ascii="Arial" w:hAnsi="Arial" w:cs="Arial"/>
        <w:b/>
        <w:sz w:val="22"/>
        <w:szCs w:val="22"/>
        <w:lang w:val="es-MX"/>
      </w:rPr>
      <w:t xml:space="preserve"> 14</w:t>
    </w:r>
  </w:p>
  <w:p w14:paraId="6347B5A8" w14:textId="77777777" w:rsidR="00975175" w:rsidRDefault="00975175" w:rsidP="006D143F">
    <w:pPr>
      <w:jc w:val="center"/>
      <w:rPr>
        <w:rFonts w:ascii="Arial" w:hAnsi="Arial" w:cs="Arial"/>
        <w:b/>
        <w:sz w:val="22"/>
        <w:szCs w:val="22"/>
        <w:lang w:val="es-MX"/>
      </w:rPr>
    </w:pPr>
  </w:p>
  <w:p w14:paraId="5110D043" w14:textId="62666627" w:rsidR="00975175" w:rsidRPr="00FC3100" w:rsidRDefault="00975175" w:rsidP="006D143F">
    <w:pPr>
      <w:jc w:val="center"/>
      <w:rPr>
        <w:rFonts w:ascii="Arial" w:hAnsi="Arial" w:cs="Arial"/>
        <w:b/>
        <w:sz w:val="22"/>
        <w:szCs w:val="22"/>
        <w:lang w:val="es-MX"/>
      </w:rPr>
    </w:pPr>
    <w:r>
      <w:rPr>
        <w:rFonts w:ascii="Arial" w:hAnsi="Arial" w:cs="Arial"/>
        <w:b/>
        <w:sz w:val="22"/>
        <w:szCs w:val="22"/>
        <w:lang w:val="es-MX"/>
      </w:rPr>
      <w:t>FECHA:</w:t>
    </w:r>
    <w:r w:rsidR="00276EBA">
      <w:rPr>
        <w:rFonts w:ascii="Arial" w:hAnsi="Arial" w:cs="Arial"/>
        <w:b/>
        <w:sz w:val="22"/>
        <w:szCs w:val="22"/>
        <w:lang w:val="es-MX"/>
      </w:rPr>
      <w:t xml:space="preserve"> 13 DE DICIEMBRE DE 2023</w:t>
    </w:r>
  </w:p>
  <w:p w14:paraId="0D127934" w14:textId="77777777" w:rsidR="006D143F" w:rsidRPr="00FC3100" w:rsidRDefault="005D76E9" w:rsidP="005D76E9">
    <w:pPr>
      <w:tabs>
        <w:tab w:val="left" w:pos="8970"/>
      </w:tabs>
      <w:rPr>
        <w:rFonts w:ascii="Arial" w:hAnsi="Arial" w:cs="Arial"/>
        <w:b/>
        <w:sz w:val="22"/>
        <w:szCs w:val="22"/>
        <w:lang w:val="es-MX"/>
      </w:rPr>
    </w:pPr>
    <w:r>
      <w:rPr>
        <w:rFonts w:ascii="Arial" w:hAnsi="Arial" w:cs="Arial"/>
        <w:b/>
        <w:sz w:val="22"/>
        <w:szCs w:val="22"/>
        <w:lang w:val="es-MX"/>
      </w:rPr>
      <w:tab/>
    </w:r>
  </w:p>
  <w:p w14:paraId="29D771AB" w14:textId="7405FE46" w:rsidR="006D143F" w:rsidRDefault="00975175" w:rsidP="00897305">
    <w:pPr>
      <w:jc w:val="center"/>
      <w:rPr>
        <w:rFonts w:ascii="Arial" w:hAnsi="Arial" w:cs="Arial"/>
        <w:b/>
        <w:sz w:val="22"/>
        <w:szCs w:val="22"/>
      </w:rPr>
    </w:pPr>
    <w:r w:rsidRPr="00AE0C5A">
      <w:rPr>
        <w:rFonts w:ascii="Arial" w:hAnsi="Arial" w:cs="Arial"/>
        <w:b/>
        <w:sz w:val="22"/>
        <w:szCs w:val="22"/>
      </w:rPr>
      <w:t xml:space="preserve">POR EL CUAL SE </w:t>
    </w:r>
    <w:r w:rsidR="004E67CE">
      <w:rPr>
        <w:rFonts w:ascii="Arial" w:hAnsi="Arial" w:cs="Arial"/>
        <w:b/>
        <w:sz w:val="22"/>
        <w:szCs w:val="22"/>
      </w:rPr>
      <w:t xml:space="preserve">AUTORIZA Y SE APRUEBA LA CREACIÓN DEL RUBRO PAGO DE PASIVOS EXIGIBLES VIGENCIAS EXPIRADAS, SE AUTORIZA UN TRASLADO PRESUPUESTAL CON CARGO AL PRESUPUESTO DE GASTOS DE INVERSIÓN DE LA </w:t>
    </w:r>
    <w:r w:rsidRPr="00AE0C5A">
      <w:rPr>
        <w:rFonts w:ascii="Arial" w:hAnsi="Arial" w:cs="Arial"/>
        <w:b/>
        <w:sz w:val="22"/>
        <w:szCs w:val="22"/>
      </w:rPr>
      <w:t>CORPORACIÓN AUTÓNOMA REGIONAL DEL MAGDALENA</w:t>
    </w:r>
    <w:r w:rsidR="003A69E0">
      <w:rPr>
        <w:rFonts w:ascii="Arial" w:hAnsi="Arial" w:cs="Arial"/>
        <w:b/>
        <w:sz w:val="22"/>
        <w:szCs w:val="22"/>
      </w:rPr>
      <w:t xml:space="preserve">, </w:t>
    </w:r>
    <w:r w:rsidR="00AE0C5A" w:rsidRPr="00AE0C5A">
      <w:rPr>
        <w:rFonts w:ascii="Arial" w:hAnsi="Arial" w:cs="Arial"/>
        <w:b/>
        <w:sz w:val="22"/>
        <w:szCs w:val="22"/>
      </w:rPr>
      <w:t>VIGENCIA FISCAL 202</w:t>
    </w:r>
    <w:r w:rsidR="00001530">
      <w:rPr>
        <w:rFonts w:ascii="Arial" w:hAnsi="Arial" w:cs="Arial"/>
        <w:b/>
        <w:sz w:val="22"/>
        <w:szCs w:val="22"/>
      </w:rPr>
      <w:t>3</w:t>
    </w:r>
  </w:p>
  <w:p w14:paraId="43F81EAD" w14:textId="77777777" w:rsidR="00897305" w:rsidRPr="00897305" w:rsidRDefault="00897305" w:rsidP="00897305">
    <w:pP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1530"/>
    <w:rsid w:val="00002204"/>
    <w:rsid w:val="00004720"/>
    <w:rsid w:val="00007246"/>
    <w:rsid w:val="000119BE"/>
    <w:rsid w:val="0001231F"/>
    <w:rsid w:val="0002210D"/>
    <w:rsid w:val="000228FE"/>
    <w:rsid w:val="00023F61"/>
    <w:rsid w:val="00025974"/>
    <w:rsid w:val="00025F89"/>
    <w:rsid w:val="00026645"/>
    <w:rsid w:val="00027739"/>
    <w:rsid w:val="00032305"/>
    <w:rsid w:val="0003233A"/>
    <w:rsid w:val="00032F11"/>
    <w:rsid w:val="000378BA"/>
    <w:rsid w:val="000412D7"/>
    <w:rsid w:val="00042950"/>
    <w:rsid w:val="00045EEB"/>
    <w:rsid w:val="00050699"/>
    <w:rsid w:val="000529AB"/>
    <w:rsid w:val="0005378E"/>
    <w:rsid w:val="000570CA"/>
    <w:rsid w:val="00057A31"/>
    <w:rsid w:val="000618FC"/>
    <w:rsid w:val="00061C8E"/>
    <w:rsid w:val="0006365D"/>
    <w:rsid w:val="0006798A"/>
    <w:rsid w:val="00070C56"/>
    <w:rsid w:val="00071FF2"/>
    <w:rsid w:val="00074112"/>
    <w:rsid w:val="000748CC"/>
    <w:rsid w:val="0008262E"/>
    <w:rsid w:val="00085BF6"/>
    <w:rsid w:val="00090181"/>
    <w:rsid w:val="00090650"/>
    <w:rsid w:val="000947C7"/>
    <w:rsid w:val="00094917"/>
    <w:rsid w:val="0009582C"/>
    <w:rsid w:val="00096F13"/>
    <w:rsid w:val="000A0AD0"/>
    <w:rsid w:val="000A1A67"/>
    <w:rsid w:val="000A3665"/>
    <w:rsid w:val="000B2809"/>
    <w:rsid w:val="000B58F8"/>
    <w:rsid w:val="000C3169"/>
    <w:rsid w:val="000C6266"/>
    <w:rsid w:val="000C7083"/>
    <w:rsid w:val="000D4B02"/>
    <w:rsid w:val="000D5D98"/>
    <w:rsid w:val="000E4A6E"/>
    <w:rsid w:val="000F5134"/>
    <w:rsid w:val="000F616C"/>
    <w:rsid w:val="0010146E"/>
    <w:rsid w:val="001029E2"/>
    <w:rsid w:val="001162D3"/>
    <w:rsid w:val="00116C2F"/>
    <w:rsid w:val="0012355B"/>
    <w:rsid w:val="00123631"/>
    <w:rsid w:val="00123723"/>
    <w:rsid w:val="00124050"/>
    <w:rsid w:val="00125C94"/>
    <w:rsid w:val="00127405"/>
    <w:rsid w:val="001319C1"/>
    <w:rsid w:val="00134C81"/>
    <w:rsid w:val="00135914"/>
    <w:rsid w:val="00141755"/>
    <w:rsid w:val="001457A1"/>
    <w:rsid w:val="00146288"/>
    <w:rsid w:val="0015386D"/>
    <w:rsid w:val="0015500D"/>
    <w:rsid w:val="00156C83"/>
    <w:rsid w:val="0016382B"/>
    <w:rsid w:val="0016471E"/>
    <w:rsid w:val="00166758"/>
    <w:rsid w:val="00172F18"/>
    <w:rsid w:val="001737AD"/>
    <w:rsid w:val="00177E03"/>
    <w:rsid w:val="00183B33"/>
    <w:rsid w:val="00183E0A"/>
    <w:rsid w:val="001939F9"/>
    <w:rsid w:val="00194CC1"/>
    <w:rsid w:val="00196E8D"/>
    <w:rsid w:val="001A218A"/>
    <w:rsid w:val="001A2702"/>
    <w:rsid w:val="001A47F6"/>
    <w:rsid w:val="001A4BBF"/>
    <w:rsid w:val="001B05DB"/>
    <w:rsid w:val="001B6023"/>
    <w:rsid w:val="001C1C61"/>
    <w:rsid w:val="001C3958"/>
    <w:rsid w:val="001C42DC"/>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7320"/>
    <w:rsid w:val="002242F9"/>
    <w:rsid w:val="0022557C"/>
    <w:rsid w:val="00227605"/>
    <w:rsid w:val="002277C4"/>
    <w:rsid w:val="00235D51"/>
    <w:rsid w:val="00235EE0"/>
    <w:rsid w:val="00253102"/>
    <w:rsid w:val="002556CD"/>
    <w:rsid w:val="002558F0"/>
    <w:rsid w:val="00255CB2"/>
    <w:rsid w:val="002564C6"/>
    <w:rsid w:val="00256524"/>
    <w:rsid w:val="00257BBD"/>
    <w:rsid w:val="00260DA8"/>
    <w:rsid w:val="00265B8F"/>
    <w:rsid w:val="00273306"/>
    <w:rsid w:val="002748C8"/>
    <w:rsid w:val="00276EBA"/>
    <w:rsid w:val="0028380F"/>
    <w:rsid w:val="002904E2"/>
    <w:rsid w:val="0029174E"/>
    <w:rsid w:val="00292F7F"/>
    <w:rsid w:val="00293539"/>
    <w:rsid w:val="00295550"/>
    <w:rsid w:val="002A7CFA"/>
    <w:rsid w:val="002B19F5"/>
    <w:rsid w:val="002B4DEE"/>
    <w:rsid w:val="002B5BA7"/>
    <w:rsid w:val="002C5D62"/>
    <w:rsid w:val="002D2E90"/>
    <w:rsid w:val="002D43E3"/>
    <w:rsid w:val="002D53E9"/>
    <w:rsid w:val="002E6102"/>
    <w:rsid w:val="002F3016"/>
    <w:rsid w:val="002F73C6"/>
    <w:rsid w:val="002F7AD7"/>
    <w:rsid w:val="00300C1E"/>
    <w:rsid w:val="00303956"/>
    <w:rsid w:val="00304438"/>
    <w:rsid w:val="00304816"/>
    <w:rsid w:val="00311977"/>
    <w:rsid w:val="00311C31"/>
    <w:rsid w:val="003154A2"/>
    <w:rsid w:val="00317C9E"/>
    <w:rsid w:val="0032242E"/>
    <w:rsid w:val="003358AE"/>
    <w:rsid w:val="00336459"/>
    <w:rsid w:val="003414F6"/>
    <w:rsid w:val="0034245F"/>
    <w:rsid w:val="0035229F"/>
    <w:rsid w:val="0035246F"/>
    <w:rsid w:val="0035321A"/>
    <w:rsid w:val="00363FDD"/>
    <w:rsid w:val="00366D6B"/>
    <w:rsid w:val="0037363A"/>
    <w:rsid w:val="00374AA3"/>
    <w:rsid w:val="00376D91"/>
    <w:rsid w:val="00377D4D"/>
    <w:rsid w:val="0038499C"/>
    <w:rsid w:val="00396A82"/>
    <w:rsid w:val="00397A90"/>
    <w:rsid w:val="003A0C11"/>
    <w:rsid w:val="003A121F"/>
    <w:rsid w:val="003A2429"/>
    <w:rsid w:val="003A65D7"/>
    <w:rsid w:val="003A69E0"/>
    <w:rsid w:val="003B0113"/>
    <w:rsid w:val="003B2069"/>
    <w:rsid w:val="003B4A70"/>
    <w:rsid w:val="003B4C86"/>
    <w:rsid w:val="003C2965"/>
    <w:rsid w:val="003D0369"/>
    <w:rsid w:val="003D370B"/>
    <w:rsid w:val="003D396E"/>
    <w:rsid w:val="003D7054"/>
    <w:rsid w:val="003E0EB0"/>
    <w:rsid w:val="003E2FCE"/>
    <w:rsid w:val="003E7435"/>
    <w:rsid w:val="003E751D"/>
    <w:rsid w:val="003F1B4B"/>
    <w:rsid w:val="003F1FAB"/>
    <w:rsid w:val="003F3F20"/>
    <w:rsid w:val="003F4E08"/>
    <w:rsid w:val="003F564A"/>
    <w:rsid w:val="003F69D6"/>
    <w:rsid w:val="004023FC"/>
    <w:rsid w:val="00403298"/>
    <w:rsid w:val="00410C71"/>
    <w:rsid w:val="00414AAF"/>
    <w:rsid w:val="00415FB4"/>
    <w:rsid w:val="00420DEC"/>
    <w:rsid w:val="00421073"/>
    <w:rsid w:val="00425583"/>
    <w:rsid w:val="004279A1"/>
    <w:rsid w:val="0043240E"/>
    <w:rsid w:val="00434585"/>
    <w:rsid w:val="00435148"/>
    <w:rsid w:val="004369EF"/>
    <w:rsid w:val="004373D6"/>
    <w:rsid w:val="00437B89"/>
    <w:rsid w:val="00437CC6"/>
    <w:rsid w:val="00440352"/>
    <w:rsid w:val="004411C9"/>
    <w:rsid w:val="004441DE"/>
    <w:rsid w:val="00457842"/>
    <w:rsid w:val="00462DF8"/>
    <w:rsid w:val="00462FCC"/>
    <w:rsid w:val="0046691E"/>
    <w:rsid w:val="00472149"/>
    <w:rsid w:val="00482848"/>
    <w:rsid w:val="0048358E"/>
    <w:rsid w:val="00492A29"/>
    <w:rsid w:val="004A148A"/>
    <w:rsid w:val="004B02E6"/>
    <w:rsid w:val="004B08EE"/>
    <w:rsid w:val="004B149E"/>
    <w:rsid w:val="004B266F"/>
    <w:rsid w:val="004B55D1"/>
    <w:rsid w:val="004B56C8"/>
    <w:rsid w:val="004B6A66"/>
    <w:rsid w:val="004C0EF7"/>
    <w:rsid w:val="004C344E"/>
    <w:rsid w:val="004C52A9"/>
    <w:rsid w:val="004C588B"/>
    <w:rsid w:val="004D0C77"/>
    <w:rsid w:val="004D3FA8"/>
    <w:rsid w:val="004E67CE"/>
    <w:rsid w:val="004F01CB"/>
    <w:rsid w:val="004F0509"/>
    <w:rsid w:val="004F3C0F"/>
    <w:rsid w:val="004F78F9"/>
    <w:rsid w:val="00500C24"/>
    <w:rsid w:val="00501303"/>
    <w:rsid w:val="0050209E"/>
    <w:rsid w:val="005035D3"/>
    <w:rsid w:val="00511D50"/>
    <w:rsid w:val="0051302A"/>
    <w:rsid w:val="00513098"/>
    <w:rsid w:val="0051490A"/>
    <w:rsid w:val="00516186"/>
    <w:rsid w:val="005177E4"/>
    <w:rsid w:val="00517DC7"/>
    <w:rsid w:val="005240D2"/>
    <w:rsid w:val="005302DD"/>
    <w:rsid w:val="0053763C"/>
    <w:rsid w:val="00541DEA"/>
    <w:rsid w:val="005424E5"/>
    <w:rsid w:val="0054348A"/>
    <w:rsid w:val="00543FB1"/>
    <w:rsid w:val="005441D2"/>
    <w:rsid w:val="00544253"/>
    <w:rsid w:val="00550E48"/>
    <w:rsid w:val="00555130"/>
    <w:rsid w:val="005612CC"/>
    <w:rsid w:val="00562DA7"/>
    <w:rsid w:val="005655BA"/>
    <w:rsid w:val="00567F5C"/>
    <w:rsid w:val="00573615"/>
    <w:rsid w:val="00573AAA"/>
    <w:rsid w:val="00574301"/>
    <w:rsid w:val="005762E7"/>
    <w:rsid w:val="005769B7"/>
    <w:rsid w:val="00576C1A"/>
    <w:rsid w:val="00580EF5"/>
    <w:rsid w:val="005819AB"/>
    <w:rsid w:val="00582AB4"/>
    <w:rsid w:val="005848B5"/>
    <w:rsid w:val="00585BC9"/>
    <w:rsid w:val="00593396"/>
    <w:rsid w:val="0059468F"/>
    <w:rsid w:val="005A1623"/>
    <w:rsid w:val="005A308B"/>
    <w:rsid w:val="005A39CC"/>
    <w:rsid w:val="005A67A9"/>
    <w:rsid w:val="005A7DCE"/>
    <w:rsid w:val="005B5454"/>
    <w:rsid w:val="005B5455"/>
    <w:rsid w:val="005C11A9"/>
    <w:rsid w:val="005C2F57"/>
    <w:rsid w:val="005C5F5C"/>
    <w:rsid w:val="005C67FA"/>
    <w:rsid w:val="005C7AB1"/>
    <w:rsid w:val="005D60F9"/>
    <w:rsid w:val="005D6C65"/>
    <w:rsid w:val="005D76E9"/>
    <w:rsid w:val="005E2527"/>
    <w:rsid w:val="005E58B5"/>
    <w:rsid w:val="005F2F85"/>
    <w:rsid w:val="005F6BEE"/>
    <w:rsid w:val="005F755E"/>
    <w:rsid w:val="006017AA"/>
    <w:rsid w:val="00601C06"/>
    <w:rsid w:val="006025F5"/>
    <w:rsid w:val="0060312E"/>
    <w:rsid w:val="006100F4"/>
    <w:rsid w:val="00614BE6"/>
    <w:rsid w:val="00621401"/>
    <w:rsid w:val="006312A5"/>
    <w:rsid w:val="0063161D"/>
    <w:rsid w:val="006345BA"/>
    <w:rsid w:val="00636823"/>
    <w:rsid w:val="00636D3C"/>
    <w:rsid w:val="006512A2"/>
    <w:rsid w:val="00660493"/>
    <w:rsid w:val="00660C6E"/>
    <w:rsid w:val="00661437"/>
    <w:rsid w:val="00662C45"/>
    <w:rsid w:val="00664091"/>
    <w:rsid w:val="0066771E"/>
    <w:rsid w:val="00671015"/>
    <w:rsid w:val="006714C8"/>
    <w:rsid w:val="0067262D"/>
    <w:rsid w:val="00674670"/>
    <w:rsid w:val="0067627A"/>
    <w:rsid w:val="006804A3"/>
    <w:rsid w:val="00687E31"/>
    <w:rsid w:val="006934A6"/>
    <w:rsid w:val="00693CFE"/>
    <w:rsid w:val="00697312"/>
    <w:rsid w:val="006A04D2"/>
    <w:rsid w:val="006A2E60"/>
    <w:rsid w:val="006A3A89"/>
    <w:rsid w:val="006A4ED3"/>
    <w:rsid w:val="006A51BE"/>
    <w:rsid w:val="006A51C6"/>
    <w:rsid w:val="006A5C6C"/>
    <w:rsid w:val="006A628B"/>
    <w:rsid w:val="006A6483"/>
    <w:rsid w:val="006A66AF"/>
    <w:rsid w:val="006B1F02"/>
    <w:rsid w:val="006B20F1"/>
    <w:rsid w:val="006B5D9F"/>
    <w:rsid w:val="006C649C"/>
    <w:rsid w:val="006C69F3"/>
    <w:rsid w:val="006D0147"/>
    <w:rsid w:val="006D143F"/>
    <w:rsid w:val="006F2E61"/>
    <w:rsid w:val="00701CB6"/>
    <w:rsid w:val="0070440D"/>
    <w:rsid w:val="00704CEF"/>
    <w:rsid w:val="00705533"/>
    <w:rsid w:val="007124F6"/>
    <w:rsid w:val="00716406"/>
    <w:rsid w:val="007207F9"/>
    <w:rsid w:val="00726F8B"/>
    <w:rsid w:val="0073320A"/>
    <w:rsid w:val="00743C44"/>
    <w:rsid w:val="007462B1"/>
    <w:rsid w:val="007529C6"/>
    <w:rsid w:val="007540D9"/>
    <w:rsid w:val="00757568"/>
    <w:rsid w:val="00757DEE"/>
    <w:rsid w:val="00764AC0"/>
    <w:rsid w:val="007667AF"/>
    <w:rsid w:val="007700D1"/>
    <w:rsid w:val="0077118D"/>
    <w:rsid w:val="007735C2"/>
    <w:rsid w:val="00776C57"/>
    <w:rsid w:val="00780F72"/>
    <w:rsid w:val="007858CE"/>
    <w:rsid w:val="007863D8"/>
    <w:rsid w:val="00792212"/>
    <w:rsid w:val="00792C74"/>
    <w:rsid w:val="007936D3"/>
    <w:rsid w:val="007937A7"/>
    <w:rsid w:val="007A02E0"/>
    <w:rsid w:val="007A07B0"/>
    <w:rsid w:val="007A08DF"/>
    <w:rsid w:val="007A3962"/>
    <w:rsid w:val="007A6C0D"/>
    <w:rsid w:val="007A7510"/>
    <w:rsid w:val="007B415C"/>
    <w:rsid w:val="007B66EF"/>
    <w:rsid w:val="007C390D"/>
    <w:rsid w:val="007C454C"/>
    <w:rsid w:val="007C7C26"/>
    <w:rsid w:val="007D577F"/>
    <w:rsid w:val="007E37FD"/>
    <w:rsid w:val="007F2701"/>
    <w:rsid w:val="007F2F13"/>
    <w:rsid w:val="007F6DF8"/>
    <w:rsid w:val="00801A83"/>
    <w:rsid w:val="008030A8"/>
    <w:rsid w:val="00803E34"/>
    <w:rsid w:val="0080490E"/>
    <w:rsid w:val="00812DA2"/>
    <w:rsid w:val="008142EB"/>
    <w:rsid w:val="0081492F"/>
    <w:rsid w:val="008171EE"/>
    <w:rsid w:val="00820D67"/>
    <w:rsid w:val="008276CD"/>
    <w:rsid w:val="00832875"/>
    <w:rsid w:val="008341DD"/>
    <w:rsid w:val="00834FC8"/>
    <w:rsid w:val="00835F84"/>
    <w:rsid w:val="00836F16"/>
    <w:rsid w:val="00837CA3"/>
    <w:rsid w:val="008408D0"/>
    <w:rsid w:val="00840E69"/>
    <w:rsid w:val="0085326E"/>
    <w:rsid w:val="00857BF0"/>
    <w:rsid w:val="00857FAD"/>
    <w:rsid w:val="008646D3"/>
    <w:rsid w:val="00864CD0"/>
    <w:rsid w:val="00867E73"/>
    <w:rsid w:val="00870A20"/>
    <w:rsid w:val="0087132D"/>
    <w:rsid w:val="00871A5F"/>
    <w:rsid w:val="0087336E"/>
    <w:rsid w:val="00873F81"/>
    <w:rsid w:val="00881734"/>
    <w:rsid w:val="00882CFF"/>
    <w:rsid w:val="00884918"/>
    <w:rsid w:val="00895EAE"/>
    <w:rsid w:val="008967C4"/>
    <w:rsid w:val="00897305"/>
    <w:rsid w:val="008973F7"/>
    <w:rsid w:val="008A0BEA"/>
    <w:rsid w:val="008A12F2"/>
    <w:rsid w:val="008A1CCE"/>
    <w:rsid w:val="008B1DFF"/>
    <w:rsid w:val="008B37E3"/>
    <w:rsid w:val="008B4B90"/>
    <w:rsid w:val="008B66D0"/>
    <w:rsid w:val="008B707E"/>
    <w:rsid w:val="008B7947"/>
    <w:rsid w:val="008D0A27"/>
    <w:rsid w:val="008D37B7"/>
    <w:rsid w:val="008D4338"/>
    <w:rsid w:val="008D7024"/>
    <w:rsid w:val="008D7AA0"/>
    <w:rsid w:val="008E01D1"/>
    <w:rsid w:val="008E421B"/>
    <w:rsid w:val="008E57C4"/>
    <w:rsid w:val="008E7A2D"/>
    <w:rsid w:val="008F27E6"/>
    <w:rsid w:val="008F2AD4"/>
    <w:rsid w:val="008F631F"/>
    <w:rsid w:val="00903EAC"/>
    <w:rsid w:val="00907BDC"/>
    <w:rsid w:val="00920215"/>
    <w:rsid w:val="00921EBD"/>
    <w:rsid w:val="00924437"/>
    <w:rsid w:val="00926763"/>
    <w:rsid w:val="009274FD"/>
    <w:rsid w:val="0093333C"/>
    <w:rsid w:val="009339BF"/>
    <w:rsid w:val="00933C53"/>
    <w:rsid w:val="00941D98"/>
    <w:rsid w:val="0094527E"/>
    <w:rsid w:val="00945750"/>
    <w:rsid w:val="00951F79"/>
    <w:rsid w:val="009606A7"/>
    <w:rsid w:val="009614AB"/>
    <w:rsid w:val="00961670"/>
    <w:rsid w:val="00965666"/>
    <w:rsid w:val="00966498"/>
    <w:rsid w:val="00966D3F"/>
    <w:rsid w:val="00971573"/>
    <w:rsid w:val="00971DFA"/>
    <w:rsid w:val="00973541"/>
    <w:rsid w:val="009737EA"/>
    <w:rsid w:val="00975175"/>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2715"/>
    <w:rsid w:val="009B5DAE"/>
    <w:rsid w:val="009B6703"/>
    <w:rsid w:val="009B7B3E"/>
    <w:rsid w:val="009C0919"/>
    <w:rsid w:val="009C1279"/>
    <w:rsid w:val="009C2BC0"/>
    <w:rsid w:val="009C41CF"/>
    <w:rsid w:val="009C5154"/>
    <w:rsid w:val="009C5F7D"/>
    <w:rsid w:val="009C6F6C"/>
    <w:rsid w:val="009C74A1"/>
    <w:rsid w:val="009D2A3B"/>
    <w:rsid w:val="009D4EA4"/>
    <w:rsid w:val="009D5943"/>
    <w:rsid w:val="009D5A45"/>
    <w:rsid w:val="009D6A54"/>
    <w:rsid w:val="009E19D6"/>
    <w:rsid w:val="00A04698"/>
    <w:rsid w:val="00A05A76"/>
    <w:rsid w:val="00A10BA6"/>
    <w:rsid w:val="00A11CB1"/>
    <w:rsid w:val="00A15728"/>
    <w:rsid w:val="00A21B62"/>
    <w:rsid w:val="00A21F47"/>
    <w:rsid w:val="00A22DE9"/>
    <w:rsid w:val="00A23023"/>
    <w:rsid w:val="00A23301"/>
    <w:rsid w:val="00A244BD"/>
    <w:rsid w:val="00A263AB"/>
    <w:rsid w:val="00A26E74"/>
    <w:rsid w:val="00A274BA"/>
    <w:rsid w:val="00A365DD"/>
    <w:rsid w:val="00A36610"/>
    <w:rsid w:val="00A37626"/>
    <w:rsid w:val="00A411B8"/>
    <w:rsid w:val="00A43E00"/>
    <w:rsid w:val="00A50CF2"/>
    <w:rsid w:val="00A518A1"/>
    <w:rsid w:val="00A52631"/>
    <w:rsid w:val="00A52CA8"/>
    <w:rsid w:val="00A52DBE"/>
    <w:rsid w:val="00A5505F"/>
    <w:rsid w:val="00A63C91"/>
    <w:rsid w:val="00A6738C"/>
    <w:rsid w:val="00A712EF"/>
    <w:rsid w:val="00A73601"/>
    <w:rsid w:val="00A76114"/>
    <w:rsid w:val="00A807B1"/>
    <w:rsid w:val="00A8110E"/>
    <w:rsid w:val="00A822F1"/>
    <w:rsid w:val="00A854A1"/>
    <w:rsid w:val="00A86E8D"/>
    <w:rsid w:val="00A8704D"/>
    <w:rsid w:val="00A90633"/>
    <w:rsid w:val="00A943D0"/>
    <w:rsid w:val="00AA03BC"/>
    <w:rsid w:val="00AB5D3F"/>
    <w:rsid w:val="00AC3D85"/>
    <w:rsid w:val="00AC5FD3"/>
    <w:rsid w:val="00AD0AEC"/>
    <w:rsid w:val="00AD4D72"/>
    <w:rsid w:val="00AD686B"/>
    <w:rsid w:val="00AE0C5A"/>
    <w:rsid w:val="00AE116E"/>
    <w:rsid w:val="00AE3A57"/>
    <w:rsid w:val="00AE7CE6"/>
    <w:rsid w:val="00AF3D67"/>
    <w:rsid w:val="00B02BDC"/>
    <w:rsid w:val="00B06ECB"/>
    <w:rsid w:val="00B10EA0"/>
    <w:rsid w:val="00B144A7"/>
    <w:rsid w:val="00B1582E"/>
    <w:rsid w:val="00B1614F"/>
    <w:rsid w:val="00B20E51"/>
    <w:rsid w:val="00B309B2"/>
    <w:rsid w:val="00B31A58"/>
    <w:rsid w:val="00B329E7"/>
    <w:rsid w:val="00B33A70"/>
    <w:rsid w:val="00B33B9B"/>
    <w:rsid w:val="00B33C02"/>
    <w:rsid w:val="00B35EF0"/>
    <w:rsid w:val="00B37CD7"/>
    <w:rsid w:val="00B40E24"/>
    <w:rsid w:val="00B43FD8"/>
    <w:rsid w:val="00B44C61"/>
    <w:rsid w:val="00B46F9F"/>
    <w:rsid w:val="00B50A87"/>
    <w:rsid w:val="00B56A12"/>
    <w:rsid w:val="00B56F71"/>
    <w:rsid w:val="00B63C3F"/>
    <w:rsid w:val="00B64047"/>
    <w:rsid w:val="00B656D8"/>
    <w:rsid w:val="00B66635"/>
    <w:rsid w:val="00B70EF5"/>
    <w:rsid w:val="00B71335"/>
    <w:rsid w:val="00B7219D"/>
    <w:rsid w:val="00B73F94"/>
    <w:rsid w:val="00B74B50"/>
    <w:rsid w:val="00B85F06"/>
    <w:rsid w:val="00B86CC5"/>
    <w:rsid w:val="00B87A40"/>
    <w:rsid w:val="00B97475"/>
    <w:rsid w:val="00BA04A1"/>
    <w:rsid w:val="00BA13E3"/>
    <w:rsid w:val="00BA5A58"/>
    <w:rsid w:val="00BA5F70"/>
    <w:rsid w:val="00BB0277"/>
    <w:rsid w:val="00BC2682"/>
    <w:rsid w:val="00BC6EBA"/>
    <w:rsid w:val="00BD0AF2"/>
    <w:rsid w:val="00BD0D25"/>
    <w:rsid w:val="00BD750A"/>
    <w:rsid w:val="00BE0CCB"/>
    <w:rsid w:val="00BE14A9"/>
    <w:rsid w:val="00BE6416"/>
    <w:rsid w:val="00BE6ACF"/>
    <w:rsid w:val="00BF49A6"/>
    <w:rsid w:val="00BF4C54"/>
    <w:rsid w:val="00C07E10"/>
    <w:rsid w:val="00C11355"/>
    <w:rsid w:val="00C116CD"/>
    <w:rsid w:val="00C145F6"/>
    <w:rsid w:val="00C14E13"/>
    <w:rsid w:val="00C14F3F"/>
    <w:rsid w:val="00C210AD"/>
    <w:rsid w:val="00C21461"/>
    <w:rsid w:val="00C2178B"/>
    <w:rsid w:val="00C2497A"/>
    <w:rsid w:val="00C26EC5"/>
    <w:rsid w:val="00C3014F"/>
    <w:rsid w:val="00C33A64"/>
    <w:rsid w:val="00C35CC6"/>
    <w:rsid w:val="00C3767A"/>
    <w:rsid w:val="00C400E2"/>
    <w:rsid w:val="00C422CE"/>
    <w:rsid w:val="00C42763"/>
    <w:rsid w:val="00C42B00"/>
    <w:rsid w:val="00C439FF"/>
    <w:rsid w:val="00C45FBB"/>
    <w:rsid w:val="00C46511"/>
    <w:rsid w:val="00C53884"/>
    <w:rsid w:val="00C5423C"/>
    <w:rsid w:val="00C57E19"/>
    <w:rsid w:val="00C63B4A"/>
    <w:rsid w:val="00C644B9"/>
    <w:rsid w:val="00C657EF"/>
    <w:rsid w:val="00C669D8"/>
    <w:rsid w:val="00C75160"/>
    <w:rsid w:val="00C80D69"/>
    <w:rsid w:val="00C85310"/>
    <w:rsid w:val="00C853C3"/>
    <w:rsid w:val="00C93246"/>
    <w:rsid w:val="00CA2A83"/>
    <w:rsid w:val="00CA4341"/>
    <w:rsid w:val="00CA4928"/>
    <w:rsid w:val="00CB5E02"/>
    <w:rsid w:val="00CC3646"/>
    <w:rsid w:val="00CD2353"/>
    <w:rsid w:val="00CD3915"/>
    <w:rsid w:val="00CD4DBD"/>
    <w:rsid w:val="00CD6EA0"/>
    <w:rsid w:val="00CE34DE"/>
    <w:rsid w:val="00CE362E"/>
    <w:rsid w:val="00CF0684"/>
    <w:rsid w:val="00CF4F8B"/>
    <w:rsid w:val="00CF5907"/>
    <w:rsid w:val="00CF7879"/>
    <w:rsid w:val="00CF7CA2"/>
    <w:rsid w:val="00D004AF"/>
    <w:rsid w:val="00D00511"/>
    <w:rsid w:val="00D01B8E"/>
    <w:rsid w:val="00D040E3"/>
    <w:rsid w:val="00D061F9"/>
    <w:rsid w:val="00D07430"/>
    <w:rsid w:val="00D13552"/>
    <w:rsid w:val="00D173FB"/>
    <w:rsid w:val="00D24A88"/>
    <w:rsid w:val="00D41D21"/>
    <w:rsid w:val="00D46385"/>
    <w:rsid w:val="00D47B22"/>
    <w:rsid w:val="00D5091F"/>
    <w:rsid w:val="00D600CC"/>
    <w:rsid w:val="00D61831"/>
    <w:rsid w:val="00D657D2"/>
    <w:rsid w:val="00D70BF2"/>
    <w:rsid w:val="00D72ABD"/>
    <w:rsid w:val="00D73B2E"/>
    <w:rsid w:val="00D76F35"/>
    <w:rsid w:val="00D8044C"/>
    <w:rsid w:val="00D81C06"/>
    <w:rsid w:val="00D82872"/>
    <w:rsid w:val="00D85C3C"/>
    <w:rsid w:val="00D92773"/>
    <w:rsid w:val="00DA1726"/>
    <w:rsid w:val="00DA353A"/>
    <w:rsid w:val="00DA39F4"/>
    <w:rsid w:val="00DB2D01"/>
    <w:rsid w:val="00DB37EB"/>
    <w:rsid w:val="00DB4B03"/>
    <w:rsid w:val="00DB501B"/>
    <w:rsid w:val="00DC3508"/>
    <w:rsid w:val="00DC57B3"/>
    <w:rsid w:val="00DC780D"/>
    <w:rsid w:val="00DD5600"/>
    <w:rsid w:val="00DD5EB7"/>
    <w:rsid w:val="00DD6DA3"/>
    <w:rsid w:val="00DE575B"/>
    <w:rsid w:val="00DE5EE3"/>
    <w:rsid w:val="00DE72EF"/>
    <w:rsid w:val="00DE7F5E"/>
    <w:rsid w:val="00DF3115"/>
    <w:rsid w:val="00DF7B11"/>
    <w:rsid w:val="00E00A5A"/>
    <w:rsid w:val="00E016E2"/>
    <w:rsid w:val="00E05C8C"/>
    <w:rsid w:val="00E11EB7"/>
    <w:rsid w:val="00E1726D"/>
    <w:rsid w:val="00E3143D"/>
    <w:rsid w:val="00E36FD0"/>
    <w:rsid w:val="00E5335B"/>
    <w:rsid w:val="00E60899"/>
    <w:rsid w:val="00E62D3E"/>
    <w:rsid w:val="00E633A7"/>
    <w:rsid w:val="00E649C3"/>
    <w:rsid w:val="00E7010B"/>
    <w:rsid w:val="00E70F27"/>
    <w:rsid w:val="00E71CF7"/>
    <w:rsid w:val="00E72293"/>
    <w:rsid w:val="00E84C97"/>
    <w:rsid w:val="00E9187E"/>
    <w:rsid w:val="00EA00C6"/>
    <w:rsid w:val="00EA299D"/>
    <w:rsid w:val="00EA597B"/>
    <w:rsid w:val="00EB5018"/>
    <w:rsid w:val="00EB592B"/>
    <w:rsid w:val="00EB743F"/>
    <w:rsid w:val="00EC36C6"/>
    <w:rsid w:val="00EC6F48"/>
    <w:rsid w:val="00ED548E"/>
    <w:rsid w:val="00ED57EE"/>
    <w:rsid w:val="00ED620A"/>
    <w:rsid w:val="00ED69E7"/>
    <w:rsid w:val="00EE08FC"/>
    <w:rsid w:val="00EE3657"/>
    <w:rsid w:val="00EF254F"/>
    <w:rsid w:val="00EF313C"/>
    <w:rsid w:val="00EF6767"/>
    <w:rsid w:val="00EF7AD6"/>
    <w:rsid w:val="00F10354"/>
    <w:rsid w:val="00F14C11"/>
    <w:rsid w:val="00F14FA8"/>
    <w:rsid w:val="00F15283"/>
    <w:rsid w:val="00F2081D"/>
    <w:rsid w:val="00F2267A"/>
    <w:rsid w:val="00F234D8"/>
    <w:rsid w:val="00F24FF7"/>
    <w:rsid w:val="00F3326D"/>
    <w:rsid w:val="00F423D3"/>
    <w:rsid w:val="00F4542F"/>
    <w:rsid w:val="00F54770"/>
    <w:rsid w:val="00F553AD"/>
    <w:rsid w:val="00F5601D"/>
    <w:rsid w:val="00F56327"/>
    <w:rsid w:val="00F56FED"/>
    <w:rsid w:val="00F60F1D"/>
    <w:rsid w:val="00F7198F"/>
    <w:rsid w:val="00F723E4"/>
    <w:rsid w:val="00F73A54"/>
    <w:rsid w:val="00F811E3"/>
    <w:rsid w:val="00F81804"/>
    <w:rsid w:val="00F8235C"/>
    <w:rsid w:val="00F85998"/>
    <w:rsid w:val="00F85F61"/>
    <w:rsid w:val="00F92F98"/>
    <w:rsid w:val="00F93751"/>
    <w:rsid w:val="00F9447A"/>
    <w:rsid w:val="00F94ADE"/>
    <w:rsid w:val="00F97660"/>
    <w:rsid w:val="00FA376B"/>
    <w:rsid w:val="00FA45FB"/>
    <w:rsid w:val="00FA5362"/>
    <w:rsid w:val="00FA553A"/>
    <w:rsid w:val="00FB3330"/>
    <w:rsid w:val="00FB5552"/>
    <w:rsid w:val="00FC7606"/>
    <w:rsid w:val="00FD018B"/>
    <w:rsid w:val="00FD29EF"/>
    <w:rsid w:val="00FD3278"/>
    <w:rsid w:val="00FD3D24"/>
    <w:rsid w:val="00FD53E9"/>
    <w:rsid w:val="00FE1304"/>
    <w:rsid w:val="00FE41C1"/>
    <w:rsid w:val="00FE56DA"/>
    <w:rsid w:val="00FE7B21"/>
    <w:rsid w:val="00FF3495"/>
    <w:rsid w:val="00FF4176"/>
    <w:rsid w:val="00FF53BB"/>
    <w:rsid w:val="00FF6161"/>
    <w:rsid w:val="00FF7881"/>
    <w:rsid w:val="00FF7C88"/>
    <w:rsid w:val="00FF7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EB9B3"/>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3A69E0"/>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3A69E0"/>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01837284">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2059277601">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146D-FF19-4A30-BDFC-1BAEB076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5071</Characters>
  <Application>Microsoft Office Word</Application>
  <DocSecurity>0</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2</cp:revision>
  <cp:lastPrinted>2023-12-13T18:41:00Z</cp:lastPrinted>
  <dcterms:created xsi:type="dcterms:W3CDTF">2023-12-13T18:56:00Z</dcterms:created>
  <dcterms:modified xsi:type="dcterms:W3CDTF">2023-12-13T18:56:00Z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