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BC9378" w14:textId="77777777" w:rsidR="0055264F" w:rsidRPr="00294A95" w:rsidRDefault="0055264F" w:rsidP="00014062">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El Consejo Directivo de la Corporación Autónoma Regional del Magdalena - CORPAMAG en uso de sus facultades legales y estatutarias en especial las que le confiere el artículo 27 de la ley 99 de 1993</w:t>
      </w:r>
      <w:r w:rsidR="00BA2397" w:rsidRPr="00294A95">
        <w:rPr>
          <w:rFonts w:ascii="Arial" w:eastAsia="Times New Roman" w:hAnsi="Arial" w:cs="Arial"/>
          <w:sz w:val="21"/>
          <w:szCs w:val="21"/>
          <w:lang w:val="es-ES" w:eastAsia="es-ES"/>
        </w:rPr>
        <w:t xml:space="preserve"> y</w:t>
      </w:r>
    </w:p>
    <w:p w14:paraId="1B7237DD" w14:textId="77777777" w:rsidR="0055264F" w:rsidRPr="00294A95" w:rsidRDefault="0055264F" w:rsidP="00014062">
      <w:pPr>
        <w:spacing w:after="0" w:line="240" w:lineRule="auto"/>
        <w:contextualSpacing/>
        <w:rPr>
          <w:rFonts w:ascii="Arial" w:eastAsia="Times New Roman" w:hAnsi="Arial" w:cs="Arial"/>
          <w:sz w:val="21"/>
          <w:szCs w:val="21"/>
          <w:lang w:val="es-ES" w:eastAsia="es-ES"/>
        </w:rPr>
      </w:pPr>
    </w:p>
    <w:p w14:paraId="07D5E7E4" w14:textId="77777777" w:rsidR="0055264F" w:rsidRPr="00294A95" w:rsidRDefault="0055264F" w:rsidP="00014062">
      <w:pPr>
        <w:spacing w:after="0" w:line="240" w:lineRule="auto"/>
        <w:contextualSpacing/>
        <w:jc w:val="center"/>
        <w:rPr>
          <w:rFonts w:ascii="Arial" w:eastAsia="Times New Roman" w:hAnsi="Arial" w:cs="Arial"/>
          <w:b/>
          <w:sz w:val="21"/>
          <w:szCs w:val="21"/>
          <w:lang w:val="es-ES" w:eastAsia="es-ES"/>
        </w:rPr>
      </w:pPr>
      <w:r w:rsidRPr="00294A95">
        <w:rPr>
          <w:rFonts w:ascii="Arial" w:eastAsia="Times New Roman" w:hAnsi="Arial" w:cs="Arial"/>
          <w:b/>
          <w:sz w:val="21"/>
          <w:szCs w:val="21"/>
          <w:lang w:val="es-ES" w:eastAsia="es-ES"/>
        </w:rPr>
        <w:t>CONSIDERANDO</w:t>
      </w:r>
    </w:p>
    <w:p w14:paraId="7B84B048" w14:textId="77777777" w:rsidR="00075A54" w:rsidRPr="00294A95" w:rsidRDefault="00075A54" w:rsidP="00014062">
      <w:pPr>
        <w:spacing w:after="0" w:line="240" w:lineRule="auto"/>
        <w:contextualSpacing/>
        <w:jc w:val="both"/>
        <w:rPr>
          <w:rFonts w:ascii="Arial" w:eastAsia="Times New Roman" w:hAnsi="Arial" w:cs="Arial"/>
          <w:sz w:val="21"/>
          <w:szCs w:val="21"/>
          <w:lang w:val="es-ES" w:eastAsia="es-ES"/>
        </w:rPr>
      </w:pPr>
    </w:p>
    <w:p w14:paraId="58ED0566" w14:textId="047AF138" w:rsidR="0055264F" w:rsidRPr="00294A95" w:rsidRDefault="0055264F" w:rsidP="00014062">
      <w:pPr>
        <w:spacing w:after="0" w:line="240" w:lineRule="auto"/>
        <w:contextualSpacing/>
        <w:jc w:val="both"/>
        <w:rPr>
          <w:rFonts w:ascii="Arial" w:eastAsia="Times New Roman" w:hAnsi="Arial" w:cs="Arial"/>
          <w:i/>
          <w:sz w:val="21"/>
          <w:szCs w:val="21"/>
          <w:lang w:val="es-ES" w:eastAsia="es-ES"/>
        </w:rPr>
      </w:pPr>
      <w:r w:rsidRPr="00294A95">
        <w:rPr>
          <w:rFonts w:ascii="Arial" w:eastAsia="Times New Roman" w:hAnsi="Arial" w:cs="Arial"/>
          <w:sz w:val="21"/>
          <w:szCs w:val="21"/>
          <w:lang w:val="es-ES" w:eastAsia="es-ES"/>
        </w:rPr>
        <w:t>Que de acuerdo a lo dispuesto en el artículo 209 de la Constitución Política de Colombia, “</w:t>
      </w:r>
      <w:r w:rsidRPr="00294A95">
        <w:rPr>
          <w:rFonts w:ascii="Arial" w:eastAsia="Times New Roman" w:hAnsi="Arial" w:cs="Arial"/>
          <w:i/>
          <w:sz w:val="21"/>
          <w:szCs w:val="21"/>
          <w:lang w:val="es-ES" w:eastAsia="es-ES"/>
        </w:rPr>
        <w:t>la función administrativa está al servicio de los intereses generales y se desarrolla con fundamento en los principios de igualdad, celeridad, imparcialidad, moralidad, eficacia, eficiencia y puede ejercerse mediante descentralización, delegación y desconcentración de funciones”.</w:t>
      </w:r>
    </w:p>
    <w:p w14:paraId="17F4FCD0" w14:textId="77777777" w:rsidR="0055264F" w:rsidRPr="00294A95" w:rsidRDefault="0055264F" w:rsidP="00014062">
      <w:pPr>
        <w:spacing w:after="0" w:line="240" w:lineRule="auto"/>
        <w:contextualSpacing/>
        <w:jc w:val="both"/>
        <w:rPr>
          <w:rFonts w:ascii="Arial" w:eastAsia="Times New Roman" w:hAnsi="Arial" w:cs="Arial"/>
          <w:i/>
          <w:sz w:val="21"/>
          <w:szCs w:val="21"/>
          <w:lang w:val="es-ES" w:eastAsia="es-ES"/>
        </w:rPr>
      </w:pPr>
    </w:p>
    <w:p w14:paraId="602876F6" w14:textId="77777777" w:rsidR="00B702FC" w:rsidRPr="00294A95" w:rsidRDefault="0055264F" w:rsidP="00014062">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Que la Constitución Política en su artículo 211 prevé la delegación de funciones que pueden realizar las autoridades administrativas en sus subalternos</w:t>
      </w:r>
      <w:r w:rsidR="00B702FC" w:rsidRPr="00294A95">
        <w:rPr>
          <w:rFonts w:ascii="Arial" w:eastAsia="Times New Roman" w:hAnsi="Arial" w:cs="Arial"/>
          <w:sz w:val="21"/>
          <w:szCs w:val="21"/>
          <w:lang w:val="es-ES" w:eastAsia="es-ES"/>
        </w:rPr>
        <w:t>.</w:t>
      </w:r>
    </w:p>
    <w:p w14:paraId="4813CE33" w14:textId="77777777" w:rsidR="00B702FC" w:rsidRPr="00294A95" w:rsidRDefault="00B702FC" w:rsidP="00014062">
      <w:pPr>
        <w:spacing w:after="0" w:line="240" w:lineRule="auto"/>
        <w:contextualSpacing/>
        <w:jc w:val="both"/>
        <w:rPr>
          <w:rFonts w:ascii="Arial" w:eastAsia="Times New Roman" w:hAnsi="Arial" w:cs="Arial"/>
          <w:sz w:val="21"/>
          <w:szCs w:val="21"/>
          <w:lang w:val="es-ES" w:eastAsia="es-ES"/>
        </w:rPr>
      </w:pPr>
    </w:p>
    <w:p w14:paraId="30EC5DBE" w14:textId="28685ADD" w:rsidR="005A2BC7" w:rsidRPr="00294A95" w:rsidRDefault="00B702FC" w:rsidP="00014062">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 xml:space="preserve">Que la </w:t>
      </w:r>
      <w:r w:rsidR="0055264F" w:rsidRPr="00294A95">
        <w:rPr>
          <w:rFonts w:ascii="Arial" w:eastAsia="Times New Roman" w:hAnsi="Arial" w:cs="Arial"/>
          <w:sz w:val="21"/>
          <w:szCs w:val="21"/>
          <w:lang w:val="es-ES" w:eastAsia="es-ES"/>
        </w:rPr>
        <w:t xml:space="preserve">Ley 489 de 1998, </w:t>
      </w:r>
      <w:r w:rsidR="0080426C" w:rsidRPr="00294A95">
        <w:rPr>
          <w:rFonts w:ascii="Arial" w:eastAsia="Times New Roman" w:hAnsi="Arial" w:cs="Arial"/>
          <w:sz w:val="21"/>
          <w:szCs w:val="21"/>
          <w:lang w:val="es-ES" w:eastAsia="es-ES"/>
        </w:rPr>
        <w:t xml:space="preserve">en su artículo 9 dispone que </w:t>
      </w:r>
      <w:r w:rsidR="005A2BC7" w:rsidRPr="00294A95">
        <w:rPr>
          <w:rFonts w:ascii="Arial" w:eastAsia="Times New Roman" w:hAnsi="Arial" w:cs="Arial"/>
          <w:sz w:val="21"/>
          <w:szCs w:val="21"/>
          <w:lang w:val="es-ES" w:eastAsia="es-ES"/>
        </w:rPr>
        <w:t>Las autoridades administrativas, en virtud de lo dispuesto en la Constitución Política y podrán mediante acto de delegación, transferir el ejercicio de funciones a sus colaboradores o a otras autoridades, con funciones afines o complementarias.</w:t>
      </w:r>
    </w:p>
    <w:p w14:paraId="30CE55AA" w14:textId="77777777" w:rsidR="0055264F" w:rsidRPr="00294A95" w:rsidRDefault="0055264F" w:rsidP="00014062">
      <w:pPr>
        <w:spacing w:after="0" w:line="240" w:lineRule="auto"/>
        <w:contextualSpacing/>
        <w:jc w:val="both"/>
        <w:rPr>
          <w:rFonts w:ascii="Arial" w:eastAsia="Times New Roman" w:hAnsi="Arial" w:cs="Arial"/>
          <w:sz w:val="21"/>
          <w:szCs w:val="21"/>
          <w:lang w:val="es-ES" w:eastAsia="es-ES"/>
        </w:rPr>
      </w:pPr>
    </w:p>
    <w:p w14:paraId="2F997A97" w14:textId="6650E21C" w:rsidR="00C3684B" w:rsidRPr="00294A95" w:rsidRDefault="0055264F" w:rsidP="00014062">
      <w:pPr>
        <w:spacing w:after="100" w:afterAutospacing="1"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Que</w:t>
      </w:r>
      <w:r w:rsidR="005A2BC7" w:rsidRPr="00294A95">
        <w:rPr>
          <w:rFonts w:ascii="Arial" w:eastAsia="Times New Roman" w:hAnsi="Arial" w:cs="Arial"/>
          <w:sz w:val="21"/>
          <w:szCs w:val="21"/>
          <w:lang w:val="es-ES" w:eastAsia="es-ES"/>
        </w:rPr>
        <w:t xml:space="preserve"> así mismo el artículo </w:t>
      </w:r>
      <w:r w:rsidR="00C3684B" w:rsidRPr="00294A95">
        <w:rPr>
          <w:rFonts w:ascii="Arial" w:eastAsia="Times New Roman" w:hAnsi="Arial" w:cs="Arial"/>
          <w:sz w:val="21"/>
          <w:szCs w:val="21"/>
          <w:lang w:val="es-ES" w:eastAsia="es-ES"/>
        </w:rPr>
        <w:t xml:space="preserve">10 ibídem consagra que en el acto de la delegación, el cual siempre será escrito, se determinará la autoridad delegataria y las funciones o asuntos específicos cuya atención y decisión se transfieren. </w:t>
      </w:r>
    </w:p>
    <w:p w14:paraId="47FF2E1A" w14:textId="77777777" w:rsidR="00014062" w:rsidRPr="00294A95" w:rsidRDefault="00014062" w:rsidP="00014062">
      <w:pPr>
        <w:spacing w:after="100" w:afterAutospacing="1" w:line="240" w:lineRule="auto"/>
        <w:contextualSpacing/>
        <w:jc w:val="both"/>
        <w:rPr>
          <w:rFonts w:ascii="Arial" w:eastAsia="Times New Roman" w:hAnsi="Arial" w:cs="Arial"/>
          <w:sz w:val="21"/>
          <w:szCs w:val="21"/>
          <w:lang w:val="es-ES" w:eastAsia="es-ES"/>
        </w:rPr>
      </w:pPr>
    </w:p>
    <w:p w14:paraId="3954AC91" w14:textId="239884CC" w:rsidR="0055264F" w:rsidRPr="00294A95" w:rsidRDefault="00C3684B" w:rsidP="00014062">
      <w:pPr>
        <w:spacing w:after="100" w:afterAutospacing="1"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Que el artículo 11 de la precitada Ley, dispone las funciones que no se pueden delegar y en el artículo 12 se determina el régimen de los actos del delegatario.</w:t>
      </w:r>
    </w:p>
    <w:p w14:paraId="2D2B486C" w14:textId="77777777" w:rsidR="00014062" w:rsidRPr="00294A95" w:rsidRDefault="00014062" w:rsidP="00014062">
      <w:pPr>
        <w:spacing w:after="100" w:afterAutospacing="1" w:line="240" w:lineRule="auto"/>
        <w:contextualSpacing/>
        <w:jc w:val="both"/>
        <w:rPr>
          <w:rFonts w:ascii="Arial" w:eastAsia="Times New Roman" w:hAnsi="Arial" w:cs="Arial"/>
          <w:sz w:val="21"/>
          <w:szCs w:val="21"/>
          <w:lang w:val="es-ES" w:eastAsia="es-ES"/>
        </w:rPr>
      </w:pPr>
    </w:p>
    <w:p w14:paraId="006D0607" w14:textId="77777777" w:rsidR="0055264F" w:rsidRPr="00294A95" w:rsidRDefault="0055264F" w:rsidP="00014062">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Que el numeral 7 del artículo 29 la ley 99 de 1993 dispone que el Director General, puede delegar algunas de sus funciones, previa autorización del Consejo Directivo.</w:t>
      </w:r>
    </w:p>
    <w:p w14:paraId="718CFBBA" w14:textId="77777777" w:rsidR="0055264F" w:rsidRPr="00294A95" w:rsidRDefault="0055264F" w:rsidP="00014062">
      <w:pPr>
        <w:spacing w:after="0" w:line="240" w:lineRule="auto"/>
        <w:contextualSpacing/>
        <w:jc w:val="both"/>
        <w:rPr>
          <w:rFonts w:ascii="Arial" w:eastAsia="Times New Roman" w:hAnsi="Arial" w:cs="Arial"/>
          <w:sz w:val="21"/>
          <w:szCs w:val="21"/>
          <w:lang w:val="es-ES" w:eastAsia="es-ES"/>
        </w:rPr>
      </w:pPr>
    </w:p>
    <w:p w14:paraId="28D5F109" w14:textId="7A68D0AF" w:rsidR="00671DF3" w:rsidRPr="00294A95" w:rsidRDefault="00F42BAD" w:rsidP="00F42BAD">
      <w:pPr>
        <w:spacing w:after="0" w:line="240" w:lineRule="auto"/>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 xml:space="preserve">Que el Decreto 1716 de 2009 </w:t>
      </w:r>
      <w:r w:rsidR="00E21C3B" w:rsidRPr="00294A95">
        <w:rPr>
          <w:rFonts w:ascii="Arial" w:eastAsia="Times New Roman" w:hAnsi="Arial" w:cs="Arial"/>
          <w:sz w:val="21"/>
          <w:szCs w:val="21"/>
          <w:lang w:val="es-ES" w:eastAsia="es-ES"/>
        </w:rPr>
        <w:t>por medio del cual se reglamentaron las leyes 446 de 1998, 640 de 2001 y 1285 de 2009, en materia de conciliación extrajudicial en asuntos de lo contencioso administrativo y en especial en lo atinente con el funcionamiento del Comité</w:t>
      </w:r>
      <w:r w:rsidR="00671DF3" w:rsidRPr="00294A95">
        <w:rPr>
          <w:rFonts w:ascii="Arial" w:eastAsia="Times New Roman" w:hAnsi="Arial" w:cs="Arial"/>
          <w:sz w:val="21"/>
          <w:szCs w:val="21"/>
          <w:lang w:val="es-ES" w:eastAsia="es-ES"/>
        </w:rPr>
        <w:t xml:space="preserve"> </w:t>
      </w:r>
      <w:r w:rsidR="00E21C3B" w:rsidRPr="00294A95">
        <w:rPr>
          <w:rFonts w:ascii="Arial" w:eastAsia="Times New Roman" w:hAnsi="Arial" w:cs="Arial"/>
          <w:sz w:val="21"/>
          <w:szCs w:val="21"/>
          <w:lang w:val="es-ES" w:eastAsia="es-ES"/>
        </w:rPr>
        <w:t>de Conciliación</w:t>
      </w:r>
      <w:r w:rsidR="00671DF3" w:rsidRPr="00294A95">
        <w:rPr>
          <w:rFonts w:ascii="Arial" w:eastAsia="Times New Roman" w:hAnsi="Arial" w:cs="Arial"/>
          <w:sz w:val="21"/>
          <w:szCs w:val="21"/>
          <w:lang w:val="es-ES" w:eastAsia="es-ES"/>
        </w:rPr>
        <w:t>, fue compilado por el Decreto 1069 de 2015, Único Reglamentario del Sector Justicia y del Derecho.</w:t>
      </w:r>
    </w:p>
    <w:p w14:paraId="44764F59" w14:textId="77777777" w:rsidR="00671DF3" w:rsidRPr="00294A95" w:rsidRDefault="00671DF3" w:rsidP="00F42BAD">
      <w:pPr>
        <w:spacing w:after="0" w:line="240" w:lineRule="auto"/>
        <w:jc w:val="both"/>
        <w:rPr>
          <w:rFonts w:ascii="Arial" w:eastAsia="Times New Roman" w:hAnsi="Arial" w:cs="Arial"/>
          <w:sz w:val="21"/>
          <w:szCs w:val="21"/>
          <w:lang w:val="es-ES" w:eastAsia="es-ES"/>
        </w:rPr>
      </w:pPr>
    </w:p>
    <w:p w14:paraId="20D577D9" w14:textId="616C0B1D" w:rsidR="00F42BAD" w:rsidRPr="00294A95" w:rsidRDefault="00671DF3" w:rsidP="00F42BAD">
      <w:pPr>
        <w:spacing w:after="0" w:line="240" w:lineRule="auto"/>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Q</w:t>
      </w:r>
      <w:r w:rsidR="00F42BAD" w:rsidRPr="00294A95">
        <w:rPr>
          <w:rFonts w:ascii="Arial" w:eastAsia="Times New Roman" w:hAnsi="Arial" w:cs="Arial"/>
          <w:sz w:val="21"/>
          <w:szCs w:val="21"/>
          <w:lang w:val="es-ES" w:eastAsia="es-ES"/>
        </w:rPr>
        <w:t>ue el Comité de Conciliación</w:t>
      </w:r>
      <w:r w:rsidRPr="00294A95">
        <w:rPr>
          <w:rFonts w:ascii="Arial" w:eastAsia="Times New Roman" w:hAnsi="Arial" w:cs="Arial"/>
          <w:sz w:val="21"/>
          <w:szCs w:val="21"/>
          <w:lang w:val="es-ES" w:eastAsia="es-ES"/>
        </w:rPr>
        <w:t>, de conformidad con lo dispuesto en el Decreto 1069 de 2015 compilatorio del Decreto 1716 de 2009,</w:t>
      </w:r>
      <w:r w:rsidR="00F42BAD" w:rsidRPr="00294A95">
        <w:rPr>
          <w:rFonts w:ascii="Arial" w:eastAsia="Times New Roman" w:hAnsi="Arial" w:cs="Arial"/>
          <w:sz w:val="21"/>
          <w:szCs w:val="21"/>
          <w:lang w:val="es-ES" w:eastAsia="es-ES"/>
        </w:rPr>
        <w:t xml:space="preserve"> es una instancia administrativa que actúa como sede de estudio</w:t>
      </w:r>
      <w:r w:rsidR="004F4BF1" w:rsidRPr="00294A95">
        <w:rPr>
          <w:rFonts w:ascii="Arial" w:eastAsia="Times New Roman" w:hAnsi="Arial" w:cs="Arial"/>
          <w:sz w:val="21"/>
          <w:szCs w:val="21"/>
          <w:lang w:val="es-ES" w:eastAsia="es-ES"/>
        </w:rPr>
        <w:t xml:space="preserve">, </w:t>
      </w:r>
      <w:r w:rsidR="00F42BAD" w:rsidRPr="00294A95">
        <w:rPr>
          <w:rFonts w:ascii="Arial" w:eastAsia="Times New Roman" w:hAnsi="Arial" w:cs="Arial"/>
          <w:sz w:val="21"/>
          <w:szCs w:val="21"/>
          <w:lang w:val="es-ES" w:eastAsia="es-ES"/>
        </w:rPr>
        <w:t>análisis y formulación de políticas sobre prevención del daño antijurídico y defensa de los intereses de la entidad.</w:t>
      </w:r>
    </w:p>
    <w:p w14:paraId="386394A7" w14:textId="77777777" w:rsidR="00F42BAD" w:rsidRPr="00294A95" w:rsidRDefault="00F42BAD" w:rsidP="00294A95">
      <w:pPr>
        <w:spacing w:after="0" w:line="240" w:lineRule="auto"/>
        <w:jc w:val="center"/>
        <w:rPr>
          <w:rFonts w:ascii="Arial" w:eastAsia="Times New Roman" w:hAnsi="Arial" w:cs="Arial"/>
          <w:sz w:val="21"/>
          <w:szCs w:val="21"/>
          <w:lang w:val="es-ES" w:eastAsia="es-ES"/>
        </w:rPr>
      </w:pPr>
    </w:p>
    <w:p w14:paraId="5F4A95D2" w14:textId="35618441" w:rsidR="00F42BAD" w:rsidRPr="00294A95" w:rsidRDefault="00F42BAD" w:rsidP="00FE14B9">
      <w:pPr>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 xml:space="preserve">Que a la luz del artículo </w:t>
      </w:r>
      <w:bookmarkStart w:id="0" w:name="2.2.4.3.1.2.2"/>
      <w:bookmarkEnd w:id="0"/>
      <w:r w:rsidR="00671DF3" w:rsidRPr="00294A95">
        <w:rPr>
          <w:rFonts w:ascii="Arial" w:eastAsia="Times New Roman" w:hAnsi="Arial" w:cs="Arial"/>
          <w:sz w:val="21"/>
          <w:szCs w:val="21"/>
          <w:lang w:val="es-ES" w:eastAsia="es-ES"/>
        </w:rPr>
        <w:t>2.2.4.3.1.2.</w:t>
      </w:r>
      <w:r w:rsidR="00FE14B9" w:rsidRPr="00294A95">
        <w:rPr>
          <w:rFonts w:ascii="Arial" w:eastAsia="Times New Roman" w:hAnsi="Arial" w:cs="Arial"/>
          <w:sz w:val="21"/>
          <w:szCs w:val="21"/>
          <w:lang w:val="es-ES" w:eastAsia="es-ES"/>
        </w:rPr>
        <w:t>3</w:t>
      </w:r>
      <w:r w:rsidR="00671DF3" w:rsidRPr="00294A95">
        <w:rPr>
          <w:rFonts w:ascii="Arial" w:eastAsia="Times New Roman" w:hAnsi="Arial" w:cs="Arial"/>
          <w:sz w:val="21"/>
          <w:szCs w:val="21"/>
          <w:lang w:val="es-ES" w:eastAsia="es-ES"/>
        </w:rPr>
        <w:t>. </w:t>
      </w:r>
      <w:proofErr w:type="gramStart"/>
      <w:r w:rsidRPr="00294A95">
        <w:rPr>
          <w:rFonts w:ascii="Arial" w:eastAsia="Times New Roman" w:hAnsi="Arial" w:cs="Arial"/>
          <w:sz w:val="21"/>
          <w:szCs w:val="21"/>
          <w:lang w:val="es-ES" w:eastAsia="es-ES"/>
        </w:rPr>
        <w:t>de</w:t>
      </w:r>
      <w:proofErr w:type="gramEnd"/>
      <w:r w:rsidRPr="00294A95">
        <w:rPr>
          <w:rFonts w:ascii="Arial" w:eastAsia="Times New Roman" w:hAnsi="Arial" w:cs="Arial"/>
          <w:sz w:val="21"/>
          <w:szCs w:val="21"/>
          <w:lang w:val="es-ES" w:eastAsia="es-ES"/>
        </w:rPr>
        <w:t xml:space="preserve"> la precitada norma, integran el Comité de Conciliación y Defensa judicial de la entidad los siguientes funcionarios:</w:t>
      </w:r>
    </w:p>
    <w:p w14:paraId="4B627A3F" w14:textId="77777777" w:rsidR="00F42BAD" w:rsidRPr="00294A95" w:rsidRDefault="00F42BAD" w:rsidP="00F42BAD">
      <w:pPr>
        <w:spacing w:after="0" w:line="240" w:lineRule="auto"/>
        <w:jc w:val="both"/>
        <w:rPr>
          <w:rFonts w:ascii="Arial" w:eastAsia="Times New Roman" w:hAnsi="Arial" w:cs="Arial"/>
          <w:sz w:val="21"/>
          <w:szCs w:val="21"/>
          <w:lang w:val="es-ES" w:eastAsia="es-ES"/>
        </w:rPr>
      </w:pPr>
    </w:p>
    <w:p w14:paraId="1BF89E60" w14:textId="791B7E43" w:rsidR="00F42BAD" w:rsidRPr="00294A95" w:rsidRDefault="00F42BAD" w:rsidP="00F42BAD">
      <w:pPr>
        <w:numPr>
          <w:ilvl w:val="0"/>
          <w:numId w:val="1"/>
        </w:numPr>
        <w:spacing w:after="0" w:line="240" w:lineRule="auto"/>
        <w:jc w:val="both"/>
        <w:rPr>
          <w:rFonts w:ascii="Arial" w:eastAsia="Times New Roman" w:hAnsi="Arial" w:cs="Arial"/>
          <w:b/>
          <w:i/>
          <w:sz w:val="21"/>
          <w:szCs w:val="21"/>
          <w:u w:val="single"/>
          <w:lang w:val="es-ES" w:eastAsia="es-ES"/>
        </w:rPr>
      </w:pPr>
      <w:r w:rsidRPr="00294A95">
        <w:rPr>
          <w:rFonts w:ascii="Arial" w:eastAsia="Times New Roman" w:hAnsi="Arial" w:cs="Arial"/>
          <w:i/>
          <w:sz w:val="21"/>
          <w:szCs w:val="21"/>
          <w:lang w:val="es-ES" w:eastAsia="es-ES"/>
        </w:rPr>
        <w:t xml:space="preserve">El jefe, director, gerente, presidente o representante legal del ente respectivo </w:t>
      </w:r>
      <w:r w:rsidRPr="00294A95">
        <w:rPr>
          <w:rFonts w:ascii="Arial" w:eastAsia="Times New Roman" w:hAnsi="Arial" w:cs="Arial"/>
          <w:b/>
          <w:i/>
          <w:sz w:val="21"/>
          <w:szCs w:val="21"/>
          <w:u w:val="single"/>
          <w:lang w:val="es-ES" w:eastAsia="es-ES"/>
        </w:rPr>
        <w:t>o su delegado.</w:t>
      </w:r>
      <w:r w:rsidR="00FE14B9" w:rsidRPr="00294A95">
        <w:rPr>
          <w:rFonts w:ascii="Arial" w:eastAsia="Times New Roman" w:hAnsi="Arial" w:cs="Arial"/>
          <w:b/>
          <w:i/>
          <w:sz w:val="21"/>
          <w:szCs w:val="21"/>
          <w:u w:val="single"/>
          <w:lang w:val="es-ES" w:eastAsia="es-ES"/>
        </w:rPr>
        <w:t xml:space="preserve"> </w:t>
      </w:r>
    </w:p>
    <w:p w14:paraId="2BE09A66" w14:textId="77777777" w:rsidR="00F42BAD" w:rsidRPr="00294A95" w:rsidRDefault="00F42BAD" w:rsidP="00F42BAD">
      <w:pPr>
        <w:numPr>
          <w:ilvl w:val="0"/>
          <w:numId w:val="1"/>
        </w:numPr>
        <w:shd w:val="clear" w:color="auto" w:fill="FFFFFF"/>
        <w:spacing w:before="100" w:beforeAutospacing="1" w:after="100" w:afterAutospacing="1" w:line="240" w:lineRule="auto"/>
        <w:rPr>
          <w:rFonts w:ascii="Arial" w:eastAsia="Times New Roman" w:hAnsi="Arial" w:cs="Arial"/>
          <w:i/>
          <w:color w:val="000000"/>
          <w:sz w:val="21"/>
          <w:szCs w:val="21"/>
          <w:lang w:val="es-ES" w:eastAsia="es-ES"/>
        </w:rPr>
      </w:pPr>
      <w:r w:rsidRPr="00294A95">
        <w:rPr>
          <w:rFonts w:ascii="Arial" w:eastAsia="Times New Roman" w:hAnsi="Arial" w:cs="Arial"/>
          <w:i/>
          <w:color w:val="000000"/>
          <w:sz w:val="21"/>
          <w:szCs w:val="21"/>
          <w:lang w:val="es-ES" w:eastAsia="es-ES"/>
        </w:rPr>
        <w:lastRenderedPageBreak/>
        <w:t>El ordenador del gasto o quien haga sus veces.</w:t>
      </w:r>
    </w:p>
    <w:p w14:paraId="62900681" w14:textId="77777777" w:rsidR="00F42BAD" w:rsidRPr="00294A95" w:rsidRDefault="00F42BAD" w:rsidP="00F42BAD">
      <w:pPr>
        <w:numPr>
          <w:ilvl w:val="0"/>
          <w:numId w:val="1"/>
        </w:numPr>
        <w:shd w:val="clear" w:color="auto" w:fill="FFFFFF"/>
        <w:spacing w:before="100" w:beforeAutospacing="1" w:after="100" w:afterAutospacing="1" w:line="240" w:lineRule="auto"/>
        <w:rPr>
          <w:rFonts w:ascii="Arial" w:eastAsia="Times New Roman" w:hAnsi="Arial" w:cs="Arial"/>
          <w:i/>
          <w:color w:val="000000"/>
          <w:sz w:val="21"/>
          <w:szCs w:val="21"/>
          <w:lang w:val="es-ES" w:eastAsia="es-ES"/>
        </w:rPr>
      </w:pPr>
      <w:r w:rsidRPr="00294A95">
        <w:rPr>
          <w:rFonts w:ascii="Arial" w:eastAsia="Times New Roman" w:hAnsi="Arial" w:cs="Arial"/>
          <w:i/>
          <w:color w:val="000000"/>
          <w:sz w:val="21"/>
          <w:szCs w:val="21"/>
          <w:lang w:val="es-ES" w:eastAsia="es-ES"/>
        </w:rPr>
        <w:t>El Jefe de la Oficina Jurídica o de la dependencia que tenga a su cargo la defensa de los intereses litigiosos de la entidad.</w:t>
      </w:r>
    </w:p>
    <w:p w14:paraId="4A567FB2" w14:textId="3AEC1EEF" w:rsidR="00F42BAD" w:rsidRPr="00294A95" w:rsidRDefault="00F42BAD" w:rsidP="00F42BAD">
      <w:pPr>
        <w:numPr>
          <w:ilvl w:val="0"/>
          <w:numId w:val="1"/>
        </w:numPr>
        <w:shd w:val="clear" w:color="auto" w:fill="FFFFFF"/>
        <w:spacing w:before="100" w:beforeAutospacing="1" w:after="100" w:afterAutospacing="1" w:line="240" w:lineRule="auto"/>
        <w:rPr>
          <w:rFonts w:ascii="Arial" w:eastAsia="Times New Roman" w:hAnsi="Arial" w:cs="Arial"/>
          <w:i/>
          <w:color w:val="000000"/>
          <w:sz w:val="21"/>
          <w:szCs w:val="21"/>
          <w:lang w:val="es-ES" w:eastAsia="es-ES"/>
        </w:rPr>
      </w:pPr>
      <w:r w:rsidRPr="00294A95">
        <w:rPr>
          <w:rFonts w:ascii="Arial" w:eastAsia="Times New Roman" w:hAnsi="Arial" w:cs="Arial"/>
          <w:i/>
          <w:color w:val="000000"/>
          <w:sz w:val="21"/>
          <w:szCs w:val="21"/>
          <w:lang w:val="es-ES" w:eastAsia="es-ES"/>
        </w:rPr>
        <w:t>Dos (2) funcionarios de dirección o de confianza que se designen conforme a la estructura orgánica de cada ente.</w:t>
      </w:r>
      <w:r w:rsidR="00FE14B9" w:rsidRPr="00294A95">
        <w:rPr>
          <w:rFonts w:ascii="Arial" w:eastAsia="Times New Roman" w:hAnsi="Arial" w:cs="Arial"/>
          <w:i/>
          <w:color w:val="000000"/>
          <w:sz w:val="21"/>
          <w:szCs w:val="21"/>
          <w:lang w:val="es-ES" w:eastAsia="es-ES"/>
        </w:rPr>
        <w:t xml:space="preserve"> (Negrillas fuera de texto).</w:t>
      </w:r>
    </w:p>
    <w:p w14:paraId="736D9AAA" w14:textId="711F6475" w:rsidR="00F42BAD" w:rsidRPr="00294A95" w:rsidRDefault="00F42BAD" w:rsidP="00F42BAD">
      <w:pPr>
        <w:spacing w:after="0" w:line="240" w:lineRule="auto"/>
        <w:jc w:val="both"/>
        <w:rPr>
          <w:rFonts w:ascii="Arial" w:eastAsia="Times New Roman" w:hAnsi="Arial" w:cs="Arial"/>
          <w:i/>
          <w:sz w:val="21"/>
          <w:szCs w:val="21"/>
          <w:lang w:val="es-ES" w:eastAsia="es-ES"/>
        </w:rPr>
      </w:pPr>
      <w:r w:rsidRPr="00294A95">
        <w:rPr>
          <w:rFonts w:ascii="Arial" w:eastAsia="Times New Roman" w:hAnsi="Arial" w:cs="Arial"/>
          <w:sz w:val="21"/>
          <w:szCs w:val="21"/>
          <w:lang w:val="es-ES" w:eastAsia="es-ES"/>
        </w:rPr>
        <w:t xml:space="preserve">Que de conformidad con el artículo </w:t>
      </w:r>
      <w:proofErr w:type="spellStart"/>
      <w:r w:rsidR="00FE14B9" w:rsidRPr="00294A95">
        <w:rPr>
          <w:rFonts w:ascii="Arial" w:eastAsia="Times New Roman" w:hAnsi="Arial" w:cs="Arial"/>
          <w:sz w:val="21"/>
          <w:szCs w:val="21"/>
          <w:lang w:val="es-ES" w:eastAsia="es-ES"/>
        </w:rPr>
        <w:t>artículo</w:t>
      </w:r>
      <w:proofErr w:type="spellEnd"/>
      <w:r w:rsidR="00FE14B9" w:rsidRPr="00294A95">
        <w:rPr>
          <w:rFonts w:ascii="Arial" w:eastAsia="Times New Roman" w:hAnsi="Arial" w:cs="Arial"/>
          <w:sz w:val="21"/>
          <w:szCs w:val="21"/>
          <w:lang w:val="es-ES" w:eastAsia="es-ES"/>
        </w:rPr>
        <w:t xml:space="preserve"> 2.2.4.3.1.2.4 del Decreto 1069 de 2015</w:t>
      </w:r>
      <w:r w:rsidRPr="00294A95">
        <w:rPr>
          <w:rFonts w:ascii="Arial" w:eastAsia="Times New Roman" w:hAnsi="Arial" w:cs="Arial"/>
          <w:sz w:val="21"/>
          <w:szCs w:val="21"/>
          <w:lang w:val="es-ES" w:eastAsia="es-ES"/>
        </w:rPr>
        <w:t>,</w:t>
      </w:r>
      <w:r w:rsidRPr="00294A95">
        <w:rPr>
          <w:rFonts w:ascii="Arial" w:eastAsia="Times New Roman" w:hAnsi="Arial" w:cs="Arial"/>
          <w:i/>
          <w:iCs/>
          <w:color w:val="000000"/>
          <w:sz w:val="21"/>
          <w:szCs w:val="21"/>
          <w:lang w:val="es-ES" w:eastAsia="es-ES"/>
        </w:rPr>
        <w:t> </w:t>
      </w:r>
      <w:r w:rsidRPr="00294A95">
        <w:rPr>
          <w:rFonts w:ascii="Arial" w:eastAsia="Times New Roman" w:hAnsi="Arial" w:cs="Arial"/>
          <w:color w:val="000000"/>
          <w:sz w:val="21"/>
          <w:szCs w:val="21"/>
          <w:lang w:val="es-ES" w:eastAsia="es-ES"/>
        </w:rPr>
        <w:t xml:space="preserve">El Comité de Conciliación se reunirá </w:t>
      </w:r>
      <w:r w:rsidRPr="00294A95">
        <w:rPr>
          <w:rFonts w:ascii="Arial" w:eastAsia="Times New Roman" w:hAnsi="Arial" w:cs="Arial"/>
          <w:i/>
          <w:color w:val="000000"/>
          <w:sz w:val="21"/>
          <w:szCs w:val="21"/>
          <w:u w:val="single"/>
          <w:lang w:val="es-ES" w:eastAsia="es-ES"/>
        </w:rPr>
        <w:t>no menos de dos veces al mes</w:t>
      </w:r>
      <w:r w:rsidRPr="00294A95">
        <w:rPr>
          <w:rFonts w:ascii="Arial" w:eastAsia="Times New Roman" w:hAnsi="Arial" w:cs="Arial"/>
          <w:color w:val="000000"/>
          <w:sz w:val="21"/>
          <w:szCs w:val="21"/>
          <w:lang w:val="es-ES" w:eastAsia="es-ES"/>
        </w:rPr>
        <w:t>, y cuando las circunstancias lo exijan y que una vez</w:t>
      </w:r>
      <w:r w:rsidRPr="00294A95">
        <w:rPr>
          <w:rFonts w:ascii="Arial" w:eastAsia="Times New Roman" w:hAnsi="Arial" w:cs="Arial"/>
          <w:sz w:val="21"/>
          <w:szCs w:val="21"/>
          <w:lang w:val="es-ES" w:eastAsia="es-ES"/>
        </w:rPr>
        <w:t xml:space="preserve"> p</w:t>
      </w:r>
      <w:r w:rsidRPr="00294A95">
        <w:rPr>
          <w:rFonts w:ascii="Arial" w:eastAsia="Times New Roman" w:hAnsi="Arial" w:cs="Arial"/>
          <w:color w:val="000000"/>
          <w:sz w:val="21"/>
          <w:szCs w:val="21"/>
          <w:lang w:val="es-ES" w:eastAsia="es-ES"/>
        </w:rPr>
        <w:t>resentada la petición de conciliación ante la entidad, el Comité de Conciliación cuenta con quince (15) días a partir de su recibo para tomar la correspondiente decisión, la cual comunicará en el curso de la audiencia de conciliación, aportando copia auténtica de la respectiva acta o certificación en la que consten sus fundamentos.</w:t>
      </w:r>
    </w:p>
    <w:p w14:paraId="76FD7B1F" w14:textId="77777777" w:rsidR="00014062" w:rsidRPr="00294A95" w:rsidRDefault="00014062" w:rsidP="00014062">
      <w:pPr>
        <w:spacing w:line="240" w:lineRule="auto"/>
        <w:contextualSpacing/>
        <w:jc w:val="both"/>
        <w:rPr>
          <w:rFonts w:ascii="Arial" w:eastAsia="Times New Roman" w:hAnsi="Arial" w:cs="Arial"/>
          <w:sz w:val="21"/>
          <w:szCs w:val="21"/>
          <w:lang w:val="es-ES" w:eastAsia="es-ES"/>
        </w:rPr>
      </w:pPr>
    </w:p>
    <w:p w14:paraId="0A9D49F2" w14:textId="42E0C9CF" w:rsidR="00574EC1" w:rsidRPr="00294A95" w:rsidRDefault="00574EC1" w:rsidP="00574EC1">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Que el Consejo Directivo, por medio del Acuerdo No. 0</w:t>
      </w:r>
      <w:r w:rsidR="00F42BAD" w:rsidRPr="00294A95">
        <w:rPr>
          <w:rFonts w:ascii="Arial" w:eastAsia="Times New Roman" w:hAnsi="Arial" w:cs="Arial"/>
          <w:sz w:val="21"/>
          <w:szCs w:val="21"/>
          <w:lang w:val="es-ES" w:eastAsia="es-ES"/>
        </w:rPr>
        <w:t>5</w:t>
      </w:r>
      <w:r w:rsidRPr="00294A95">
        <w:rPr>
          <w:rFonts w:ascii="Arial" w:eastAsia="Times New Roman" w:hAnsi="Arial" w:cs="Arial"/>
          <w:sz w:val="21"/>
          <w:szCs w:val="21"/>
          <w:lang w:val="es-ES" w:eastAsia="es-ES"/>
        </w:rPr>
        <w:t xml:space="preserve"> del 17 de enero de 2020 autorizó al Director General de la Entidad, para delegar en el cargo de Asesor responsable del proceso de Gestión de Contratación, la funci</w:t>
      </w:r>
      <w:r w:rsidR="00F42BAD" w:rsidRPr="00294A95">
        <w:rPr>
          <w:rFonts w:ascii="Arial" w:eastAsia="Times New Roman" w:hAnsi="Arial" w:cs="Arial"/>
          <w:sz w:val="21"/>
          <w:szCs w:val="21"/>
          <w:lang w:val="es-ES" w:eastAsia="es-ES"/>
        </w:rPr>
        <w:t>ón</w:t>
      </w:r>
      <w:r w:rsidRPr="00294A95">
        <w:rPr>
          <w:rFonts w:ascii="Arial" w:eastAsia="Times New Roman" w:hAnsi="Arial" w:cs="Arial"/>
          <w:sz w:val="21"/>
          <w:szCs w:val="21"/>
          <w:lang w:val="es-ES" w:eastAsia="es-ES"/>
        </w:rPr>
        <w:t xml:space="preserve"> </w:t>
      </w:r>
      <w:r w:rsidR="00FE14B9" w:rsidRPr="00294A95">
        <w:rPr>
          <w:rFonts w:ascii="Arial" w:eastAsia="Times New Roman" w:hAnsi="Arial" w:cs="Arial"/>
          <w:sz w:val="21"/>
          <w:szCs w:val="21"/>
          <w:lang w:val="es-ES" w:eastAsia="es-ES"/>
        </w:rPr>
        <w:t>de participar como miembro permanente con voz y voto en el Comité de Conciliación de la Corporación, prevista en el artículo 2.2.4.3.1.2.3 del Decreto 1069 de 2015</w:t>
      </w:r>
      <w:r w:rsidR="00817000" w:rsidRPr="00294A95">
        <w:rPr>
          <w:rFonts w:ascii="Arial" w:eastAsia="Times New Roman" w:hAnsi="Arial" w:cs="Arial"/>
          <w:sz w:val="21"/>
          <w:szCs w:val="21"/>
          <w:lang w:val="es-ES" w:eastAsia="es-ES"/>
        </w:rPr>
        <w:t>.</w:t>
      </w:r>
    </w:p>
    <w:p w14:paraId="44AAD859" w14:textId="77777777" w:rsidR="00817000" w:rsidRPr="00294A95" w:rsidRDefault="00817000" w:rsidP="00574EC1">
      <w:pPr>
        <w:spacing w:after="0" w:line="240" w:lineRule="auto"/>
        <w:contextualSpacing/>
        <w:jc w:val="both"/>
        <w:rPr>
          <w:rFonts w:ascii="Arial" w:eastAsia="Times New Roman" w:hAnsi="Arial" w:cs="Arial"/>
          <w:sz w:val="21"/>
          <w:szCs w:val="21"/>
          <w:lang w:val="es-ES" w:eastAsia="es-ES"/>
        </w:rPr>
      </w:pPr>
    </w:p>
    <w:p w14:paraId="4F2A6DC7" w14:textId="77777777" w:rsidR="00574EC1" w:rsidRPr="00294A95" w:rsidRDefault="00574EC1" w:rsidP="00574EC1">
      <w:pPr>
        <w:spacing w:after="0" w:line="240" w:lineRule="auto"/>
        <w:contextualSpacing/>
        <w:jc w:val="both"/>
        <w:rPr>
          <w:rFonts w:ascii="Arial" w:hAnsi="Arial" w:cs="Arial"/>
          <w:sz w:val="21"/>
          <w:szCs w:val="21"/>
        </w:rPr>
      </w:pPr>
      <w:r w:rsidRPr="00294A95">
        <w:rPr>
          <w:rFonts w:ascii="Arial" w:eastAsia="Times New Roman" w:hAnsi="Arial" w:cs="Arial"/>
          <w:sz w:val="21"/>
          <w:szCs w:val="21"/>
          <w:lang w:val="es-ES" w:eastAsia="es-ES"/>
        </w:rPr>
        <w:t xml:space="preserve">Que el Consejo Directivo, mediante </w:t>
      </w:r>
      <w:r w:rsidRPr="00294A95">
        <w:rPr>
          <w:rFonts w:ascii="Arial" w:hAnsi="Arial" w:cs="Arial"/>
          <w:sz w:val="21"/>
          <w:szCs w:val="21"/>
        </w:rPr>
        <w:t xml:space="preserve">No. 26 del 21 de diciembre de 2021, modificó la estructura orgánica de la Corporación Autónoma Regional del Magdalena, creando dentro de esta, la Oficina de Contratación. </w:t>
      </w:r>
    </w:p>
    <w:p w14:paraId="29C25338" w14:textId="77777777" w:rsidR="00574EC1" w:rsidRPr="00294A95" w:rsidRDefault="00574EC1" w:rsidP="00574EC1">
      <w:pPr>
        <w:spacing w:after="0" w:line="240" w:lineRule="auto"/>
        <w:contextualSpacing/>
        <w:jc w:val="both"/>
        <w:rPr>
          <w:rFonts w:ascii="Arial" w:hAnsi="Arial" w:cs="Arial"/>
          <w:sz w:val="21"/>
          <w:szCs w:val="21"/>
        </w:rPr>
      </w:pPr>
    </w:p>
    <w:p w14:paraId="1EFF62B6" w14:textId="77777777" w:rsidR="00574EC1" w:rsidRPr="00294A95" w:rsidRDefault="00574EC1" w:rsidP="00574EC1">
      <w:pPr>
        <w:spacing w:after="0" w:line="240" w:lineRule="auto"/>
        <w:contextualSpacing/>
        <w:jc w:val="both"/>
        <w:rPr>
          <w:rFonts w:ascii="Arial" w:hAnsi="Arial" w:cs="Arial"/>
          <w:sz w:val="21"/>
          <w:szCs w:val="21"/>
        </w:rPr>
      </w:pPr>
      <w:r w:rsidRPr="00294A95">
        <w:rPr>
          <w:rFonts w:ascii="Arial" w:hAnsi="Arial" w:cs="Arial"/>
          <w:sz w:val="21"/>
          <w:szCs w:val="21"/>
        </w:rPr>
        <w:t>Que como consecuencia de la nueva estructura orgánica adoptada, se expidió el Acuerdo No. 27 del 21 de diciembre de 2021, por el cual se modificó la planta de personal de esta Entidad, creando el cargo de Jefe de Oficina de Contratación.</w:t>
      </w:r>
    </w:p>
    <w:p w14:paraId="467AB204" w14:textId="77777777" w:rsidR="00574EC1" w:rsidRPr="00294A95" w:rsidRDefault="00574EC1" w:rsidP="00574EC1">
      <w:pPr>
        <w:spacing w:after="0" w:line="240" w:lineRule="auto"/>
        <w:contextualSpacing/>
        <w:jc w:val="both"/>
        <w:rPr>
          <w:rFonts w:ascii="Arial" w:hAnsi="Arial" w:cs="Arial"/>
          <w:sz w:val="21"/>
          <w:szCs w:val="21"/>
        </w:rPr>
      </w:pPr>
    </w:p>
    <w:p w14:paraId="1A78889E" w14:textId="77777777" w:rsidR="00B36859" w:rsidRPr="00294A95" w:rsidRDefault="00574EC1" w:rsidP="00574EC1">
      <w:pPr>
        <w:spacing w:after="0" w:line="240" w:lineRule="auto"/>
        <w:contextualSpacing/>
        <w:jc w:val="both"/>
        <w:rPr>
          <w:rFonts w:ascii="Arial" w:eastAsia="Times New Roman" w:hAnsi="Arial" w:cs="Arial"/>
          <w:sz w:val="21"/>
          <w:szCs w:val="21"/>
          <w:lang w:val="es-ES" w:eastAsia="es-ES"/>
        </w:rPr>
      </w:pPr>
      <w:r w:rsidRPr="00294A95">
        <w:rPr>
          <w:rFonts w:ascii="Arial" w:hAnsi="Arial" w:cs="Arial"/>
          <w:sz w:val="21"/>
          <w:szCs w:val="21"/>
        </w:rPr>
        <w:t xml:space="preserve">Que así mismo, en virtud de la nueva estructura administrativa de esta Entidad, las responsabilidades y funciones que se encontraban a cargo del Asesor </w:t>
      </w:r>
      <w:r w:rsidRPr="00294A95">
        <w:rPr>
          <w:rFonts w:ascii="Arial" w:eastAsia="Times New Roman" w:hAnsi="Arial" w:cs="Arial"/>
          <w:sz w:val="21"/>
          <w:szCs w:val="21"/>
          <w:lang w:val="es-ES" w:eastAsia="es-ES"/>
        </w:rPr>
        <w:t>responsable del proceso de Gestión de Contratación, pasaron a ser asumidas por el Jefe de la Oficina de Contratación</w:t>
      </w:r>
      <w:r w:rsidR="00B36859" w:rsidRPr="00294A95">
        <w:rPr>
          <w:rFonts w:ascii="Arial" w:eastAsia="Times New Roman" w:hAnsi="Arial" w:cs="Arial"/>
          <w:sz w:val="21"/>
          <w:szCs w:val="21"/>
          <w:lang w:val="es-ES" w:eastAsia="es-ES"/>
        </w:rPr>
        <w:t>.</w:t>
      </w:r>
    </w:p>
    <w:p w14:paraId="1EEE9A2A" w14:textId="77777777" w:rsidR="00B36859" w:rsidRPr="00294A95" w:rsidRDefault="00B36859" w:rsidP="00574EC1">
      <w:pPr>
        <w:spacing w:after="0" w:line="240" w:lineRule="auto"/>
        <w:contextualSpacing/>
        <w:jc w:val="both"/>
        <w:rPr>
          <w:rFonts w:ascii="Arial" w:eastAsia="Times New Roman" w:hAnsi="Arial" w:cs="Arial"/>
          <w:sz w:val="21"/>
          <w:szCs w:val="21"/>
          <w:lang w:val="es-ES" w:eastAsia="es-ES"/>
        </w:rPr>
      </w:pPr>
    </w:p>
    <w:p w14:paraId="5DD5434C" w14:textId="77777777" w:rsidR="00817000" w:rsidRPr="00294A95" w:rsidRDefault="00B36859" w:rsidP="00817000">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Que en este orden de ideas y</w:t>
      </w:r>
      <w:r w:rsidR="00574EC1" w:rsidRPr="00294A95">
        <w:rPr>
          <w:rFonts w:ascii="Arial" w:eastAsia="Times New Roman" w:hAnsi="Arial" w:cs="Arial"/>
          <w:sz w:val="21"/>
          <w:szCs w:val="21"/>
          <w:lang w:val="es-ES" w:eastAsia="es-ES"/>
        </w:rPr>
        <w:t xml:space="preserve"> </w:t>
      </w:r>
      <w:r w:rsidR="0055264F" w:rsidRPr="00294A95">
        <w:rPr>
          <w:rFonts w:ascii="Arial" w:eastAsia="Times New Roman" w:hAnsi="Arial" w:cs="Arial"/>
          <w:color w:val="000000"/>
          <w:sz w:val="21"/>
          <w:szCs w:val="21"/>
          <w:lang w:val="es-ES" w:eastAsia="es-ES"/>
        </w:rPr>
        <w:t xml:space="preserve">con el propósito de dar estricta aplicación a los principios que regulan la función administrativa, dentro de los cuales se encuentran la eficacia, la economía, celeridad e inmediatez, el Consejo Directivo ha considerado necesario autorizar al Director General, para delegar en el </w:t>
      </w:r>
      <w:r w:rsidR="00601202" w:rsidRPr="00294A95">
        <w:rPr>
          <w:rFonts w:ascii="Arial" w:eastAsia="Times New Roman" w:hAnsi="Arial" w:cs="Arial"/>
          <w:color w:val="000000"/>
          <w:sz w:val="21"/>
          <w:szCs w:val="21"/>
          <w:lang w:val="es-ES" w:eastAsia="es-ES"/>
        </w:rPr>
        <w:t>Jefe de la Oficina de Contratación</w:t>
      </w:r>
      <w:r w:rsidR="0055264F" w:rsidRPr="00294A95">
        <w:rPr>
          <w:rFonts w:ascii="Arial" w:eastAsia="Times New Roman" w:hAnsi="Arial" w:cs="Arial"/>
          <w:color w:val="000000"/>
          <w:sz w:val="21"/>
          <w:szCs w:val="21"/>
          <w:lang w:val="es-ES" w:eastAsia="es-ES"/>
        </w:rPr>
        <w:t xml:space="preserve">, </w:t>
      </w:r>
      <w:r w:rsidR="00817000" w:rsidRPr="00294A95">
        <w:rPr>
          <w:rFonts w:ascii="Arial" w:eastAsia="Times New Roman" w:hAnsi="Arial" w:cs="Arial"/>
          <w:sz w:val="21"/>
          <w:szCs w:val="21"/>
          <w:lang w:val="es-ES" w:eastAsia="es-ES"/>
        </w:rPr>
        <w:t>la función de participar como miembro permanente con voz y voto en el Comité de Conciliación de la Corporación, prevista en el artículo 2.2.4.3.1.2.3 del Decreto 1069 de 2015.</w:t>
      </w:r>
    </w:p>
    <w:p w14:paraId="38E2281D" w14:textId="29042706" w:rsidR="00BA2397" w:rsidRPr="00294A95" w:rsidRDefault="00B36859" w:rsidP="00574EC1">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sz w:val="21"/>
          <w:szCs w:val="21"/>
          <w:lang w:val="es-ES" w:eastAsia="es-ES"/>
        </w:rPr>
        <w:t>Que en el mismo sentido se deberá dejar sin efectos el Acuerdo No. 0</w:t>
      </w:r>
      <w:r w:rsidR="00817000" w:rsidRPr="00294A95">
        <w:rPr>
          <w:rFonts w:ascii="Arial" w:eastAsia="Times New Roman" w:hAnsi="Arial" w:cs="Arial"/>
          <w:sz w:val="21"/>
          <w:szCs w:val="21"/>
          <w:lang w:val="es-ES" w:eastAsia="es-ES"/>
        </w:rPr>
        <w:t>5</w:t>
      </w:r>
      <w:r w:rsidRPr="00294A95">
        <w:rPr>
          <w:rFonts w:ascii="Arial" w:eastAsia="Times New Roman" w:hAnsi="Arial" w:cs="Arial"/>
          <w:sz w:val="21"/>
          <w:szCs w:val="21"/>
          <w:lang w:val="es-ES" w:eastAsia="es-ES"/>
        </w:rPr>
        <w:t xml:space="preserve"> del 17 de enero de 2020, por medio del cual se autorizó al Director General, para delegar el cargo de Asesor responsable del proceso de Gestión de Contratación, la funci</w:t>
      </w:r>
      <w:r w:rsidR="00817000" w:rsidRPr="00294A95">
        <w:rPr>
          <w:rFonts w:ascii="Arial" w:eastAsia="Times New Roman" w:hAnsi="Arial" w:cs="Arial"/>
          <w:sz w:val="21"/>
          <w:szCs w:val="21"/>
          <w:lang w:val="es-ES" w:eastAsia="es-ES"/>
        </w:rPr>
        <w:t>ón</w:t>
      </w:r>
      <w:r w:rsidRPr="00294A95">
        <w:rPr>
          <w:rFonts w:ascii="Arial" w:eastAsia="Times New Roman" w:hAnsi="Arial" w:cs="Arial"/>
          <w:sz w:val="21"/>
          <w:szCs w:val="21"/>
          <w:lang w:val="es-ES" w:eastAsia="es-ES"/>
        </w:rPr>
        <w:t xml:space="preserve"> descrita anteriormente. </w:t>
      </w:r>
    </w:p>
    <w:p w14:paraId="63FFB4CE" w14:textId="77777777" w:rsidR="00014062" w:rsidRPr="00294A95" w:rsidRDefault="00014062" w:rsidP="00014062">
      <w:pPr>
        <w:spacing w:before="100" w:beforeAutospacing="1" w:after="100" w:afterAutospacing="1" w:line="240" w:lineRule="auto"/>
        <w:contextualSpacing/>
        <w:jc w:val="both"/>
        <w:rPr>
          <w:rFonts w:ascii="Arial" w:eastAsia="Times New Roman" w:hAnsi="Arial" w:cs="Arial"/>
          <w:sz w:val="21"/>
          <w:szCs w:val="21"/>
          <w:lang w:val="es-ES" w:eastAsia="es-ES"/>
        </w:rPr>
      </w:pPr>
    </w:p>
    <w:p w14:paraId="5729ACE3" w14:textId="4833AF02" w:rsidR="0055264F" w:rsidRPr="00294A95" w:rsidRDefault="0055264F" w:rsidP="00014062">
      <w:pPr>
        <w:spacing w:before="100" w:beforeAutospacing="1" w:after="100" w:afterAutospacing="1" w:line="240" w:lineRule="auto"/>
        <w:contextualSpacing/>
        <w:jc w:val="both"/>
        <w:rPr>
          <w:rFonts w:ascii="Arial" w:eastAsia="Times New Roman" w:hAnsi="Arial" w:cs="Arial"/>
          <w:color w:val="000000"/>
          <w:sz w:val="21"/>
          <w:szCs w:val="21"/>
          <w:lang w:val="es-ES" w:eastAsia="es-ES"/>
        </w:rPr>
      </w:pPr>
      <w:r w:rsidRPr="00294A95">
        <w:rPr>
          <w:rFonts w:ascii="Arial" w:eastAsia="Times New Roman" w:hAnsi="Arial" w:cs="Arial"/>
          <w:color w:val="000000"/>
          <w:sz w:val="21"/>
          <w:szCs w:val="21"/>
          <w:lang w:val="es-ES" w:eastAsia="es-ES"/>
        </w:rPr>
        <w:t xml:space="preserve">Que los actos administrativos expedidos por el Director General en ejercicio de las facultades que por este Acuerdo se le conferirán, deberán ajustarse a las disposiciones que en materia de </w:t>
      </w:r>
      <w:r w:rsidRPr="00294A95">
        <w:rPr>
          <w:rFonts w:ascii="Arial" w:eastAsia="Times New Roman" w:hAnsi="Arial" w:cs="Arial"/>
          <w:color w:val="000000"/>
          <w:sz w:val="21"/>
          <w:szCs w:val="21"/>
          <w:lang w:val="es-ES" w:eastAsia="es-ES"/>
        </w:rPr>
        <w:lastRenderedPageBreak/>
        <w:t>delegación consagran la Constitución y las leyes, en especial lo previsto en los artículo 9 a 12 de la Ley 489 de 1998.</w:t>
      </w:r>
    </w:p>
    <w:p w14:paraId="01CDB5D3" w14:textId="4BC507D0" w:rsidR="00574EC1" w:rsidRPr="00294A95" w:rsidRDefault="00574EC1" w:rsidP="00014062">
      <w:pPr>
        <w:spacing w:before="100" w:beforeAutospacing="1" w:after="100" w:afterAutospacing="1" w:line="240" w:lineRule="auto"/>
        <w:contextualSpacing/>
        <w:jc w:val="both"/>
        <w:rPr>
          <w:rFonts w:ascii="Arial" w:eastAsia="Times New Roman" w:hAnsi="Arial" w:cs="Arial"/>
          <w:color w:val="000000"/>
          <w:sz w:val="21"/>
          <w:szCs w:val="21"/>
          <w:lang w:val="es-ES" w:eastAsia="es-ES"/>
        </w:rPr>
      </w:pPr>
    </w:p>
    <w:p w14:paraId="74DA5DD3" w14:textId="7AFB4E24" w:rsidR="0055264F" w:rsidRPr="00294A95" w:rsidRDefault="0055264F" w:rsidP="00014062">
      <w:pPr>
        <w:spacing w:after="0" w:line="240" w:lineRule="auto"/>
        <w:contextualSpacing/>
        <w:jc w:val="both"/>
        <w:rPr>
          <w:rFonts w:ascii="Arial" w:eastAsia="Times New Roman" w:hAnsi="Arial" w:cs="Arial"/>
          <w:color w:val="000000"/>
          <w:sz w:val="21"/>
          <w:szCs w:val="21"/>
          <w:lang w:val="es-ES" w:eastAsia="es-ES"/>
        </w:rPr>
      </w:pPr>
      <w:r w:rsidRPr="00294A95">
        <w:rPr>
          <w:rFonts w:ascii="Arial" w:eastAsia="Times New Roman" w:hAnsi="Arial" w:cs="Arial"/>
          <w:color w:val="000000"/>
          <w:sz w:val="21"/>
          <w:szCs w:val="21"/>
          <w:lang w:val="es-ES" w:eastAsia="es-ES"/>
        </w:rPr>
        <w:t>Que en mérito de lo expuesto, este Consejo Directivo</w:t>
      </w:r>
    </w:p>
    <w:p w14:paraId="64F4502B" w14:textId="77777777" w:rsidR="00294A95" w:rsidRPr="00294A95" w:rsidRDefault="00294A95" w:rsidP="00014062">
      <w:pPr>
        <w:spacing w:after="0" w:line="240" w:lineRule="auto"/>
        <w:contextualSpacing/>
        <w:rPr>
          <w:rFonts w:ascii="Arial" w:eastAsia="Times New Roman" w:hAnsi="Arial" w:cs="Arial"/>
          <w:color w:val="000000"/>
          <w:sz w:val="21"/>
          <w:szCs w:val="21"/>
          <w:lang w:val="es-ES" w:eastAsia="es-ES"/>
        </w:rPr>
      </w:pPr>
    </w:p>
    <w:p w14:paraId="6F107B0D" w14:textId="77777777" w:rsidR="0055264F" w:rsidRPr="00294A95" w:rsidRDefault="0055264F" w:rsidP="00014062">
      <w:pPr>
        <w:spacing w:after="0" w:line="240" w:lineRule="auto"/>
        <w:contextualSpacing/>
        <w:jc w:val="center"/>
        <w:rPr>
          <w:rFonts w:ascii="Arial" w:eastAsia="Times New Roman" w:hAnsi="Arial" w:cs="Arial"/>
          <w:b/>
          <w:color w:val="000000"/>
          <w:sz w:val="21"/>
          <w:szCs w:val="21"/>
          <w:lang w:val="es-ES" w:eastAsia="es-ES"/>
        </w:rPr>
      </w:pPr>
      <w:r w:rsidRPr="00294A95">
        <w:rPr>
          <w:rFonts w:ascii="Arial" w:eastAsia="Times New Roman" w:hAnsi="Arial" w:cs="Arial"/>
          <w:b/>
          <w:color w:val="000000"/>
          <w:sz w:val="21"/>
          <w:szCs w:val="21"/>
          <w:lang w:val="es-ES" w:eastAsia="es-ES"/>
        </w:rPr>
        <w:t>ACUERDA</w:t>
      </w:r>
    </w:p>
    <w:p w14:paraId="664D8899" w14:textId="77777777" w:rsidR="0055264F" w:rsidRPr="00294A95" w:rsidRDefault="0055264F" w:rsidP="00014062">
      <w:pPr>
        <w:spacing w:after="0" w:line="240" w:lineRule="auto"/>
        <w:contextualSpacing/>
        <w:jc w:val="center"/>
        <w:rPr>
          <w:rFonts w:ascii="Arial" w:eastAsia="Times New Roman" w:hAnsi="Arial" w:cs="Arial"/>
          <w:color w:val="000000"/>
          <w:sz w:val="21"/>
          <w:szCs w:val="21"/>
          <w:lang w:val="es-ES" w:eastAsia="es-ES"/>
        </w:rPr>
      </w:pPr>
    </w:p>
    <w:p w14:paraId="6F0FF01D" w14:textId="760492AC" w:rsidR="00817000" w:rsidRPr="00294A95" w:rsidRDefault="0055264F" w:rsidP="00817000">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b/>
          <w:color w:val="000000"/>
          <w:sz w:val="21"/>
          <w:szCs w:val="21"/>
          <w:lang w:val="es-ES" w:eastAsia="es-ES"/>
        </w:rPr>
        <w:t>ARTÍCULO PRIMERO:</w:t>
      </w:r>
      <w:r w:rsidRPr="00294A95">
        <w:rPr>
          <w:rFonts w:ascii="Arial" w:eastAsia="Times New Roman" w:hAnsi="Arial" w:cs="Arial"/>
          <w:color w:val="000000"/>
          <w:sz w:val="21"/>
          <w:szCs w:val="21"/>
          <w:lang w:val="es-ES" w:eastAsia="es-ES"/>
        </w:rPr>
        <w:t xml:space="preserve"> Autorícese al Director</w:t>
      </w:r>
      <w:r w:rsidR="004F4BF1" w:rsidRPr="00294A95">
        <w:rPr>
          <w:rFonts w:ascii="Arial" w:eastAsia="Times New Roman" w:hAnsi="Arial" w:cs="Arial"/>
          <w:color w:val="000000"/>
          <w:sz w:val="21"/>
          <w:szCs w:val="21"/>
          <w:lang w:val="es-ES" w:eastAsia="es-ES"/>
        </w:rPr>
        <w:t xml:space="preserve"> </w:t>
      </w:r>
      <w:r w:rsidRPr="00294A95">
        <w:rPr>
          <w:rFonts w:ascii="Arial" w:eastAsia="Times New Roman" w:hAnsi="Arial" w:cs="Arial"/>
          <w:color w:val="000000"/>
          <w:sz w:val="21"/>
          <w:szCs w:val="21"/>
          <w:lang w:val="es-ES" w:eastAsia="es-ES"/>
        </w:rPr>
        <w:t xml:space="preserve">General de la Corporación Autónoma Regional del Magdalena, para que delegue en </w:t>
      </w:r>
      <w:r w:rsidR="005A19FF" w:rsidRPr="00294A95">
        <w:rPr>
          <w:rFonts w:ascii="Arial" w:eastAsia="Times New Roman" w:hAnsi="Arial" w:cs="Arial"/>
          <w:color w:val="000000"/>
          <w:sz w:val="21"/>
          <w:szCs w:val="21"/>
          <w:lang w:val="es-ES" w:eastAsia="es-ES"/>
        </w:rPr>
        <w:t xml:space="preserve">el </w:t>
      </w:r>
      <w:r w:rsidR="00852EFD" w:rsidRPr="00294A95">
        <w:rPr>
          <w:rFonts w:ascii="Arial" w:eastAsia="Times New Roman" w:hAnsi="Arial" w:cs="Arial"/>
          <w:sz w:val="21"/>
          <w:szCs w:val="21"/>
          <w:lang w:val="es-ES" w:eastAsia="es-ES"/>
        </w:rPr>
        <w:t>Jefe de la Oficina de Contratación</w:t>
      </w:r>
      <w:r w:rsidRPr="00294A95">
        <w:rPr>
          <w:rFonts w:ascii="Arial" w:eastAsia="Times New Roman" w:hAnsi="Arial" w:cs="Arial"/>
          <w:color w:val="000000"/>
          <w:sz w:val="21"/>
          <w:szCs w:val="21"/>
          <w:lang w:val="es-ES" w:eastAsia="es-ES"/>
        </w:rPr>
        <w:t xml:space="preserve">, </w:t>
      </w:r>
      <w:r w:rsidR="00817000" w:rsidRPr="00294A95">
        <w:rPr>
          <w:rFonts w:ascii="Arial" w:eastAsia="Times New Roman" w:hAnsi="Arial" w:cs="Arial"/>
          <w:sz w:val="21"/>
          <w:szCs w:val="21"/>
          <w:lang w:val="es-ES" w:eastAsia="es-ES"/>
        </w:rPr>
        <w:t>la función de participar como miembro permanente con voz y voto en el Comité de Conciliación de esta Entidad, prevista en el artículo 2.2.4.3.1.2.3 del Decreto 1069 de 2015, Único Reglamentario del Sector Justicia y del Derecho.</w:t>
      </w:r>
    </w:p>
    <w:p w14:paraId="5D44962D" w14:textId="517B854A" w:rsidR="00852EFD" w:rsidRPr="00294A95" w:rsidRDefault="00852EFD" w:rsidP="00014062">
      <w:pPr>
        <w:spacing w:after="0" w:line="240" w:lineRule="auto"/>
        <w:contextualSpacing/>
        <w:jc w:val="both"/>
        <w:rPr>
          <w:rFonts w:ascii="Arial" w:eastAsia="Times New Roman" w:hAnsi="Arial" w:cs="Arial"/>
          <w:sz w:val="21"/>
          <w:szCs w:val="21"/>
          <w:lang w:val="es-ES" w:eastAsia="es-ES"/>
        </w:rPr>
      </w:pPr>
    </w:p>
    <w:p w14:paraId="226834F4" w14:textId="7A952DA5" w:rsidR="00852EFD" w:rsidRPr="00294A95" w:rsidRDefault="00852EFD" w:rsidP="00014062">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b/>
          <w:bCs/>
          <w:sz w:val="21"/>
          <w:szCs w:val="21"/>
          <w:lang w:val="es-ES" w:eastAsia="es-ES"/>
        </w:rPr>
        <w:t>PARÁGRAFO:</w:t>
      </w:r>
      <w:r w:rsidRPr="00294A95">
        <w:rPr>
          <w:rFonts w:ascii="Arial" w:eastAsia="Times New Roman" w:hAnsi="Arial" w:cs="Arial"/>
          <w:sz w:val="21"/>
          <w:szCs w:val="21"/>
          <w:lang w:val="es-ES" w:eastAsia="es-ES"/>
        </w:rPr>
        <w:t xml:space="preserve"> La autorización que por este Acuerdo se confiere al Director General, </w:t>
      </w:r>
      <w:r w:rsidR="00014062" w:rsidRPr="00294A95">
        <w:rPr>
          <w:rFonts w:ascii="Arial" w:eastAsia="Times New Roman" w:hAnsi="Arial" w:cs="Arial"/>
          <w:sz w:val="21"/>
          <w:szCs w:val="21"/>
          <w:lang w:val="es-ES" w:eastAsia="es-ES"/>
        </w:rPr>
        <w:t>será por el término de duración del período institucional 2020 – 2023.</w:t>
      </w:r>
    </w:p>
    <w:p w14:paraId="5132B9C8" w14:textId="77777777" w:rsidR="00205874" w:rsidRPr="00294A95" w:rsidRDefault="00205874" w:rsidP="00014062">
      <w:pPr>
        <w:spacing w:after="120" w:line="240" w:lineRule="auto"/>
        <w:contextualSpacing/>
        <w:jc w:val="both"/>
        <w:rPr>
          <w:rFonts w:ascii="Arial" w:eastAsia="Times New Roman" w:hAnsi="Arial" w:cs="Arial"/>
          <w:b/>
          <w:sz w:val="21"/>
          <w:szCs w:val="21"/>
          <w:lang w:val="es-ES" w:eastAsia="es-ES"/>
        </w:rPr>
      </w:pPr>
    </w:p>
    <w:p w14:paraId="220E1296" w14:textId="77777777" w:rsidR="0055264F" w:rsidRPr="00294A95" w:rsidRDefault="008D02B2" w:rsidP="00014062">
      <w:pPr>
        <w:spacing w:after="12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b/>
          <w:sz w:val="21"/>
          <w:szCs w:val="21"/>
          <w:lang w:val="es-ES" w:eastAsia="es-ES"/>
        </w:rPr>
        <w:t>ARTÍCULO</w:t>
      </w:r>
      <w:r w:rsidRPr="00294A95">
        <w:rPr>
          <w:rFonts w:ascii="Arial" w:eastAsia="Times New Roman" w:hAnsi="Arial" w:cs="Arial"/>
          <w:sz w:val="21"/>
          <w:szCs w:val="21"/>
          <w:lang w:val="es-ES" w:eastAsia="es-ES"/>
        </w:rPr>
        <w:t xml:space="preserve"> </w:t>
      </w:r>
      <w:r w:rsidR="00BA2397" w:rsidRPr="00294A95">
        <w:rPr>
          <w:rFonts w:ascii="Arial" w:eastAsia="Times New Roman" w:hAnsi="Arial" w:cs="Arial"/>
          <w:b/>
          <w:sz w:val="21"/>
          <w:szCs w:val="21"/>
          <w:lang w:val="es-ES" w:eastAsia="es-ES"/>
        </w:rPr>
        <w:t>SEGUNDO</w:t>
      </w:r>
      <w:r w:rsidRPr="00294A95">
        <w:rPr>
          <w:rFonts w:ascii="Arial" w:eastAsia="Times New Roman" w:hAnsi="Arial" w:cs="Arial"/>
          <w:b/>
          <w:sz w:val="21"/>
          <w:szCs w:val="21"/>
          <w:lang w:val="es-ES" w:eastAsia="es-ES"/>
        </w:rPr>
        <w:t xml:space="preserve">: </w:t>
      </w:r>
      <w:r w:rsidR="0055264F" w:rsidRPr="00294A95">
        <w:rPr>
          <w:rFonts w:ascii="Arial" w:eastAsia="Times New Roman" w:hAnsi="Arial" w:cs="Arial"/>
          <w:sz w:val="21"/>
          <w:szCs w:val="21"/>
          <w:lang w:val="es-ES" w:eastAsia="es-ES"/>
        </w:rPr>
        <w:t>Los actos administrativos expedidos por el Director General de la Corporación Autónoma Regional del Magdalena, en ejercicio de las autorizaciones aquí concedidas, deberán ajustarse a las disposiciones que en materia de delegación consagran la Constitución y las leyes, en especial lo previsto en los artículos 9 a 12 de la Ley 489 de 1998</w:t>
      </w:r>
    </w:p>
    <w:p w14:paraId="10EBD1AC" w14:textId="77777777" w:rsidR="0055264F" w:rsidRPr="00294A95" w:rsidRDefault="0055264F" w:rsidP="00014062">
      <w:pPr>
        <w:spacing w:after="0" w:line="240" w:lineRule="auto"/>
        <w:contextualSpacing/>
        <w:jc w:val="both"/>
        <w:rPr>
          <w:rFonts w:ascii="Arial" w:eastAsia="Times New Roman" w:hAnsi="Arial" w:cs="Arial"/>
          <w:sz w:val="21"/>
          <w:szCs w:val="21"/>
          <w:lang w:val="es-ES" w:eastAsia="es-ES"/>
        </w:rPr>
      </w:pPr>
    </w:p>
    <w:p w14:paraId="41D76A68" w14:textId="1C5ACD10" w:rsidR="0055264F" w:rsidRPr="00294A95" w:rsidRDefault="0055264F" w:rsidP="00014062">
      <w:pPr>
        <w:spacing w:after="0" w:line="240" w:lineRule="auto"/>
        <w:contextualSpacing/>
        <w:jc w:val="both"/>
        <w:rPr>
          <w:rFonts w:ascii="Arial" w:eastAsia="Times New Roman" w:hAnsi="Arial" w:cs="Arial"/>
          <w:sz w:val="21"/>
          <w:szCs w:val="21"/>
          <w:lang w:val="es-ES" w:eastAsia="es-ES"/>
        </w:rPr>
      </w:pPr>
      <w:r w:rsidRPr="00294A95">
        <w:rPr>
          <w:rFonts w:ascii="Arial" w:eastAsia="Times New Roman" w:hAnsi="Arial" w:cs="Arial"/>
          <w:b/>
          <w:sz w:val="21"/>
          <w:szCs w:val="21"/>
          <w:lang w:val="es-ES" w:eastAsia="es-ES"/>
        </w:rPr>
        <w:t xml:space="preserve">ARTÍCULO </w:t>
      </w:r>
      <w:r w:rsidR="00BA2397" w:rsidRPr="00294A95">
        <w:rPr>
          <w:rFonts w:ascii="Arial" w:eastAsia="Times New Roman" w:hAnsi="Arial" w:cs="Arial"/>
          <w:b/>
          <w:sz w:val="21"/>
          <w:szCs w:val="21"/>
          <w:lang w:val="es-ES" w:eastAsia="es-ES"/>
        </w:rPr>
        <w:t>TERCERO</w:t>
      </w:r>
      <w:r w:rsidRPr="00294A95">
        <w:rPr>
          <w:rFonts w:ascii="Arial" w:eastAsia="Times New Roman" w:hAnsi="Arial" w:cs="Arial"/>
          <w:b/>
          <w:sz w:val="21"/>
          <w:szCs w:val="21"/>
          <w:lang w:val="es-ES" w:eastAsia="es-ES"/>
        </w:rPr>
        <w:t>:</w:t>
      </w:r>
      <w:r w:rsidRPr="00294A95">
        <w:rPr>
          <w:rFonts w:ascii="Arial" w:eastAsia="Times New Roman" w:hAnsi="Arial" w:cs="Arial"/>
          <w:sz w:val="21"/>
          <w:szCs w:val="21"/>
          <w:lang w:val="es-ES" w:eastAsia="es-ES"/>
        </w:rPr>
        <w:t xml:space="preserve"> El presente Acuerdo rige a partir de la fecha de su aprobación</w:t>
      </w:r>
      <w:r w:rsidR="00014062" w:rsidRPr="00294A95">
        <w:rPr>
          <w:rFonts w:ascii="Arial" w:eastAsia="Times New Roman" w:hAnsi="Arial" w:cs="Arial"/>
          <w:sz w:val="21"/>
          <w:szCs w:val="21"/>
          <w:lang w:val="es-ES" w:eastAsia="es-ES"/>
        </w:rPr>
        <w:t xml:space="preserve"> y deroga en todas sus partes el Acuerdo No. 0</w:t>
      </w:r>
      <w:r w:rsidR="00817000" w:rsidRPr="00294A95">
        <w:rPr>
          <w:rFonts w:ascii="Arial" w:eastAsia="Times New Roman" w:hAnsi="Arial" w:cs="Arial"/>
          <w:sz w:val="21"/>
          <w:szCs w:val="21"/>
          <w:lang w:val="es-ES" w:eastAsia="es-ES"/>
        </w:rPr>
        <w:t>5</w:t>
      </w:r>
      <w:r w:rsidR="00014062" w:rsidRPr="00294A95">
        <w:rPr>
          <w:rFonts w:ascii="Arial" w:eastAsia="Times New Roman" w:hAnsi="Arial" w:cs="Arial"/>
          <w:sz w:val="21"/>
          <w:szCs w:val="21"/>
          <w:lang w:val="es-ES" w:eastAsia="es-ES"/>
        </w:rPr>
        <w:t xml:space="preserve"> del 17 de enero de 2020.</w:t>
      </w:r>
    </w:p>
    <w:p w14:paraId="0019F718" w14:textId="77777777" w:rsidR="0055264F" w:rsidRPr="00294A95" w:rsidRDefault="0055264F" w:rsidP="00014062">
      <w:pPr>
        <w:spacing w:after="0" w:line="240" w:lineRule="auto"/>
        <w:contextualSpacing/>
        <w:jc w:val="both"/>
        <w:rPr>
          <w:rFonts w:ascii="Arial" w:eastAsia="Times New Roman" w:hAnsi="Arial" w:cs="Arial"/>
          <w:sz w:val="21"/>
          <w:szCs w:val="21"/>
          <w:lang w:val="es-ES" w:eastAsia="es-ES"/>
        </w:rPr>
      </w:pPr>
    </w:p>
    <w:p w14:paraId="52F78352" w14:textId="7724FFA9" w:rsidR="00B36859" w:rsidRDefault="00BA2397" w:rsidP="00294A95">
      <w:pPr>
        <w:spacing w:line="240" w:lineRule="auto"/>
        <w:contextualSpacing/>
        <w:jc w:val="both"/>
        <w:rPr>
          <w:rFonts w:ascii="Arial" w:hAnsi="Arial"/>
          <w:b/>
          <w:sz w:val="21"/>
          <w:szCs w:val="21"/>
        </w:rPr>
      </w:pPr>
      <w:r w:rsidRPr="00294A95">
        <w:rPr>
          <w:rFonts w:ascii="Arial" w:hAnsi="Arial"/>
          <w:sz w:val="21"/>
          <w:szCs w:val="21"/>
        </w:rPr>
        <w:t xml:space="preserve">Dado en Santa Marta, a los </w:t>
      </w:r>
      <w:r w:rsidR="00EE7C5F">
        <w:rPr>
          <w:rFonts w:ascii="Arial" w:hAnsi="Arial"/>
          <w:sz w:val="21"/>
          <w:szCs w:val="21"/>
        </w:rPr>
        <w:t xml:space="preserve"> </w:t>
      </w:r>
      <w:r w:rsidR="00EE7C5F">
        <w:rPr>
          <w:rFonts w:ascii="Arial" w:hAnsi="Arial"/>
          <w:b/>
          <w:sz w:val="21"/>
          <w:szCs w:val="21"/>
        </w:rPr>
        <w:t>28 DE FEBRERO DE 2022</w:t>
      </w:r>
    </w:p>
    <w:p w14:paraId="3DC985F6" w14:textId="77777777" w:rsidR="00EE7C5F" w:rsidRPr="00294A95" w:rsidRDefault="00EE7C5F" w:rsidP="00294A95">
      <w:pPr>
        <w:spacing w:line="240" w:lineRule="auto"/>
        <w:contextualSpacing/>
        <w:jc w:val="both"/>
        <w:rPr>
          <w:rFonts w:ascii="Arial" w:hAnsi="Arial"/>
          <w:sz w:val="21"/>
          <w:szCs w:val="21"/>
        </w:rPr>
      </w:pPr>
    </w:p>
    <w:p w14:paraId="314B4987" w14:textId="18FFEC8E" w:rsidR="00294A95" w:rsidRDefault="00BA2397" w:rsidP="00294A95">
      <w:pPr>
        <w:autoSpaceDE w:val="0"/>
        <w:adjustRightInd w:val="0"/>
        <w:spacing w:line="240" w:lineRule="auto"/>
        <w:ind w:right="17"/>
        <w:contextualSpacing/>
        <w:jc w:val="center"/>
        <w:rPr>
          <w:rFonts w:ascii="Arial" w:hAnsi="Arial"/>
          <w:b/>
          <w:sz w:val="21"/>
          <w:szCs w:val="21"/>
        </w:rPr>
      </w:pPr>
      <w:r w:rsidRPr="00294A95">
        <w:rPr>
          <w:rFonts w:ascii="Arial" w:hAnsi="Arial"/>
          <w:b/>
          <w:sz w:val="21"/>
          <w:szCs w:val="21"/>
        </w:rPr>
        <w:t>PUBLÍQUESE Y CÚMPLASE</w:t>
      </w:r>
    </w:p>
    <w:p w14:paraId="2D22CD04" w14:textId="77777777" w:rsidR="00294A95" w:rsidRDefault="00294A95" w:rsidP="00294A95">
      <w:pPr>
        <w:autoSpaceDE w:val="0"/>
        <w:adjustRightInd w:val="0"/>
        <w:spacing w:line="240" w:lineRule="auto"/>
        <w:ind w:right="17"/>
        <w:contextualSpacing/>
        <w:jc w:val="center"/>
        <w:rPr>
          <w:rFonts w:ascii="Arial" w:hAnsi="Arial"/>
          <w:b/>
          <w:sz w:val="21"/>
          <w:szCs w:val="21"/>
        </w:rPr>
      </w:pPr>
    </w:p>
    <w:p w14:paraId="2B1FEC98" w14:textId="77777777" w:rsidR="00294A95" w:rsidRDefault="00294A95" w:rsidP="00294A95">
      <w:pPr>
        <w:autoSpaceDE w:val="0"/>
        <w:adjustRightInd w:val="0"/>
        <w:spacing w:line="240" w:lineRule="auto"/>
        <w:ind w:right="17"/>
        <w:contextualSpacing/>
        <w:jc w:val="center"/>
        <w:rPr>
          <w:rFonts w:ascii="Arial" w:hAnsi="Arial"/>
          <w:b/>
          <w:sz w:val="21"/>
          <w:szCs w:val="21"/>
        </w:rPr>
      </w:pPr>
    </w:p>
    <w:p w14:paraId="3F671A53" w14:textId="77777777" w:rsidR="00294A95" w:rsidRPr="00294A95" w:rsidRDefault="00294A95" w:rsidP="00EE7C5F">
      <w:pPr>
        <w:autoSpaceDE w:val="0"/>
        <w:adjustRightInd w:val="0"/>
        <w:spacing w:line="240" w:lineRule="auto"/>
        <w:ind w:right="17"/>
        <w:contextualSpacing/>
        <w:rPr>
          <w:rFonts w:ascii="Arial" w:hAnsi="Arial"/>
          <w:b/>
          <w:sz w:val="21"/>
          <w:szCs w:val="21"/>
        </w:rPr>
      </w:pPr>
    </w:p>
    <w:p w14:paraId="7224B04B" w14:textId="77777777" w:rsidR="00294A95" w:rsidRPr="00294A95" w:rsidRDefault="00294A95" w:rsidP="00294A95">
      <w:pPr>
        <w:contextualSpacing/>
        <w:jc w:val="center"/>
        <w:rPr>
          <w:rFonts w:ascii="Arial" w:hAnsi="Arial" w:cs="Arial"/>
          <w:b/>
          <w:sz w:val="21"/>
          <w:szCs w:val="21"/>
        </w:rPr>
      </w:pPr>
      <w:r w:rsidRPr="00294A95">
        <w:rPr>
          <w:rFonts w:ascii="Arial" w:hAnsi="Arial" w:cs="Arial"/>
          <w:b/>
          <w:sz w:val="21"/>
          <w:szCs w:val="21"/>
        </w:rPr>
        <w:t>LUZ ELVIRA ANGARITA</w:t>
      </w:r>
    </w:p>
    <w:p w14:paraId="048C13AD" w14:textId="2A6627FB" w:rsidR="00294A95" w:rsidRPr="00294A95" w:rsidRDefault="006C066D" w:rsidP="00294A95">
      <w:pPr>
        <w:contextualSpacing/>
        <w:jc w:val="center"/>
        <w:rPr>
          <w:rFonts w:ascii="Arial" w:hAnsi="Arial" w:cs="Arial"/>
          <w:sz w:val="21"/>
          <w:szCs w:val="21"/>
        </w:rPr>
      </w:pPr>
      <w:r>
        <w:rPr>
          <w:rFonts w:ascii="Arial" w:hAnsi="Arial" w:cs="Arial"/>
          <w:sz w:val="21"/>
          <w:szCs w:val="21"/>
        </w:rPr>
        <w:t>Presidenta</w:t>
      </w:r>
      <w:r w:rsidR="00294A95" w:rsidRPr="00294A95">
        <w:rPr>
          <w:rFonts w:ascii="Arial" w:hAnsi="Arial" w:cs="Arial"/>
          <w:sz w:val="21"/>
          <w:szCs w:val="21"/>
        </w:rPr>
        <w:t xml:space="preserve"> del Consejo Directivo</w:t>
      </w:r>
    </w:p>
    <w:p w14:paraId="58E36C06" w14:textId="7ED9D967" w:rsidR="00294A95" w:rsidRDefault="00294A95" w:rsidP="00294A95">
      <w:pPr>
        <w:contextualSpacing/>
        <w:jc w:val="center"/>
        <w:rPr>
          <w:rFonts w:ascii="Arial" w:hAnsi="Arial" w:cs="Arial"/>
          <w:sz w:val="21"/>
          <w:szCs w:val="21"/>
        </w:rPr>
      </w:pPr>
      <w:r w:rsidRPr="00294A95">
        <w:rPr>
          <w:rFonts w:ascii="Arial" w:hAnsi="Arial" w:cs="Arial"/>
          <w:sz w:val="21"/>
          <w:szCs w:val="21"/>
        </w:rPr>
        <w:t>Corporación Autónoma Regi</w:t>
      </w:r>
      <w:r>
        <w:rPr>
          <w:rFonts w:ascii="Arial" w:hAnsi="Arial" w:cs="Arial"/>
          <w:sz w:val="21"/>
          <w:szCs w:val="21"/>
        </w:rPr>
        <w:t>onal del Magdalena</w:t>
      </w:r>
    </w:p>
    <w:p w14:paraId="06764E84" w14:textId="77777777" w:rsidR="00294A95" w:rsidRDefault="00294A95" w:rsidP="00294A95">
      <w:pPr>
        <w:contextualSpacing/>
        <w:jc w:val="center"/>
        <w:rPr>
          <w:rFonts w:ascii="Arial" w:hAnsi="Arial" w:cs="Arial"/>
          <w:sz w:val="21"/>
          <w:szCs w:val="21"/>
        </w:rPr>
      </w:pPr>
    </w:p>
    <w:p w14:paraId="03AEC871" w14:textId="77777777" w:rsidR="00294A95" w:rsidRDefault="00294A95" w:rsidP="00294A95">
      <w:pPr>
        <w:contextualSpacing/>
        <w:jc w:val="center"/>
        <w:rPr>
          <w:rFonts w:ascii="Arial" w:hAnsi="Arial" w:cs="Arial"/>
          <w:sz w:val="21"/>
          <w:szCs w:val="21"/>
        </w:rPr>
      </w:pPr>
    </w:p>
    <w:p w14:paraId="634C4A26" w14:textId="77777777" w:rsidR="00294A95" w:rsidRDefault="00294A95" w:rsidP="00294A95">
      <w:pPr>
        <w:contextualSpacing/>
        <w:jc w:val="center"/>
        <w:rPr>
          <w:rFonts w:ascii="Arial" w:hAnsi="Arial" w:cs="Arial"/>
          <w:sz w:val="21"/>
          <w:szCs w:val="21"/>
        </w:rPr>
      </w:pPr>
    </w:p>
    <w:p w14:paraId="00C58F5E" w14:textId="77777777" w:rsidR="00294A95" w:rsidRPr="00294A95" w:rsidRDefault="00294A95" w:rsidP="00294A95">
      <w:pPr>
        <w:contextualSpacing/>
        <w:jc w:val="center"/>
        <w:rPr>
          <w:rFonts w:ascii="Arial" w:hAnsi="Arial" w:cs="Arial"/>
          <w:sz w:val="21"/>
          <w:szCs w:val="21"/>
        </w:rPr>
      </w:pPr>
    </w:p>
    <w:p w14:paraId="27B3F640" w14:textId="77777777" w:rsidR="00294A95" w:rsidRPr="00294A95" w:rsidRDefault="00294A95" w:rsidP="00294A95">
      <w:pPr>
        <w:autoSpaceDE w:val="0"/>
        <w:autoSpaceDN w:val="0"/>
        <w:adjustRightInd w:val="0"/>
        <w:ind w:right="17"/>
        <w:contextualSpacing/>
        <w:jc w:val="center"/>
        <w:rPr>
          <w:rFonts w:ascii="Arial" w:hAnsi="Arial" w:cs="Arial"/>
          <w:sz w:val="21"/>
          <w:szCs w:val="21"/>
        </w:rPr>
      </w:pPr>
      <w:r w:rsidRPr="00294A95">
        <w:rPr>
          <w:rFonts w:ascii="Arial" w:hAnsi="Arial" w:cs="Arial"/>
          <w:b/>
          <w:sz w:val="21"/>
          <w:szCs w:val="21"/>
        </w:rPr>
        <w:t>PAUL LAGUNA PANETTA</w:t>
      </w:r>
    </w:p>
    <w:p w14:paraId="3DFAC772" w14:textId="77777777" w:rsidR="00294A95" w:rsidRPr="00294A95" w:rsidRDefault="00294A95" w:rsidP="00294A95">
      <w:pPr>
        <w:contextualSpacing/>
        <w:jc w:val="center"/>
        <w:rPr>
          <w:rFonts w:ascii="Arial" w:hAnsi="Arial" w:cs="Arial"/>
          <w:sz w:val="21"/>
          <w:szCs w:val="21"/>
        </w:rPr>
      </w:pPr>
      <w:r w:rsidRPr="00294A95">
        <w:rPr>
          <w:rFonts w:ascii="Arial" w:hAnsi="Arial" w:cs="Arial"/>
          <w:sz w:val="21"/>
          <w:szCs w:val="21"/>
        </w:rPr>
        <w:t>Secretario del Consejo Directivo</w:t>
      </w:r>
    </w:p>
    <w:p w14:paraId="58C24438" w14:textId="77777777" w:rsidR="00294A95" w:rsidRPr="00294A95" w:rsidRDefault="00294A95" w:rsidP="00294A95">
      <w:pPr>
        <w:contextualSpacing/>
        <w:jc w:val="center"/>
        <w:rPr>
          <w:rFonts w:ascii="Arial" w:hAnsi="Arial" w:cs="Arial"/>
          <w:sz w:val="21"/>
          <w:szCs w:val="21"/>
        </w:rPr>
      </w:pPr>
      <w:r w:rsidRPr="00294A95">
        <w:rPr>
          <w:rFonts w:ascii="Arial" w:hAnsi="Arial" w:cs="Arial"/>
          <w:sz w:val="21"/>
          <w:szCs w:val="21"/>
        </w:rPr>
        <w:t>Corporación Autónoma Regional del Magdalena</w:t>
      </w:r>
    </w:p>
    <w:p w14:paraId="03A89943" w14:textId="33348EE6" w:rsidR="00BA2397" w:rsidRDefault="00BA2397" w:rsidP="00014062">
      <w:pPr>
        <w:spacing w:line="240" w:lineRule="auto"/>
        <w:contextualSpacing/>
        <w:rPr>
          <w:rFonts w:ascii="Arial" w:hAnsi="Arial"/>
          <w:b/>
        </w:rPr>
      </w:pPr>
    </w:p>
    <w:p w14:paraId="0A792D9A" w14:textId="2F38C05C" w:rsidR="00BA2397" w:rsidRPr="00EE7C5F" w:rsidRDefault="00BA2397" w:rsidP="00EE7C5F">
      <w:pPr>
        <w:spacing w:after="0" w:line="240" w:lineRule="auto"/>
        <w:ind w:right="335"/>
        <w:contextualSpacing/>
        <w:jc w:val="both"/>
        <w:rPr>
          <w:rFonts w:ascii="Arial" w:eastAsia="Times New Roman" w:hAnsi="Arial" w:cs="Arial"/>
          <w:sz w:val="14"/>
          <w:szCs w:val="14"/>
          <w:lang w:val="es-ES" w:eastAsia="es-ES"/>
        </w:rPr>
      </w:pPr>
      <w:r w:rsidRPr="00771308">
        <w:rPr>
          <w:rFonts w:ascii="Arial" w:eastAsia="Times New Roman" w:hAnsi="Arial" w:cs="Arial"/>
          <w:sz w:val="14"/>
          <w:szCs w:val="14"/>
          <w:lang w:val="es-ES" w:eastAsia="es-ES"/>
        </w:rPr>
        <w:t>Elaboró: Paul Laguna</w:t>
      </w:r>
    </w:p>
    <w:p w14:paraId="65D71135" w14:textId="77777777" w:rsidR="00BA2397" w:rsidRDefault="00BA2397" w:rsidP="00014062">
      <w:pPr>
        <w:spacing w:after="0" w:line="240" w:lineRule="auto"/>
        <w:contextualSpacing/>
        <w:rPr>
          <w:rFonts w:ascii="Times New Roman" w:eastAsia="Times New Roman" w:hAnsi="Times New Roman" w:cs="Times New Roman"/>
          <w:sz w:val="24"/>
          <w:szCs w:val="24"/>
          <w:lang w:val="es-ES" w:eastAsia="es-ES"/>
        </w:rPr>
      </w:pPr>
      <w:bookmarkStart w:id="1" w:name="_GoBack"/>
      <w:bookmarkEnd w:id="1"/>
    </w:p>
    <w:p w14:paraId="251AFD55" w14:textId="77777777" w:rsidR="001661D0" w:rsidRDefault="001661D0" w:rsidP="00014062">
      <w:pPr>
        <w:spacing w:line="240" w:lineRule="auto"/>
        <w:contextualSpacing/>
      </w:pPr>
    </w:p>
    <w:sectPr w:rsidR="001661D0" w:rsidSect="00294A95">
      <w:headerReference w:type="default" r:id="rId7"/>
      <w:footerReference w:type="default" r:id="rId8"/>
      <w:pgSz w:w="12240" w:h="15840"/>
      <w:pgMar w:top="1417" w:right="1701" w:bottom="1417" w:left="1701" w:header="22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587BC" w14:textId="77777777" w:rsidR="005F79E7" w:rsidRDefault="005F79E7" w:rsidP="001661D0">
      <w:pPr>
        <w:spacing w:after="0" w:line="240" w:lineRule="auto"/>
      </w:pPr>
      <w:r>
        <w:separator/>
      </w:r>
    </w:p>
  </w:endnote>
  <w:endnote w:type="continuationSeparator" w:id="0">
    <w:p w14:paraId="38FF882E" w14:textId="77777777" w:rsidR="005F79E7" w:rsidRDefault="005F79E7" w:rsidP="0016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0A338" w14:textId="7721538B" w:rsidR="00294A95" w:rsidRDefault="00294A95" w:rsidP="00294A95">
    <w:pPr>
      <w:pStyle w:val="Piedepgina"/>
      <w:ind w:left="-567"/>
      <w:jc w:val="center"/>
      <w:rPr>
        <w:rFonts w:ascii="Arial" w:hAnsi="Arial" w:cs="Arial"/>
        <w:sz w:val="16"/>
        <w:szCs w:val="16"/>
        <w:lang w:val="es-MX"/>
      </w:rPr>
    </w:pPr>
    <w:r w:rsidRPr="008D06CB">
      <w:rPr>
        <w:rFonts w:ascii="Arial" w:hAnsi="Arial" w:cs="Arial"/>
        <w:noProof/>
        <w:sz w:val="14"/>
        <w:szCs w:val="14"/>
        <w:lang w:eastAsia="es-CO"/>
      </w:rPr>
      <w:drawing>
        <wp:inline distT="0" distB="0" distL="0" distR="0" wp14:anchorId="0B13D4A0" wp14:editId="3FF362C7">
          <wp:extent cx="5762625" cy="485775"/>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69124B72" w14:textId="77777777" w:rsidR="00294A95" w:rsidRPr="00D85C4B" w:rsidRDefault="00294A95" w:rsidP="00294A95">
    <w:pPr>
      <w:pStyle w:val="Piedepgina"/>
      <w:ind w:left="-567"/>
      <w:jc w:val="center"/>
      <w:rPr>
        <w:rFonts w:ascii="Arial" w:hAnsi="Arial" w:cs="Arial"/>
        <w:sz w:val="16"/>
        <w:szCs w:val="16"/>
        <w:lang w:val="es-MX"/>
      </w:rPr>
    </w:pPr>
    <w:r>
      <w:rPr>
        <w:rFonts w:ascii="Arial" w:hAnsi="Arial" w:cs="Arial"/>
        <w:sz w:val="16"/>
        <w:szCs w:val="16"/>
        <w:lang w:val="es-MX"/>
      </w:rPr>
      <w:t>FR.GD.019</w:t>
    </w:r>
    <w:r w:rsidRPr="00376D91">
      <w:rPr>
        <w:rFonts w:ascii="Arial" w:hAnsi="Arial" w:cs="Arial"/>
        <w:sz w:val="16"/>
        <w:szCs w:val="16"/>
        <w:lang w:val="es-MX"/>
      </w:rPr>
      <w:tab/>
    </w:r>
    <w:r w:rsidRPr="00376D91">
      <w:rPr>
        <w:rFonts w:ascii="Arial" w:hAnsi="Arial" w:cs="Arial"/>
        <w:sz w:val="16"/>
        <w:szCs w:val="16"/>
        <w:lang w:val="es-MX"/>
      </w:rPr>
      <w:tab/>
    </w:r>
    <w:r>
      <w:rPr>
        <w:rFonts w:ascii="Arial" w:hAnsi="Arial" w:cs="Arial"/>
        <w:sz w:val="16"/>
        <w:szCs w:val="16"/>
        <w:lang w:val="es-MX"/>
      </w:rPr>
      <w:t xml:space="preserve">                                                        Versión 10_17</w:t>
    </w:r>
    <w:r w:rsidRPr="00376D91">
      <w:rPr>
        <w:rFonts w:ascii="Arial" w:hAnsi="Arial" w:cs="Arial"/>
        <w:sz w:val="16"/>
        <w:szCs w:val="16"/>
        <w:lang w:val="es-MX"/>
      </w:rPr>
      <w:t>/</w:t>
    </w:r>
    <w:r>
      <w:rPr>
        <w:rFonts w:ascii="Arial" w:hAnsi="Arial" w:cs="Arial"/>
        <w:sz w:val="16"/>
        <w:szCs w:val="16"/>
        <w:lang w:val="es-MX"/>
      </w:rPr>
      <w:t>11</w:t>
    </w:r>
    <w:r w:rsidRPr="00376D91">
      <w:rPr>
        <w:rFonts w:ascii="Arial" w:hAnsi="Arial" w:cs="Arial"/>
        <w:sz w:val="16"/>
        <w:szCs w:val="16"/>
        <w:lang w:val="es-MX"/>
      </w:rPr>
      <w:t>/201</w:t>
    </w:r>
    <w:r>
      <w:rPr>
        <w:rFonts w:ascii="Arial" w:hAnsi="Arial" w:cs="Arial"/>
        <w:sz w:val="16"/>
        <w:szCs w:val="16"/>
        <w:lang w:val="es-MX"/>
      </w:rPr>
      <w:t>7</w:t>
    </w:r>
  </w:p>
  <w:p w14:paraId="7DE545C7" w14:textId="77777777" w:rsidR="00294A95" w:rsidRPr="00C2497A" w:rsidRDefault="00294A95" w:rsidP="00294A95">
    <w:pPr>
      <w:pStyle w:val="Piedepgina"/>
      <w:tabs>
        <w:tab w:val="left" w:pos="9510"/>
      </w:tabs>
      <w:rPr>
        <w:rFonts w:ascii="Arial" w:hAnsi="Arial" w:cs="Arial"/>
        <w:sz w:val="16"/>
        <w:szCs w:val="16"/>
      </w:rPr>
    </w:pPr>
    <w:r>
      <w:rPr>
        <w:rFonts w:ascii="Arial" w:hAnsi="Arial" w:cs="Arial"/>
        <w:sz w:val="16"/>
        <w:szCs w:val="16"/>
      </w:rPr>
      <w:tab/>
    </w:r>
  </w:p>
  <w:p w14:paraId="63FFB67A" w14:textId="77777777" w:rsidR="00854D4A" w:rsidRDefault="00854D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121E4" w14:textId="77777777" w:rsidR="005F79E7" w:rsidRDefault="005F79E7" w:rsidP="001661D0">
      <w:pPr>
        <w:spacing w:after="0" w:line="240" w:lineRule="auto"/>
      </w:pPr>
      <w:r>
        <w:separator/>
      </w:r>
    </w:p>
  </w:footnote>
  <w:footnote w:type="continuationSeparator" w:id="0">
    <w:p w14:paraId="65BFB2DB" w14:textId="77777777" w:rsidR="005F79E7" w:rsidRDefault="005F79E7" w:rsidP="0016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B16F6" w14:textId="4603BD04" w:rsidR="00294A95" w:rsidRPr="00294A95" w:rsidRDefault="001661D0" w:rsidP="00294A95">
    <w:pPr>
      <w:pStyle w:val="Encabezado"/>
    </w:pPr>
    <w:r w:rsidRPr="001661D0">
      <w:rPr>
        <w:rFonts w:ascii="Times New Roman" w:eastAsia="Times New Roman" w:hAnsi="Times New Roman" w:cs="Times New Roman"/>
        <w:noProof/>
        <w:sz w:val="24"/>
        <w:szCs w:val="14"/>
        <w:lang w:eastAsia="es-CO"/>
      </w:rPr>
      <w:drawing>
        <wp:inline distT="0" distB="0" distL="0" distR="0" wp14:anchorId="792370CC" wp14:editId="34E141EE">
          <wp:extent cx="5462998" cy="720000"/>
          <wp:effectExtent l="0" t="0" r="4445"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998" cy="720000"/>
                  </a:xfrm>
                  <a:prstGeom prst="rect">
                    <a:avLst/>
                  </a:prstGeom>
                  <a:noFill/>
                  <a:ln>
                    <a:noFill/>
                  </a:ln>
                </pic:spPr>
              </pic:pic>
            </a:graphicData>
          </a:graphic>
        </wp:inline>
      </w:drawing>
    </w:r>
  </w:p>
  <w:p w14:paraId="7E9CAA7D" w14:textId="77777777" w:rsidR="00294A95" w:rsidRDefault="00294A95" w:rsidP="00854D4A">
    <w:pPr>
      <w:spacing w:after="120" w:line="240" w:lineRule="auto"/>
      <w:contextualSpacing/>
      <w:jc w:val="center"/>
      <w:rPr>
        <w:rFonts w:ascii="Arial" w:eastAsia="Times New Roman" w:hAnsi="Arial" w:cs="Arial"/>
        <w:b/>
        <w:lang w:eastAsia="es-ES"/>
      </w:rPr>
    </w:pPr>
  </w:p>
  <w:p w14:paraId="29ADAD53" w14:textId="792605FE" w:rsidR="00854D4A" w:rsidRPr="00313EA1" w:rsidRDefault="00854D4A" w:rsidP="00EE7C5F">
    <w:pPr>
      <w:spacing w:after="120" w:line="240" w:lineRule="auto"/>
      <w:contextualSpacing/>
      <w:jc w:val="center"/>
      <w:rPr>
        <w:rFonts w:ascii="Arial" w:eastAsia="Times New Roman" w:hAnsi="Arial" w:cs="Arial"/>
        <w:b/>
        <w:lang w:eastAsia="es-ES"/>
      </w:rPr>
    </w:pPr>
    <w:r w:rsidRPr="00313EA1">
      <w:rPr>
        <w:rFonts w:ascii="Arial" w:eastAsia="Times New Roman" w:hAnsi="Arial" w:cs="Arial"/>
        <w:b/>
        <w:lang w:eastAsia="es-ES"/>
      </w:rPr>
      <w:t>ACUERDO CONSEJO DIRECTIVO No.</w:t>
    </w:r>
    <w:r w:rsidR="00EE7C5F">
      <w:rPr>
        <w:rFonts w:ascii="Arial" w:eastAsia="Times New Roman" w:hAnsi="Arial" w:cs="Arial"/>
        <w:b/>
        <w:lang w:eastAsia="es-ES"/>
      </w:rPr>
      <w:t xml:space="preserve"> 03</w:t>
    </w:r>
  </w:p>
  <w:p w14:paraId="06DF088C" w14:textId="77777777" w:rsidR="00854D4A" w:rsidRDefault="00854D4A" w:rsidP="00EE7C5F">
    <w:pPr>
      <w:spacing w:after="120" w:line="240" w:lineRule="auto"/>
      <w:contextualSpacing/>
      <w:jc w:val="center"/>
      <w:rPr>
        <w:rFonts w:ascii="Arial" w:eastAsia="Times New Roman" w:hAnsi="Arial" w:cs="Arial"/>
        <w:b/>
        <w:lang w:val="es-ES" w:eastAsia="es-ES"/>
      </w:rPr>
    </w:pPr>
  </w:p>
  <w:p w14:paraId="35578999" w14:textId="79477D1D" w:rsidR="00BA2397" w:rsidRDefault="00BA2397" w:rsidP="00EE7C5F">
    <w:pPr>
      <w:spacing w:after="120" w:line="240" w:lineRule="auto"/>
      <w:contextualSpacing/>
      <w:jc w:val="center"/>
      <w:rPr>
        <w:rFonts w:ascii="Arial" w:eastAsia="Times New Roman" w:hAnsi="Arial" w:cs="Arial"/>
        <w:b/>
        <w:lang w:val="es-ES" w:eastAsia="es-ES"/>
      </w:rPr>
    </w:pPr>
    <w:r>
      <w:rPr>
        <w:rFonts w:ascii="Arial" w:eastAsia="Times New Roman" w:hAnsi="Arial" w:cs="Arial"/>
        <w:b/>
        <w:lang w:val="es-ES" w:eastAsia="es-ES"/>
      </w:rPr>
      <w:t>FECHA:</w:t>
    </w:r>
    <w:r w:rsidR="00EE7C5F">
      <w:rPr>
        <w:rFonts w:ascii="Arial" w:eastAsia="Times New Roman" w:hAnsi="Arial" w:cs="Arial"/>
        <w:b/>
        <w:lang w:val="es-ES" w:eastAsia="es-ES"/>
      </w:rPr>
      <w:t xml:space="preserve"> 28 DE FEBRERO DE 2022</w:t>
    </w:r>
  </w:p>
  <w:p w14:paraId="7A4688E5" w14:textId="77777777" w:rsidR="00BA2397" w:rsidRPr="00313EA1" w:rsidRDefault="00BA2397" w:rsidP="00854D4A">
    <w:pPr>
      <w:spacing w:after="120" w:line="240" w:lineRule="auto"/>
      <w:contextualSpacing/>
      <w:jc w:val="center"/>
      <w:rPr>
        <w:rFonts w:ascii="Arial" w:eastAsia="Times New Roman" w:hAnsi="Arial" w:cs="Arial"/>
        <w:b/>
        <w:lang w:val="es-ES" w:eastAsia="es-ES"/>
      </w:rPr>
    </w:pPr>
  </w:p>
  <w:p w14:paraId="7EFEC2FB" w14:textId="55241988" w:rsidR="00854D4A" w:rsidRPr="00BA2397" w:rsidRDefault="00294A95" w:rsidP="00BA2397">
    <w:pPr>
      <w:spacing w:after="120" w:line="240" w:lineRule="auto"/>
      <w:contextualSpacing/>
      <w:jc w:val="center"/>
      <w:rPr>
        <w:rFonts w:ascii="Arial" w:eastAsia="Times New Roman" w:hAnsi="Arial" w:cs="Arial"/>
        <w:b/>
        <w:i/>
        <w:lang w:val="es-ES" w:eastAsia="es-ES"/>
      </w:rPr>
    </w:pPr>
    <w:r w:rsidRPr="00BA2397">
      <w:rPr>
        <w:rFonts w:ascii="Arial" w:eastAsia="Times New Roman" w:hAnsi="Arial" w:cs="Arial"/>
        <w:b/>
        <w:i/>
        <w:lang w:val="es-ES" w:eastAsia="es-ES"/>
      </w:rPr>
      <w:t>“POR EL CUAL SE AUTORIZA AL DIRECTOR GENERAL DE LA CORPORACIÓN AUTÓNOMA REGIONAL DEL MAGDALENA, PARA DELEGAR</w:t>
    </w:r>
    <w:r>
      <w:rPr>
        <w:rFonts w:ascii="Arial" w:eastAsia="Times New Roman" w:hAnsi="Arial" w:cs="Arial"/>
        <w:b/>
        <w:i/>
        <w:lang w:val="es-ES" w:eastAsia="es-ES"/>
      </w:rPr>
      <w:t xml:space="preserve"> FUNCIONES EN EL JEFE DE LA OFICINA DE CONTRATACIÓN”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C2070"/>
    <w:multiLevelType w:val="hybridMultilevel"/>
    <w:tmpl w:val="72EE967A"/>
    <w:lvl w:ilvl="0" w:tplc="472E072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17E6EF0"/>
    <w:multiLevelType w:val="hybridMultilevel"/>
    <w:tmpl w:val="DBE8CE14"/>
    <w:lvl w:ilvl="0" w:tplc="119CD020">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9D9"/>
    <w:rsid w:val="000071E5"/>
    <w:rsid w:val="00014062"/>
    <w:rsid w:val="00040023"/>
    <w:rsid w:val="00052493"/>
    <w:rsid w:val="00075A54"/>
    <w:rsid w:val="001057CA"/>
    <w:rsid w:val="001661D0"/>
    <w:rsid w:val="001E4784"/>
    <w:rsid w:val="001F3069"/>
    <w:rsid w:val="00205874"/>
    <w:rsid w:val="00294A95"/>
    <w:rsid w:val="00313EA1"/>
    <w:rsid w:val="0035395B"/>
    <w:rsid w:val="00355FCC"/>
    <w:rsid w:val="004025B9"/>
    <w:rsid w:val="00421958"/>
    <w:rsid w:val="0045428F"/>
    <w:rsid w:val="004F4BF1"/>
    <w:rsid w:val="0055264F"/>
    <w:rsid w:val="00564FD2"/>
    <w:rsid w:val="00574EC1"/>
    <w:rsid w:val="005A19FF"/>
    <w:rsid w:val="005A2BC7"/>
    <w:rsid w:val="005F79E7"/>
    <w:rsid w:val="00601202"/>
    <w:rsid w:val="00632AB0"/>
    <w:rsid w:val="00671DF3"/>
    <w:rsid w:val="0067707D"/>
    <w:rsid w:val="006C066D"/>
    <w:rsid w:val="006E30F4"/>
    <w:rsid w:val="007664EC"/>
    <w:rsid w:val="0080426C"/>
    <w:rsid w:val="00817000"/>
    <w:rsid w:val="00852B75"/>
    <w:rsid w:val="00852EFD"/>
    <w:rsid w:val="00854D4A"/>
    <w:rsid w:val="008D02B2"/>
    <w:rsid w:val="00943EE6"/>
    <w:rsid w:val="00955E24"/>
    <w:rsid w:val="00A177FE"/>
    <w:rsid w:val="00A21EA5"/>
    <w:rsid w:val="00AB471E"/>
    <w:rsid w:val="00AC5D07"/>
    <w:rsid w:val="00AE1F2F"/>
    <w:rsid w:val="00B36859"/>
    <w:rsid w:val="00B67752"/>
    <w:rsid w:val="00B702FC"/>
    <w:rsid w:val="00BA2397"/>
    <w:rsid w:val="00BE5030"/>
    <w:rsid w:val="00C3684B"/>
    <w:rsid w:val="00C469D9"/>
    <w:rsid w:val="00C727CD"/>
    <w:rsid w:val="00E21C3B"/>
    <w:rsid w:val="00E36A29"/>
    <w:rsid w:val="00EB061E"/>
    <w:rsid w:val="00EB42E5"/>
    <w:rsid w:val="00EC0FE6"/>
    <w:rsid w:val="00EE7C5F"/>
    <w:rsid w:val="00F243FC"/>
    <w:rsid w:val="00F2564D"/>
    <w:rsid w:val="00F42BAD"/>
    <w:rsid w:val="00FE14B9"/>
    <w:rsid w:val="00FE63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C5E57"/>
  <w15:chartTrackingRefBased/>
  <w15:docId w15:val="{078DBDCB-4D4D-4A61-9374-31B0F13E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61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61D0"/>
  </w:style>
  <w:style w:type="paragraph" w:styleId="Piedepgina">
    <w:name w:val="footer"/>
    <w:basedOn w:val="Normal"/>
    <w:link w:val="PiedepginaCar"/>
    <w:unhideWhenUsed/>
    <w:rsid w:val="001661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61D0"/>
  </w:style>
  <w:style w:type="paragraph" w:styleId="Textodeglobo">
    <w:name w:val="Balloon Text"/>
    <w:basedOn w:val="Normal"/>
    <w:link w:val="TextodegloboCar"/>
    <w:uiPriority w:val="99"/>
    <w:semiHidden/>
    <w:unhideWhenUsed/>
    <w:rsid w:val="00854D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4D4A"/>
    <w:rPr>
      <w:rFonts w:ascii="Segoe UI" w:hAnsi="Segoe UI" w:cs="Segoe UI"/>
      <w:sz w:val="18"/>
      <w:szCs w:val="18"/>
    </w:rPr>
  </w:style>
  <w:style w:type="character" w:customStyle="1" w:styleId="apple-converted-space">
    <w:name w:val="apple-converted-space"/>
    <w:basedOn w:val="Fuentedeprrafopredeter"/>
    <w:rsid w:val="0067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5455">
      <w:bodyDiv w:val="1"/>
      <w:marLeft w:val="0"/>
      <w:marRight w:val="0"/>
      <w:marTop w:val="0"/>
      <w:marBottom w:val="0"/>
      <w:divBdr>
        <w:top w:val="none" w:sz="0" w:space="0" w:color="auto"/>
        <w:left w:val="none" w:sz="0" w:space="0" w:color="auto"/>
        <w:bottom w:val="none" w:sz="0" w:space="0" w:color="auto"/>
        <w:right w:val="none" w:sz="0" w:space="0" w:color="auto"/>
      </w:divBdr>
    </w:div>
    <w:div w:id="611592926">
      <w:bodyDiv w:val="1"/>
      <w:marLeft w:val="0"/>
      <w:marRight w:val="0"/>
      <w:marTop w:val="0"/>
      <w:marBottom w:val="0"/>
      <w:divBdr>
        <w:top w:val="none" w:sz="0" w:space="0" w:color="auto"/>
        <w:left w:val="none" w:sz="0" w:space="0" w:color="auto"/>
        <w:bottom w:val="none" w:sz="0" w:space="0" w:color="auto"/>
        <w:right w:val="none" w:sz="0" w:space="0" w:color="auto"/>
      </w:divBdr>
    </w:div>
    <w:div w:id="673799909">
      <w:bodyDiv w:val="1"/>
      <w:marLeft w:val="0"/>
      <w:marRight w:val="0"/>
      <w:marTop w:val="0"/>
      <w:marBottom w:val="0"/>
      <w:divBdr>
        <w:top w:val="none" w:sz="0" w:space="0" w:color="auto"/>
        <w:left w:val="none" w:sz="0" w:space="0" w:color="auto"/>
        <w:bottom w:val="none" w:sz="0" w:space="0" w:color="auto"/>
        <w:right w:val="none" w:sz="0" w:space="0" w:color="auto"/>
      </w:divBdr>
    </w:div>
    <w:div w:id="728067762">
      <w:bodyDiv w:val="1"/>
      <w:marLeft w:val="0"/>
      <w:marRight w:val="0"/>
      <w:marTop w:val="0"/>
      <w:marBottom w:val="0"/>
      <w:divBdr>
        <w:top w:val="none" w:sz="0" w:space="0" w:color="auto"/>
        <w:left w:val="none" w:sz="0" w:space="0" w:color="auto"/>
        <w:bottom w:val="none" w:sz="0" w:space="0" w:color="auto"/>
        <w:right w:val="none" w:sz="0" w:space="0" w:color="auto"/>
      </w:divBdr>
    </w:div>
    <w:div w:id="19588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1080</Words>
  <Characters>5942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Rondon Angarita</dc:creator>
  <cp:keywords/>
  <dc:description/>
  <cp:lastModifiedBy>Zully Ester Muñoz De la hoz</cp:lastModifiedBy>
  <cp:revision>4</cp:revision>
  <cp:lastPrinted>2022-02-28T18:41:00Z</cp:lastPrinted>
  <dcterms:created xsi:type="dcterms:W3CDTF">2022-02-28T14:25:00Z</dcterms:created>
  <dcterms:modified xsi:type="dcterms:W3CDTF">2022-02-28T21:13:00Z</dcterms:modified>
</cp:coreProperties>
</file>