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7F5EA1" w14:textId="5DFE10D0" w:rsidR="00BD557E" w:rsidRDefault="00C415B0" w:rsidP="00BF23C9">
      <w:pPr>
        <w:jc w:val="center"/>
        <w:rPr>
          <w:rFonts w:ascii="Arial" w:hAnsi="Arial" w:cs="Arial"/>
          <w:b/>
        </w:rPr>
      </w:pPr>
      <w:r w:rsidRPr="00BF23C9">
        <w:rPr>
          <w:rFonts w:ascii="Arial" w:hAnsi="Arial" w:cs="Arial"/>
          <w:b/>
        </w:rPr>
        <w:t xml:space="preserve">CAMBIOS REALIZADOS AL PLAN ANTICORRUPCIÓN </w:t>
      </w:r>
      <w:r w:rsidR="002A4C6C">
        <w:rPr>
          <w:rFonts w:ascii="Arial" w:hAnsi="Arial" w:cs="Arial"/>
          <w:b/>
        </w:rPr>
        <w:t>Y ATENCIÓN AL CIUDADANO 202</w:t>
      </w:r>
      <w:r w:rsidR="00B740F8">
        <w:rPr>
          <w:rFonts w:ascii="Arial" w:hAnsi="Arial" w:cs="Arial"/>
          <w:b/>
        </w:rPr>
        <w:t>2</w:t>
      </w:r>
      <w:r w:rsidRPr="00BF23C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–</w:t>
      </w:r>
      <w:r w:rsidRPr="00BF23C9">
        <w:rPr>
          <w:rFonts w:ascii="Arial" w:hAnsi="Arial" w:cs="Arial"/>
          <w:b/>
        </w:rPr>
        <w:t xml:space="preserve"> CORPAMAG</w:t>
      </w:r>
      <w:r>
        <w:rPr>
          <w:rFonts w:ascii="Arial" w:hAnsi="Arial" w:cs="Arial"/>
          <w:b/>
        </w:rPr>
        <w:t xml:space="preserve"> </w:t>
      </w:r>
    </w:p>
    <w:p w14:paraId="76D7D9BF" w14:textId="77777777" w:rsidR="000745F9" w:rsidRDefault="000745F9" w:rsidP="00BF23C9">
      <w:pPr>
        <w:jc w:val="center"/>
        <w:rPr>
          <w:rFonts w:ascii="Arial" w:hAnsi="Arial" w:cs="Arial"/>
          <w:b/>
        </w:rPr>
      </w:pPr>
    </w:p>
    <w:p w14:paraId="3253EA04" w14:textId="47B3F60E" w:rsidR="00C415B0" w:rsidRDefault="006B387C" w:rsidP="005000F7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Fecha de modificación: </w:t>
      </w:r>
      <w:r w:rsidR="00312647">
        <w:rPr>
          <w:rFonts w:ascii="Arial" w:hAnsi="Arial" w:cs="Arial"/>
        </w:rPr>
        <w:t>09/12</w:t>
      </w:r>
      <w:r w:rsidR="005000F7" w:rsidRPr="00E43289">
        <w:rPr>
          <w:rFonts w:ascii="Arial" w:hAnsi="Arial" w:cs="Arial"/>
        </w:rPr>
        <w:t>/20</w:t>
      </w:r>
      <w:r w:rsidR="00E1703C">
        <w:rPr>
          <w:rFonts w:ascii="Arial" w:hAnsi="Arial" w:cs="Arial"/>
        </w:rPr>
        <w:t>22</w:t>
      </w: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2527"/>
        <w:gridCol w:w="6653"/>
      </w:tblGrid>
      <w:tr w:rsidR="00200A27" w:rsidRPr="00BF23C9" w14:paraId="508CFFA3" w14:textId="77777777" w:rsidTr="003141DE">
        <w:trPr>
          <w:trHeight w:val="522"/>
        </w:trPr>
        <w:tc>
          <w:tcPr>
            <w:tcW w:w="2527" w:type="dxa"/>
            <w:shd w:val="clear" w:color="auto" w:fill="E7E6E6" w:themeFill="background2"/>
          </w:tcPr>
          <w:p w14:paraId="36C786FD" w14:textId="77777777" w:rsidR="00200A27" w:rsidRPr="007B3FED" w:rsidRDefault="00200A27" w:rsidP="003141DE">
            <w:pPr>
              <w:jc w:val="both"/>
              <w:rPr>
                <w:rFonts w:ascii="Arial" w:hAnsi="Arial" w:cs="Arial"/>
                <w:b/>
              </w:rPr>
            </w:pPr>
            <w:r w:rsidRPr="007B3FED">
              <w:rPr>
                <w:rFonts w:ascii="Arial" w:hAnsi="Arial" w:cs="Arial"/>
                <w:b/>
              </w:rPr>
              <w:t>Proceso que solicita la Modificación:</w:t>
            </w:r>
          </w:p>
        </w:tc>
        <w:tc>
          <w:tcPr>
            <w:tcW w:w="6653" w:type="dxa"/>
            <w:vAlign w:val="center"/>
          </w:tcPr>
          <w:p w14:paraId="1F927486" w14:textId="49062934" w:rsidR="00200A27" w:rsidRPr="000E7B4B" w:rsidRDefault="00200A27" w:rsidP="003141DE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</w:rPr>
              <w:t>Gestión de Contratación</w:t>
            </w:r>
          </w:p>
        </w:tc>
      </w:tr>
      <w:tr w:rsidR="00200A27" w:rsidRPr="00BF23C9" w14:paraId="5FE68D19" w14:textId="77777777" w:rsidTr="003141DE">
        <w:trPr>
          <w:trHeight w:val="699"/>
        </w:trPr>
        <w:tc>
          <w:tcPr>
            <w:tcW w:w="2527" w:type="dxa"/>
            <w:shd w:val="clear" w:color="auto" w:fill="E7E6E6" w:themeFill="background2"/>
            <w:vAlign w:val="center"/>
          </w:tcPr>
          <w:p w14:paraId="4C37EA94" w14:textId="77777777" w:rsidR="00200A27" w:rsidRPr="007B3FED" w:rsidRDefault="00200A27" w:rsidP="003141DE">
            <w:pPr>
              <w:rPr>
                <w:rFonts w:ascii="Arial" w:hAnsi="Arial" w:cs="Arial"/>
                <w:b/>
              </w:rPr>
            </w:pPr>
            <w:r w:rsidRPr="007B3FED">
              <w:rPr>
                <w:rFonts w:ascii="Arial" w:hAnsi="Arial" w:cs="Arial"/>
                <w:b/>
              </w:rPr>
              <w:t>Componente:</w:t>
            </w:r>
          </w:p>
        </w:tc>
        <w:tc>
          <w:tcPr>
            <w:tcW w:w="6653" w:type="dxa"/>
            <w:vAlign w:val="center"/>
          </w:tcPr>
          <w:p w14:paraId="182F0BDB" w14:textId="77777777" w:rsidR="00200A27" w:rsidRPr="002F79A3" w:rsidRDefault="00200A27" w:rsidP="003141DE">
            <w:pPr>
              <w:rPr>
                <w:rFonts w:ascii="Arial" w:hAnsi="Arial" w:cs="Arial"/>
              </w:rPr>
            </w:pPr>
            <w:r w:rsidRPr="000E7B4B">
              <w:rPr>
                <w:rFonts w:ascii="Arial" w:hAnsi="Arial" w:cs="Arial"/>
              </w:rPr>
              <w:t xml:space="preserve">Componente 1: Gestión del Riesgo de Corrupción - </w:t>
            </w:r>
            <w:r w:rsidRPr="00C06573">
              <w:rPr>
                <w:rFonts w:ascii="Arial" w:hAnsi="Arial" w:cs="Arial"/>
                <w:u w:val="single"/>
              </w:rPr>
              <w:t>Mapa de Riesgos de Corrupción</w:t>
            </w:r>
          </w:p>
        </w:tc>
      </w:tr>
      <w:tr w:rsidR="00200A27" w:rsidRPr="00BF23C9" w14:paraId="46190FD0" w14:textId="77777777" w:rsidTr="000745F9">
        <w:trPr>
          <w:trHeight w:val="2704"/>
        </w:trPr>
        <w:tc>
          <w:tcPr>
            <w:tcW w:w="2527" w:type="dxa"/>
            <w:shd w:val="clear" w:color="auto" w:fill="E7E6E6" w:themeFill="background2"/>
            <w:vAlign w:val="center"/>
          </w:tcPr>
          <w:p w14:paraId="2ABFEF4B" w14:textId="77777777" w:rsidR="00200A27" w:rsidRPr="007B3FED" w:rsidRDefault="00200A27" w:rsidP="003141D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Riesgos:</w:t>
            </w:r>
          </w:p>
        </w:tc>
        <w:tc>
          <w:tcPr>
            <w:tcW w:w="6653" w:type="dxa"/>
            <w:vAlign w:val="center"/>
          </w:tcPr>
          <w:p w14:paraId="204BE9B6" w14:textId="77777777" w:rsidR="00200A27" w:rsidRPr="00427AA0" w:rsidRDefault="00200A27" w:rsidP="003141DE">
            <w:pPr>
              <w:pStyle w:val="Prrafodelista"/>
              <w:numPr>
                <w:ilvl w:val="0"/>
                <w:numId w:val="11"/>
              </w:numPr>
              <w:ind w:left="338"/>
              <w:rPr>
                <w:rFonts w:ascii="Arial" w:hAnsi="Arial" w:cs="Arial"/>
              </w:rPr>
            </w:pPr>
            <w:r w:rsidRPr="00427AA0">
              <w:rPr>
                <w:rFonts w:ascii="Arial" w:hAnsi="Arial" w:cs="Arial"/>
              </w:rPr>
              <w:t>Riesgo 4. Posibilidad de incluir en los pliegos de condiciones, cláusulas o estipulaciones excluyentes o discriminatorias, a cambio de recibir dádivas o beneficios para favorecer a determinado proponente</w:t>
            </w:r>
          </w:p>
          <w:p w14:paraId="1B51C050" w14:textId="77777777" w:rsidR="00200A27" w:rsidRDefault="00200A27" w:rsidP="003141DE">
            <w:pPr>
              <w:pStyle w:val="Prrafodelista"/>
              <w:numPr>
                <w:ilvl w:val="0"/>
                <w:numId w:val="11"/>
              </w:numPr>
              <w:ind w:left="33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Riesgo 5. </w:t>
            </w:r>
            <w:r w:rsidRPr="00427AA0">
              <w:rPr>
                <w:rFonts w:ascii="Arial" w:hAnsi="Arial" w:cs="Arial"/>
              </w:rPr>
              <w:t>Elaborar documentos del proceso de selección, desconociendo lo señalado en la normativa que regula la contratación pública a cambio de recibir dádivas o beneficios para favorecer a determinado proponente.</w:t>
            </w:r>
          </w:p>
          <w:p w14:paraId="2E2E6D04" w14:textId="0AB946CA" w:rsidR="00200A27" w:rsidRPr="00681EDF" w:rsidRDefault="00200A27" w:rsidP="000745F9">
            <w:pPr>
              <w:pStyle w:val="Prrafodelista"/>
              <w:numPr>
                <w:ilvl w:val="0"/>
                <w:numId w:val="11"/>
              </w:numPr>
              <w:ind w:left="33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Riesgo 6. </w:t>
            </w:r>
            <w:r w:rsidRPr="00427AA0">
              <w:rPr>
                <w:rFonts w:ascii="Arial" w:hAnsi="Arial" w:cs="Arial"/>
              </w:rPr>
              <w:t>No exigir al contratista en la supervisión cumplir con el objeto del contrato a cambio de recibir dádivas o beneficios</w:t>
            </w:r>
            <w:r>
              <w:rPr>
                <w:rFonts w:ascii="Arial" w:hAnsi="Arial" w:cs="Arial"/>
              </w:rPr>
              <w:t>.</w:t>
            </w:r>
          </w:p>
        </w:tc>
      </w:tr>
      <w:tr w:rsidR="00200A27" w:rsidRPr="00BF23C9" w14:paraId="0718CA99" w14:textId="77777777" w:rsidTr="000745F9">
        <w:trPr>
          <w:trHeight w:val="859"/>
        </w:trPr>
        <w:tc>
          <w:tcPr>
            <w:tcW w:w="2527" w:type="dxa"/>
            <w:shd w:val="clear" w:color="auto" w:fill="E7E6E6" w:themeFill="background2"/>
            <w:vAlign w:val="center"/>
          </w:tcPr>
          <w:p w14:paraId="4A8084D7" w14:textId="77777777" w:rsidR="00200A27" w:rsidRPr="007B3FED" w:rsidRDefault="00200A27" w:rsidP="003141DE">
            <w:pPr>
              <w:rPr>
                <w:rFonts w:ascii="Arial" w:hAnsi="Arial" w:cs="Arial"/>
                <w:b/>
              </w:rPr>
            </w:pPr>
            <w:r w:rsidRPr="007B3FED">
              <w:rPr>
                <w:rFonts w:ascii="Arial" w:hAnsi="Arial" w:cs="Arial"/>
                <w:b/>
              </w:rPr>
              <w:t>Modificación:</w:t>
            </w:r>
          </w:p>
        </w:tc>
        <w:tc>
          <w:tcPr>
            <w:tcW w:w="6653" w:type="dxa"/>
            <w:vAlign w:val="center"/>
          </w:tcPr>
          <w:p w14:paraId="3F75039F" w14:textId="18CBEEE2" w:rsidR="00200A27" w:rsidRPr="002F79A3" w:rsidRDefault="00200A27" w:rsidP="003141DE">
            <w:pPr>
              <w:shd w:val="clear" w:color="auto" w:fill="FFFFFF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Se modifica el responsable de los riesgos 4, 5 y 6: “Asesor de dirección Gr. 7” por “Jefe Oficina de Contratación”</w:t>
            </w:r>
            <w:r w:rsidR="000745F9">
              <w:rPr>
                <w:rFonts w:ascii="Arial" w:hAnsi="Arial" w:cs="Arial"/>
              </w:rPr>
              <w:t>.</w:t>
            </w:r>
          </w:p>
        </w:tc>
      </w:tr>
      <w:tr w:rsidR="00200A27" w:rsidRPr="00BF23C9" w14:paraId="1E0872D5" w14:textId="77777777" w:rsidTr="003141DE">
        <w:trPr>
          <w:trHeight w:val="1078"/>
        </w:trPr>
        <w:tc>
          <w:tcPr>
            <w:tcW w:w="2527" w:type="dxa"/>
            <w:shd w:val="clear" w:color="auto" w:fill="E7E6E6" w:themeFill="background2"/>
            <w:vAlign w:val="center"/>
          </w:tcPr>
          <w:p w14:paraId="5D210F45" w14:textId="77777777" w:rsidR="00200A27" w:rsidRPr="007B3FED" w:rsidRDefault="00200A27" w:rsidP="003141DE">
            <w:pPr>
              <w:rPr>
                <w:rFonts w:ascii="Arial" w:hAnsi="Arial" w:cs="Arial"/>
                <w:b/>
              </w:rPr>
            </w:pPr>
            <w:r w:rsidRPr="007B3FED">
              <w:rPr>
                <w:rFonts w:ascii="Arial" w:hAnsi="Arial" w:cs="Arial"/>
                <w:b/>
              </w:rPr>
              <w:t>Justificación de la modificación:</w:t>
            </w:r>
          </w:p>
        </w:tc>
        <w:tc>
          <w:tcPr>
            <w:tcW w:w="6653" w:type="dxa"/>
            <w:vAlign w:val="center"/>
          </w:tcPr>
          <w:p w14:paraId="5853B30A" w14:textId="77777777" w:rsidR="00200A27" w:rsidRPr="00681EDF" w:rsidRDefault="00200A27" w:rsidP="003141DE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ajusta cargo de acuerdo al Acuerdo No. 26 del 21 de diciembre de 2021, “</w:t>
            </w:r>
            <w:r w:rsidRPr="00171912">
              <w:rPr>
                <w:rFonts w:ascii="Arial" w:hAnsi="Arial" w:cs="Arial"/>
                <w:i/>
              </w:rPr>
              <w:t>por el cual se modifica la estructura orgánica de la corporación autónoma regional del magdalena</w:t>
            </w:r>
            <w:r>
              <w:rPr>
                <w:rFonts w:ascii="Arial" w:hAnsi="Arial" w:cs="Arial"/>
                <w:i/>
              </w:rPr>
              <w:t>”,</w:t>
            </w:r>
            <w:r w:rsidRPr="0017191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y en </w:t>
            </w:r>
            <w:r w:rsidRPr="00171912">
              <w:rPr>
                <w:rFonts w:ascii="Arial" w:hAnsi="Arial" w:cs="Arial"/>
              </w:rPr>
              <w:t xml:space="preserve">el cual </w:t>
            </w:r>
            <w:r>
              <w:rPr>
                <w:rFonts w:ascii="Arial" w:hAnsi="Arial" w:cs="Arial"/>
              </w:rPr>
              <w:t xml:space="preserve">se </w:t>
            </w:r>
            <w:r w:rsidRPr="00171912">
              <w:rPr>
                <w:rFonts w:ascii="Arial" w:hAnsi="Arial" w:cs="Arial"/>
              </w:rPr>
              <w:t xml:space="preserve">establece la creación de la Oficina de </w:t>
            </w:r>
            <w:r>
              <w:rPr>
                <w:rFonts w:ascii="Arial" w:hAnsi="Arial" w:cs="Arial"/>
              </w:rPr>
              <w:t>Contratación.</w:t>
            </w:r>
          </w:p>
        </w:tc>
      </w:tr>
    </w:tbl>
    <w:p w14:paraId="2D648129" w14:textId="223D1BBE" w:rsidR="00200A27" w:rsidRDefault="00200A27" w:rsidP="000745F9">
      <w:pPr>
        <w:spacing w:after="0"/>
        <w:rPr>
          <w:rFonts w:ascii="Arial" w:hAnsi="Arial" w:cs="Arial"/>
          <w:sz w:val="12"/>
        </w:rPr>
      </w:pPr>
    </w:p>
    <w:p w14:paraId="1D5E1234" w14:textId="77777777" w:rsidR="00011D92" w:rsidRPr="000745F9" w:rsidRDefault="00011D92" w:rsidP="000745F9">
      <w:pPr>
        <w:spacing w:after="0"/>
        <w:rPr>
          <w:rFonts w:ascii="Arial" w:hAnsi="Arial" w:cs="Arial"/>
          <w:sz w:val="12"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2527"/>
        <w:gridCol w:w="6653"/>
      </w:tblGrid>
      <w:tr w:rsidR="00200A27" w:rsidRPr="00BF23C9" w14:paraId="2B3BF621" w14:textId="77777777" w:rsidTr="003141DE">
        <w:trPr>
          <w:trHeight w:val="522"/>
        </w:trPr>
        <w:tc>
          <w:tcPr>
            <w:tcW w:w="2527" w:type="dxa"/>
            <w:shd w:val="clear" w:color="auto" w:fill="E7E6E6" w:themeFill="background2"/>
          </w:tcPr>
          <w:p w14:paraId="34D78F00" w14:textId="77777777" w:rsidR="00200A27" w:rsidRPr="007B3FED" w:rsidRDefault="00200A27" w:rsidP="003141DE">
            <w:pPr>
              <w:jc w:val="both"/>
              <w:rPr>
                <w:rFonts w:ascii="Arial" w:hAnsi="Arial" w:cs="Arial"/>
                <w:b/>
              </w:rPr>
            </w:pPr>
            <w:r w:rsidRPr="007B3FED">
              <w:rPr>
                <w:rFonts w:ascii="Arial" w:hAnsi="Arial" w:cs="Arial"/>
                <w:b/>
              </w:rPr>
              <w:t>Proceso que solicita la Modificación:</w:t>
            </w:r>
          </w:p>
        </w:tc>
        <w:tc>
          <w:tcPr>
            <w:tcW w:w="6653" w:type="dxa"/>
            <w:vAlign w:val="center"/>
          </w:tcPr>
          <w:p w14:paraId="4C95D5E8" w14:textId="77777777" w:rsidR="00200A27" w:rsidRPr="000E7B4B" w:rsidRDefault="00200A27" w:rsidP="003141DE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</w:rPr>
              <w:t>Gestión de Contratación</w:t>
            </w:r>
          </w:p>
        </w:tc>
      </w:tr>
      <w:tr w:rsidR="00200A27" w:rsidRPr="00BF23C9" w14:paraId="3C70D6E0" w14:textId="77777777" w:rsidTr="00046E85">
        <w:trPr>
          <w:trHeight w:val="603"/>
        </w:trPr>
        <w:tc>
          <w:tcPr>
            <w:tcW w:w="2527" w:type="dxa"/>
            <w:shd w:val="clear" w:color="auto" w:fill="E7E6E6" w:themeFill="background2"/>
            <w:vAlign w:val="center"/>
          </w:tcPr>
          <w:p w14:paraId="365E2974" w14:textId="77777777" w:rsidR="00200A27" w:rsidRPr="007B3FED" w:rsidRDefault="00200A27" w:rsidP="003141DE">
            <w:pPr>
              <w:rPr>
                <w:rFonts w:ascii="Arial" w:hAnsi="Arial" w:cs="Arial"/>
                <w:b/>
              </w:rPr>
            </w:pPr>
            <w:r w:rsidRPr="007B3FED">
              <w:rPr>
                <w:rFonts w:ascii="Arial" w:hAnsi="Arial" w:cs="Arial"/>
                <w:b/>
              </w:rPr>
              <w:t>Componente:</w:t>
            </w:r>
          </w:p>
        </w:tc>
        <w:tc>
          <w:tcPr>
            <w:tcW w:w="6653" w:type="dxa"/>
            <w:vAlign w:val="center"/>
          </w:tcPr>
          <w:p w14:paraId="55691C55" w14:textId="24246593" w:rsidR="00200A27" w:rsidRPr="002F79A3" w:rsidRDefault="00200A27" w:rsidP="00314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Componente 6: </w:t>
            </w:r>
            <w:r w:rsidRPr="00200A27">
              <w:rPr>
                <w:rFonts w:ascii="Arial" w:hAnsi="Arial" w:cs="Arial"/>
              </w:rPr>
              <w:t>Iniciativas Adicionales</w:t>
            </w:r>
          </w:p>
        </w:tc>
      </w:tr>
      <w:tr w:rsidR="00046E85" w:rsidRPr="00BF23C9" w14:paraId="54B450ED" w14:textId="77777777" w:rsidTr="00046E85">
        <w:trPr>
          <w:trHeight w:val="457"/>
        </w:trPr>
        <w:tc>
          <w:tcPr>
            <w:tcW w:w="2527" w:type="dxa"/>
            <w:shd w:val="clear" w:color="auto" w:fill="E7E6E6" w:themeFill="background2"/>
            <w:vAlign w:val="center"/>
          </w:tcPr>
          <w:p w14:paraId="47A5EC07" w14:textId="7C7807BB" w:rsidR="00046E85" w:rsidRPr="007B3FED" w:rsidRDefault="00046E85" w:rsidP="003141DE">
            <w:pPr>
              <w:rPr>
                <w:rFonts w:ascii="Arial" w:hAnsi="Arial" w:cs="Arial"/>
                <w:b/>
              </w:rPr>
            </w:pPr>
            <w:r w:rsidRPr="007B3FED">
              <w:rPr>
                <w:rFonts w:ascii="Arial" w:hAnsi="Arial" w:cs="Arial"/>
                <w:b/>
              </w:rPr>
              <w:t>Subcomponente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53" w:type="dxa"/>
            <w:vAlign w:val="center"/>
          </w:tcPr>
          <w:p w14:paraId="435CA860" w14:textId="718FA9DD" w:rsidR="00046E85" w:rsidRDefault="00DA5AFA" w:rsidP="003141DE">
            <w:pPr>
              <w:rPr>
                <w:rFonts w:ascii="Arial" w:hAnsi="Arial" w:cs="Arial"/>
              </w:rPr>
            </w:pPr>
            <w:r w:rsidRPr="00DA5AFA">
              <w:rPr>
                <w:rFonts w:ascii="Arial" w:hAnsi="Arial" w:cs="Arial"/>
              </w:rPr>
              <w:t>Estrategia para la gestión de Conflicto de Intereses</w:t>
            </w:r>
          </w:p>
        </w:tc>
      </w:tr>
      <w:tr w:rsidR="00200A27" w:rsidRPr="00BF23C9" w14:paraId="4F7175C3" w14:textId="77777777" w:rsidTr="004D165D">
        <w:trPr>
          <w:trHeight w:val="2360"/>
        </w:trPr>
        <w:tc>
          <w:tcPr>
            <w:tcW w:w="2527" w:type="dxa"/>
            <w:shd w:val="clear" w:color="auto" w:fill="E7E6E6" w:themeFill="background2"/>
            <w:vAlign w:val="center"/>
          </w:tcPr>
          <w:p w14:paraId="4FF01BBA" w14:textId="73B78AE7" w:rsidR="00200A27" w:rsidRPr="007B3FED" w:rsidRDefault="00DA5AFA" w:rsidP="003141DE">
            <w:pPr>
              <w:rPr>
                <w:rFonts w:ascii="Arial" w:hAnsi="Arial" w:cs="Arial"/>
                <w:b/>
              </w:rPr>
            </w:pPr>
            <w:r w:rsidRPr="007B3FED">
              <w:rPr>
                <w:rFonts w:ascii="Arial" w:hAnsi="Arial" w:cs="Arial"/>
                <w:b/>
              </w:rPr>
              <w:t>Modificación:</w:t>
            </w:r>
          </w:p>
        </w:tc>
        <w:tc>
          <w:tcPr>
            <w:tcW w:w="6653" w:type="dxa"/>
            <w:vAlign w:val="center"/>
          </w:tcPr>
          <w:p w14:paraId="305F166A" w14:textId="35E66F23" w:rsidR="00DA5AFA" w:rsidRDefault="00DA5AFA" w:rsidP="00DA5AFA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modifica la actividad 5.5 en los siguientes aspectos:</w:t>
            </w:r>
          </w:p>
          <w:p w14:paraId="4543A72E" w14:textId="7AB77061" w:rsidR="00200A27" w:rsidRPr="00681EDF" w:rsidRDefault="00DA5AFA" w:rsidP="006B393A">
            <w:pPr>
              <w:pStyle w:val="Prrafodelista"/>
              <w:numPr>
                <w:ilvl w:val="0"/>
                <w:numId w:val="12"/>
              </w:numPr>
              <w:shd w:val="clear" w:color="auto" w:fill="FFFFFF"/>
              <w:ind w:left="338"/>
              <w:jc w:val="both"/>
              <w:rPr>
                <w:rFonts w:ascii="Arial" w:hAnsi="Arial" w:cs="Arial"/>
              </w:rPr>
            </w:pPr>
            <w:r w:rsidRPr="00DA5AFA">
              <w:rPr>
                <w:rFonts w:ascii="Arial" w:hAnsi="Arial" w:cs="Arial"/>
              </w:rPr>
              <w:t>Cambia la descripción de la actividad</w:t>
            </w:r>
            <w:r>
              <w:rPr>
                <w:rFonts w:ascii="Arial" w:hAnsi="Arial" w:cs="Arial"/>
              </w:rPr>
              <w:t>: “</w:t>
            </w:r>
            <w:r w:rsidRPr="00DA5AFA">
              <w:rPr>
                <w:rFonts w:ascii="Arial" w:hAnsi="Arial" w:cs="Arial"/>
              </w:rPr>
              <w:t>Incluir dentro de la minuta de los contratos la obligación de los contratistas a realizar su declaración de conflictos de intereses</w:t>
            </w:r>
            <w:r>
              <w:rPr>
                <w:rFonts w:ascii="Arial" w:hAnsi="Arial" w:cs="Arial"/>
              </w:rPr>
              <w:t>” por “I</w:t>
            </w:r>
            <w:r w:rsidRPr="00DA5AFA">
              <w:rPr>
                <w:rFonts w:ascii="Arial" w:hAnsi="Arial" w:cs="Arial"/>
              </w:rPr>
              <w:t>ncluir dentro del listado de la documentación precontractual de personas naturales la obligación de los contratistas de realizar su declaración de conflictos de intereses</w:t>
            </w:r>
            <w:r>
              <w:rPr>
                <w:rFonts w:ascii="Arial" w:hAnsi="Arial" w:cs="Arial"/>
              </w:rPr>
              <w:t>”</w:t>
            </w:r>
            <w:r w:rsidR="00D0521E">
              <w:rPr>
                <w:rFonts w:ascii="Arial" w:hAnsi="Arial" w:cs="Arial"/>
              </w:rPr>
              <w:t>.</w:t>
            </w:r>
          </w:p>
        </w:tc>
      </w:tr>
      <w:tr w:rsidR="00200A27" w:rsidRPr="00BF23C9" w14:paraId="24204032" w14:textId="77777777" w:rsidTr="000745F9">
        <w:trPr>
          <w:trHeight w:val="567"/>
        </w:trPr>
        <w:tc>
          <w:tcPr>
            <w:tcW w:w="2527" w:type="dxa"/>
            <w:shd w:val="clear" w:color="auto" w:fill="E7E6E6" w:themeFill="background2"/>
            <w:vAlign w:val="center"/>
          </w:tcPr>
          <w:p w14:paraId="05EC56F6" w14:textId="77777777" w:rsidR="00200A27" w:rsidRPr="007B3FED" w:rsidRDefault="00200A27" w:rsidP="003141DE">
            <w:pPr>
              <w:rPr>
                <w:rFonts w:ascii="Arial" w:hAnsi="Arial" w:cs="Arial"/>
                <w:b/>
              </w:rPr>
            </w:pPr>
            <w:r w:rsidRPr="007B3FED">
              <w:rPr>
                <w:rFonts w:ascii="Arial" w:hAnsi="Arial" w:cs="Arial"/>
                <w:b/>
              </w:rPr>
              <w:t>Justificación de la modificación:</w:t>
            </w:r>
          </w:p>
        </w:tc>
        <w:tc>
          <w:tcPr>
            <w:tcW w:w="6653" w:type="dxa"/>
            <w:vAlign w:val="center"/>
          </w:tcPr>
          <w:p w14:paraId="56D0D24A" w14:textId="2F5FCE16" w:rsidR="00200A27" w:rsidRPr="00681EDF" w:rsidRDefault="000745F9" w:rsidP="000745F9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se considera</w:t>
            </w:r>
            <w:r w:rsidRPr="000745F9">
              <w:rPr>
                <w:rFonts w:ascii="Arial" w:hAnsi="Arial" w:cs="Arial"/>
              </w:rPr>
              <w:t xml:space="preserve"> necesario incluir este requisito dentro de la minuta del Contrato de Prestación de Servicios, debido a que éste es un requisito obligatorio que debe aportar la persona natural y debe verificar la Entidad antes de suscribir el contrato con la Corporación.</w:t>
            </w:r>
          </w:p>
        </w:tc>
      </w:tr>
    </w:tbl>
    <w:p w14:paraId="1EB85FBA" w14:textId="77777777" w:rsidR="00011D92" w:rsidRDefault="00011D92" w:rsidP="00931693">
      <w:pPr>
        <w:jc w:val="center"/>
        <w:rPr>
          <w:rFonts w:ascii="Arial" w:hAnsi="Arial" w:cs="Arial"/>
          <w:b/>
        </w:rPr>
      </w:pPr>
    </w:p>
    <w:p w14:paraId="12C08805" w14:textId="77777777" w:rsidR="00931693" w:rsidRDefault="00931693" w:rsidP="00931693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2527"/>
        <w:gridCol w:w="6653"/>
      </w:tblGrid>
      <w:tr w:rsidR="00931693" w:rsidRPr="000E7B4B" w14:paraId="541AEEB2" w14:textId="77777777" w:rsidTr="003D1A79">
        <w:tc>
          <w:tcPr>
            <w:tcW w:w="2527" w:type="dxa"/>
            <w:shd w:val="clear" w:color="auto" w:fill="E7E6E6" w:themeFill="background2"/>
          </w:tcPr>
          <w:p w14:paraId="5DE20934" w14:textId="77777777" w:rsidR="00931693" w:rsidRPr="007B3FED" w:rsidRDefault="00931693" w:rsidP="003D1A79">
            <w:pPr>
              <w:jc w:val="both"/>
              <w:rPr>
                <w:rFonts w:ascii="Arial" w:hAnsi="Arial" w:cs="Arial"/>
                <w:b/>
              </w:rPr>
            </w:pPr>
            <w:r w:rsidRPr="007B3FED">
              <w:rPr>
                <w:rFonts w:ascii="Arial" w:hAnsi="Arial" w:cs="Arial"/>
                <w:b/>
              </w:rPr>
              <w:t>Proceso que solicita la Modificación:</w:t>
            </w:r>
          </w:p>
        </w:tc>
        <w:tc>
          <w:tcPr>
            <w:tcW w:w="6653" w:type="dxa"/>
          </w:tcPr>
          <w:p w14:paraId="43880454" w14:textId="77777777" w:rsidR="00931693" w:rsidRPr="000E7B4B" w:rsidRDefault="00931693" w:rsidP="003D1A79">
            <w:pPr>
              <w:jc w:val="both"/>
              <w:rPr>
                <w:rFonts w:ascii="Arial" w:hAnsi="Arial" w:cs="Arial"/>
                <w:b/>
                <w:color w:val="FF0000"/>
              </w:rPr>
            </w:pPr>
            <w:r w:rsidRPr="007B17B5">
              <w:rPr>
                <w:rFonts w:ascii="Arial" w:hAnsi="Arial" w:cs="Arial"/>
                <w:b/>
              </w:rPr>
              <w:t>Planificación estratégica corporativa y ambiental</w:t>
            </w:r>
            <w:r>
              <w:rPr>
                <w:rFonts w:ascii="Arial" w:hAnsi="Arial" w:cs="Arial"/>
                <w:b/>
              </w:rPr>
              <w:t xml:space="preserve"> y Gestión Financiera</w:t>
            </w:r>
          </w:p>
        </w:tc>
      </w:tr>
      <w:tr w:rsidR="00931693" w:rsidRPr="002F79A3" w14:paraId="3F3F055C" w14:textId="77777777" w:rsidTr="003D1A79">
        <w:tc>
          <w:tcPr>
            <w:tcW w:w="2527" w:type="dxa"/>
            <w:shd w:val="clear" w:color="auto" w:fill="E7E6E6" w:themeFill="background2"/>
          </w:tcPr>
          <w:p w14:paraId="2843F6E3" w14:textId="77777777" w:rsidR="00931693" w:rsidRPr="007B3FED" w:rsidRDefault="00931693" w:rsidP="003D1A79">
            <w:pPr>
              <w:jc w:val="both"/>
              <w:rPr>
                <w:rFonts w:ascii="Arial" w:hAnsi="Arial" w:cs="Arial"/>
                <w:b/>
              </w:rPr>
            </w:pPr>
            <w:r w:rsidRPr="007B3FED">
              <w:rPr>
                <w:rFonts w:ascii="Arial" w:hAnsi="Arial" w:cs="Arial"/>
                <w:b/>
              </w:rPr>
              <w:t>Componente:</w:t>
            </w:r>
          </w:p>
        </w:tc>
        <w:tc>
          <w:tcPr>
            <w:tcW w:w="6653" w:type="dxa"/>
          </w:tcPr>
          <w:p w14:paraId="52631C3C" w14:textId="77777777" w:rsidR="00931693" w:rsidRPr="002F79A3" w:rsidRDefault="00931693" w:rsidP="003D1A79">
            <w:pPr>
              <w:jc w:val="both"/>
              <w:rPr>
                <w:rFonts w:ascii="Arial" w:hAnsi="Arial" w:cs="Arial"/>
              </w:rPr>
            </w:pPr>
            <w:r w:rsidRPr="00776A91">
              <w:rPr>
                <w:rFonts w:ascii="Arial" w:hAnsi="Arial" w:cs="Arial"/>
              </w:rPr>
              <w:t xml:space="preserve">Componente </w:t>
            </w:r>
            <w:r>
              <w:rPr>
                <w:rFonts w:ascii="Arial" w:hAnsi="Arial" w:cs="Arial"/>
              </w:rPr>
              <w:t>3</w:t>
            </w:r>
            <w:r w:rsidRPr="00776A91">
              <w:rPr>
                <w:rFonts w:ascii="Arial" w:hAnsi="Arial" w:cs="Arial"/>
              </w:rPr>
              <w:t xml:space="preserve">:  </w:t>
            </w:r>
            <w:r>
              <w:rPr>
                <w:rFonts w:ascii="Arial" w:hAnsi="Arial" w:cs="Arial"/>
              </w:rPr>
              <w:t>Estrategia de Rendición de Cuentas</w:t>
            </w:r>
          </w:p>
        </w:tc>
      </w:tr>
      <w:tr w:rsidR="00931693" w:rsidRPr="00904E44" w14:paraId="31DF5135" w14:textId="77777777" w:rsidTr="003D1A79">
        <w:trPr>
          <w:trHeight w:val="3481"/>
        </w:trPr>
        <w:tc>
          <w:tcPr>
            <w:tcW w:w="2527" w:type="dxa"/>
            <w:shd w:val="clear" w:color="auto" w:fill="E7E6E6" w:themeFill="background2"/>
          </w:tcPr>
          <w:p w14:paraId="43903542" w14:textId="77777777" w:rsidR="00931693" w:rsidRPr="007B3FED" w:rsidRDefault="00931693" w:rsidP="003D1A79">
            <w:pPr>
              <w:jc w:val="both"/>
              <w:rPr>
                <w:rFonts w:ascii="Arial" w:hAnsi="Arial" w:cs="Arial"/>
                <w:b/>
              </w:rPr>
            </w:pPr>
            <w:r w:rsidRPr="007B3FED">
              <w:rPr>
                <w:rFonts w:ascii="Arial" w:hAnsi="Arial" w:cs="Arial"/>
                <w:b/>
              </w:rPr>
              <w:t>Modificación:</w:t>
            </w:r>
          </w:p>
        </w:tc>
        <w:tc>
          <w:tcPr>
            <w:tcW w:w="6653" w:type="dxa"/>
          </w:tcPr>
          <w:p w14:paraId="0E5809C2" w14:textId="77777777" w:rsidR="00931693" w:rsidRDefault="00931693" w:rsidP="003D1A79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modifica la actividad 1.3 en los siguientes aspectos:</w:t>
            </w:r>
          </w:p>
          <w:p w14:paraId="627B16B7" w14:textId="77777777" w:rsidR="00931693" w:rsidRDefault="00931693" w:rsidP="003D1A79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  <w:p w14:paraId="27235003" w14:textId="77777777" w:rsidR="00931693" w:rsidRPr="00A52732" w:rsidRDefault="00931693" w:rsidP="003D1A79">
            <w:pPr>
              <w:pStyle w:val="Prrafodelista"/>
              <w:numPr>
                <w:ilvl w:val="0"/>
                <w:numId w:val="10"/>
              </w:numPr>
              <w:shd w:val="clear" w:color="auto" w:fill="FFFFFF"/>
              <w:ind w:left="338"/>
              <w:jc w:val="both"/>
              <w:rPr>
                <w:rFonts w:ascii="Arial" w:hAnsi="Arial" w:cs="Arial"/>
              </w:rPr>
            </w:pPr>
            <w:r w:rsidRPr="00A52732">
              <w:rPr>
                <w:rFonts w:ascii="Arial" w:hAnsi="Arial" w:cs="Arial"/>
              </w:rPr>
              <w:t xml:space="preserve">Cambia la descripción de la actividad “Divulgar por diversos canales de comunicación de </w:t>
            </w:r>
            <w:proofErr w:type="spellStart"/>
            <w:r w:rsidRPr="00A52732">
              <w:rPr>
                <w:rFonts w:ascii="Arial" w:hAnsi="Arial" w:cs="Arial"/>
              </w:rPr>
              <w:t>Corpamag</w:t>
            </w:r>
            <w:proofErr w:type="spellEnd"/>
            <w:r w:rsidRPr="00A52732">
              <w:rPr>
                <w:rFonts w:ascii="Arial" w:hAnsi="Arial" w:cs="Arial"/>
              </w:rPr>
              <w:t xml:space="preserve"> contenidos informativos del informe de gestión de </w:t>
            </w:r>
            <w:proofErr w:type="spellStart"/>
            <w:r w:rsidRPr="00A52732">
              <w:rPr>
                <w:rFonts w:ascii="Arial" w:hAnsi="Arial" w:cs="Arial"/>
              </w:rPr>
              <w:t>Corpamag</w:t>
            </w:r>
            <w:proofErr w:type="spellEnd"/>
            <w:r w:rsidRPr="00A52732">
              <w:rPr>
                <w:rFonts w:ascii="Arial" w:hAnsi="Arial" w:cs="Arial"/>
              </w:rPr>
              <w:t xml:space="preserve"> para todos los grupos de valor”, Por: “Divulgar por diversos canales de comunicación de </w:t>
            </w:r>
            <w:proofErr w:type="spellStart"/>
            <w:r w:rsidRPr="00A52732">
              <w:rPr>
                <w:rFonts w:ascii="Arial" w:hAnsi="Arial" w:cs="Arial"/>
              </w:rPr>
              <w:t>Corpamag</w:t>
            </w:r>
            <w:proofErr w:type="spellEnd"/>
            <w:r w:rsidRPr="00A52732">
              <w:rPr>
                <w:rFonts w:ascii="Arial" w:hAnsi="Arial" w:cs="Arial"/>
              </w:rPr>
              <w:t xml:space="preserve"> contenidos informativos relacionados a las temáticas de los espacios de diálogos establecidos para la vigencia 2022”.</w:t>
            </w:r>
          </w:p>
          <w:p w14:paraId="10C13B4A" w14:textId="77777777" w:rsidR="00931693" w:rsidRDefault="00931693" w:rsidP="003D1A79">
            <w:pPr>
              <w:shd w:val="clear" w:color="auto" w:fill="FFFFFF"/>
              <w:ind w:left="450"/>
              <w:jc w:val="both"/>
              <w:rPr>
                <w:rFonts w:ascii="Arial" w:hAnsi="Arial" w:cs="Arial"/>
              </w:rPr>
            </w:pPr>
          </w:p>
          <w:p w14:paraId="600C4233" w14:textId="67DCD0C7" w:rsidR="00931693" w:rsidRPr="00A52732" w:rsidRDefault="0052729D" w:rsidP="003D1A79">
            <w:pPr>
              <w:pStyle w:val="Prrafodelista"/>
              <w:numPr>
                <w:ilvl w:val="0"/>
                <w:numId w:val="10"/>
              </w:numPr>
              <w:shd w:val="clear" w:color="auto" w:fill="FFFFFF"/>
              <w:ind w:left="33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modifica la</w:t>
            </w:r>
            <w:r w:rsidR="00931693" w:rsidRPr="00A52732">
              <w:rPr>
                <w:rFonts w:ascii="Arial" w:hAnsi="Arial" w:cs="Arial"/>
              </w:rPr>
              <w:t xml:space="preserve"> meta/producto: “Herramientas de comunicación (boletines, audios, videos, post redes, infografías)”, </w:t>
            </w:r>
            <w:r w:rsidR="00931693">
              <w:rPr>
                <w:rFonts w:ascii="Arial" w:hAnsi="Arial" w:cs="Arial"/>
              </w:rPr>
              <w:t>p</w:t>
            </w:r>
            <w:r w:rsidR="00931693" w:rsidRPr="00A52732">
              <w:rPr>
                <w:rFonts w:ascii="Arial" w:hAnsi="Arial" w:cs="Arial"/>
              </w:rPr>
              <w:t>or: Informe de divulgación.</w:t>
            </w:r>
          </w:p>
          <w:p w14:paraId="515480D5" w14:textId="77777777" w:rsidR="00931693" w:rsidRPr="00904E44" w:rsidRDefault="00931693" w:rsidP="003D1A79">
            <w:pPr>
              <w:jc w:val="both"/>
              <w:rPr>
                <w:rFonts w:ascii="Arial" w:hAnsi="Arial" w:cs="Arial"/>
              </w:rPr>
            </w:pPr>
          </w:p>
        </w:tc>
      </w:tr>
      <w:tr w:rsidR="00931693" w:rsidRPr="00D520E5" w14:paraId="7A777622" w14:textId="77777777" w:rsidTr="003D1A79">
        <w:trPr>
          <w:trHeight w:val="1185"/>
        </w:trPr>
        <w:tc>
          <w:tcPr>
            <w:tcW w:w="2527" w:type="dxa"/>
            <w:shd w:val="clear" w:color="auto" w:fill="E7E6E6" w:themeFill="background2"/>
          </w:tcPr>
          <w:p w14:paraId="5F3B3252" w14:textId="77777777" w:rsidR="00931693" w:rsidRPr="007B3FED" w:rsidRDefault="00931693" w:rsidP="003D1A79">
            <w:pPr>
              <w:jc w:val="both"/>
              <w:rPr>
                <w:rFonts w:ascii="Arial" w:hAnsi="Arial" w:cs="Arial"/>
                <w:b/>
              </w:rPr>
            </w:pPr>
            <w:r w:rsidRPr="007B3FED">
              <w:rPr>
                <w:rFonts w:ascii="Arial" w:hAnsi="Arial" w:cs="Arial"/>
                <w:b/>
              </w:rPr>
              <w:t>Justificación de la modificación:</w:t>
            </w:r>
          </w:p>
        </w:tc>
        <w:tc>
          <w:tcPr>
            <w:tcW w:w="6653" w:type="dxa"/>
          </w:tcPr>
          <w:p w14:paraId="7D066C58" w14:textId="77777777" w:rsidR="00931693" w:rsidRPr="00D520E5" w:rsidRDefault="00931693" w:rsidP="003D1A79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modificación permitirá reportar de manera específica las actividades de comunicación orientadas a apoyar las actividades de rendición de cuentas de la entidad y documentar en un documento las evidencias.</w:t>
            </w:r>
          </w:p>
        </w:tc>
      </w:tr>
    </w:tbl>
    <w:p w14:paraId="03AB4E28" w14:textId="3A0E3282" w:rsidR="00931693" w:rsidRDefault="00931693">
      <w:pPr>
        <w:rPr>
          <w:rFonts w:ascii="Arial" w:hAnsi="Arial" w:cs="Arial"/>
          <w:b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2527"/>
        <w:gridCol w:w="6653"/>
      </w:tblGrid>
      <w:tr w:rsidR="00011D92" w:rsidRPr="000E7B4B" w14:paraId="6166C900" w14:textId="77777777" w:rsidTr="00F51DBB">
        <w:tc>
          <w:tcPr>
            <w:tcW w:w="2527" w:type="dxa"/>
            <w:shd w:val="clear" w:color="auto" w:fill="E7E6E6" w:themeFill="background2"/>
          </w:tcPr>
          <w:p w14:paraId="584AB72D" w14:textId="77777777" w:rsidR="00011D92" w:rsidRPr="007B3FED" w:rsidRDefault="00011D92" w:rsidP="00F51DBB">
            <w:pPr>
              <w:jc w:val="both"/>
              <w:rPr>
                <w:rFonts w:ascii="Arial" w:hAnsi="Arial" w:cs="Arial"/>
                <w:b/>
              </w:rPr>
            </w:pPr>
            <w:r w:rsidRPr="007B3FED">
              <w:rPr>
                <w:rFonts w:ascii="Arial" w:hAnsi="Arial" w:cs="Arial"/>
                <w:b/>
              </w:rPr>
              <w:t>Proceso que solicita la Modificación:</w:t>
            </w:r>
          </w:p>
        </w:tc>
        <w:tc>
          <w:tcPr>
            <w:tcW w:w="6653" w:type="dxa"/>
          </w:tcPr>
          <w:p w14:paraId="4562265E" w14:textId="77777777" w:rsidR="00011D92" w:rsidRPr="000E7B4B" w:rsidRDefault="00011D92" w:rsidP="00F51DBB">
            <w:pPr>
              <w:jc w:val="both"/>
              <w:rPr>
                <w:rFonts w:ascii="Arial" w:hAnsi="Arial" w:cs="Arial"/>
                <w:b/>
                <w:color w:val="FF0000"/>
              </w:rPr>
            </w:pPr>
            <w:r w:rsidRPr="007B17B5">
              <w:rPr>
                <w:rFonts w:ascii="Arial" w:hAnsi="Arial" w:cs="Arial"/>
                <w:b/>
              </w:rPr>
              <w:t>Planificación estratégica corporativa y ambiental</w:t>
            </w:r>
            <w:r>
              <w:rPr>
                <w:rFonts w:ascii="Arial" w:hAnsi="Arial" w:cs="Arial"/>
                <w:b/>
              </w:rPr>
              <w:t xml:space="preserve"> y Gestión Financiera</w:t>
            </w:r>
          </w:p>
        </w:tc>
      </w:tr>
      <w:tr w:rsidR="00011D92" w:rsidRPr="002F79A3" w14:paraId="59F5A759" w14:textId="77777777" w:rsidTr="00F51DBB">
        <w:tc>
          <w:tcPr>
            <w:tcW w:w="2527" w:type="dxa"/>
            <w:shd w:val="clear" w:color="auto" w:fill="E7E6E6" w:themeFill="background2"/>
          </w:tcPr>
          <w:p w14:paraId="3F39F192" w14:textId="77777777" w:rsidR="00011D92" w:rsidRPr="007B3FED" w:rsidRDefault="00011D92" w:rsidP="00F51DBB">
            <w:pPr>
              <w:jc w:val="both"/>
              <w:rPr>
                <w:rFonts w:ascii="Arial" w:hAnsi="Arial" w:cs="Arial"/>
                <w:b/>
              </w:rPr>
            </w:pPr>
            <w:r w:rsidRPr="007B3FED">
              <w:rPr>
                <w:rFonts w:ascii="Arial" w:hAnsi="Arial" w:cs="Arial"/>
                <w:b/>
              </w:rPr>
              <w:t>Componente:</w:t>
            </w:r>
          </w:p>
        </w:tc>
        <w:tc>
          <w:tcPr>
            <w:tcW w:w="6653" w:type="dxa"/>
          </w:tcPr>
          <w:p w14:paraId="2CF54F73" w14:textId="77777777" w:rsidR="00011D92" w:rsidRPr="002F79A3" w:rsidRDefault="00011D92" w:rsidP="00F51DBB">
            <w:pPr>
              <w:jc w:val="both"/>
              <w:rPr>
                <w:rFonts w:ascii="Arial" w:hAnsi="Arial" w:cs="Arial"/>
              </w:rPr>
            </w:pPr>
            <w:r w:rsidRPr="00776A91">
              <w:rPr>
                <w:rFonts w:ascii="Arial" w:hAnsi="Arial" w:cs="Arial"/>
              </w:rPr>
              <w:t xml:space="preserve">Componente </w:t>
            </w:r>
            <w:r>
              <w:rPr>
                <w:rFonts w:ascii="Arial" w:hAnsi="Arial" w:cs="Arial"/>
              </w:rPr>
              <w:t>3</w:t>
            </w:r>
            <w:r w:rsidRPr="00776A91">
              <w:rPr>
                <w:rFonts w:ascii="Arial" w:hAnsi="Arial" w:cs="Arial"/>
              </w:rPr>
              <w:t xml:space="preserve">:  </w:t>
            </w:r>
            <w:r>
              <w:rPr>
                <w:rFonts w:ascii="Arial" w:hAnsi="Arial" w:cs="Arial"/>
              </w:rPr>
              <w:t>Estrategia de Rendición de Cuentas</w:t>
            </w:r>
          </w:p>
        </w:tc>
      </w:tr>
      <w:tr w:rsidR="00011D92" w:rsidRPr="00904E44" w14:paraId="02B2B18F" w14:textId="77777777" w:rsidTr="009B7E78">
        <w:trPr>
          <w:trHeight w:val="2985"/>
        </w:trPr>
        <w:tc>
          <w:tcPr>
            <w:tcW w:w="2527" w:type="dxa"/>
            <w:shd w:val="clear" w:color="auto" w:fill="E7E6E6" w:themeFill="background2"/>
          </w:tcPr>
          <w:p w14:paraId="4021E07E" w14:textId="77777777" w:rsidR="00011D92" w:rsidRPr="007B3FED" w:rsidRDefault="00011D92" w:rsidP="00F51DBB">
            <w:pPr>
              <w:jc w:val="both"/>
              <w:rPr>
                <w:rFonts w:ascii="Arial" w:hAnsi="Arial" w:cs="Arial"/>
                <w:b/>
              </w:rPr>
            </w:pPr>
            <w:r w:rsidRPr="007B3FED">
              <w:rPr>
                <w:rFonts w:ascii="Arial" w:hAnsi="Arial" w:cs="Arial"/>
                <w:b/>
              </w:rPr>
              <w:t>Modificación:</w:t>
            </w:r>
          </w:p>
        </w:tc>
        <w:tc>
          <w:tcPr>
            <w:tcW w:w="6653" w:type="dxa"/>
          </w:tcPr>
          <w:p w14:paraId="1ECF2706" w14:textId="77777777" w:rsidR="00011D92" w:rsidRDefault="00011D92" w:rsidP="00011D92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modifica la actividad 3.1 en los siguientes aspectos:</w:t>
            </w:r>
          </w:p>
          <w:p w14:paraId="0C18D5F8" w14:textId="77777777" w:rsidR="00011D92" w:rsidRDefault="00011D92" w:rsidP="00011D92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  <w:p w14:paraId="2FD534D5" w14:textId="506ED35A" w:rsidR="00011D92" w:rsidRPr="00A52732" w:rsidRDefault="00011D92" w:rsidP="009B7E78">
            <w:pPr>
              <w:pStyle w:val="Prrafodelista"/>
              <w:numPr>
                <w:ilvl w:val="0"/>
                <w:numId w:val="10"/>
              </w:numPr>
              <w:shd w:val="clear" w:color="auto" w:fill="FFFFFF"/>
              <w:ind w:left="338"/>
              <w:jc w:val="both"/>
              <w:rPr>
                <w:rFonts w:ascii="Arial" w:hAnsi="Arial" w:cs="Arial"/>
              </w:rPr>
            </w:pPr>
            <w:r w:rsidRPr="00A52732">
              <w:rPr>
                <w:rFonts w:ascii="Arial" w:hAnsi="Arial" w:cs="Arial"/>
              </w:rPr>
              <w:t>Cambia la descripción de la actividad “</w:t>
            </w:r>
            <w:r w:rsidRPr="00341144">
              <w:rPr>
                <w:rFonts w:ascii="Arial" w:hAnsi="Arial" w:cs="Arial"/>
              </w:rPr>
              <w:t>Diseñar e implementar campaña de comunicación sobre la importancia de realizar rendiciones de cuentas que incluya incentivos (premios/reconocimientos)</w:t>
            </w:r>
            <w:r w:rsidRPr="00A52732">
              <w:rPr>
                <w:rFonts w:ascii="Arial" w:hAnsi="Arial" w:cs="Arial"/>
              </w:rPr>
              <w:t>”, Por: “</w:t>
            </w:r>
            <w:r w:rsidR="009B7E78" w:rsidRPr="009B7E78">
              <w:rPr>
                <w:rFonts w:ascii="Arial" w:hAnsi="Arial" w:cs="Arial"/>
              </w:rPr>
              <w:t>Sensibilizar a los funcionarios sobre la importancia de realizar rendiciones de cuentas</w:t>
            </w:r>
            <w:r w:rsidRPr="00A52732">
              <w:rPr>
                <w:rFonts w:ascii="Arial" w:hAnsi="Arial" w:cs="Arial"/>
              </w:rPr>
              <w:t>”.</w:t>
            </w:r>
          </w:p>
          <w:p w14:paraId="21588987" w14:textId="77777777" w:rsidR="00011D92" w:rsidRDefault="00011D92" w:rsidP="00011D92">
            <w:pPr>
              <w:shd w:val="clear" w:color="auto" w:fill="FFFFFF"/>
              <w:ind w:left="450"/>
              <w:jc w:val="both"/>
              <w:rPr>
                <w:rFonts w:ascii="Arial" w:hAnsi="Arial" w:cs="Arial"/>
              </w:rPr>
            </w:pPr>
          </w:p>
          <w:p w14:paraId="01D27A83" w14:textId="44E24707" w:rsidR="009B7E78" w:rsidRPr="00904E44" w:rsidRDefault="0052729D" w:rsidP="009B7E7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modifica la</w:t>
            </w:r>
            <w:r w:rsidR="00011D92" w:rsidRPr="00A52732">
              <w:rPr>
                <w:rFonts w:ascii="Arial" w:hAnsi="Arial" w:cs="Arial"/>
              </w:rPr>
              <w:t xml:space="preserve"> meta/producto: “</w:t>
            </w:r>
            <w:r w:rsidR="00011D92" w:rsidRPr="00011D92">
              <w:rPr>
                <w:rFonts w:ascii="Arial" w:hAnsi="Arial" w:cs="Arial"/>
              </w:rPr>
              <w:t>1 campaña interna de Rendición de Cuentas ejecutada</w:t>
            </w:r>
            <w:r w:rsidR="00011D92" w:rsidRPr="00A52732">
              <w:rPr>
                <w:rFonts w:ascii="Arial" w:hAnsi="Arial" w:cs="Arial"/>
              </w:rPr>
              <w:t xml:space="preserve">”, </w:t>
            </w:r>
            <w:r w:rsidR="00011D92">
              <w:rPr>
                <w:rFonts w:ascii="Arial" w:hAnsi="Arial" w:cs="Arial"/>
              </w:rPr>
              <w:t>p</w:t>
            </w:r>
            <w:r w:rsidR="00011D92" w:rsidRPr="00A52732">
              <w:rPr>
                <w:rFonts w:ascii="Arial" w:hAnsi="Arial" w:cs="Arial"/>
              </w:rPr>
              <w:t xml:space="preserve">or: </w:t>
            </w:r>
            <w:r w:rsidR="009B7E78" w:rsidRPr="009B7E78">
              <w:rPr>
                <w:rFonts w:ascii="Arial" w:hAnsi="Arial" w:cs="Arial"/>
              </w:rPr>
              <w:t>Piezas comunicativas socializadas</w:t>
            </w:r>
            <w:r w:rsidR="00011D92" w:rsidRPr="00A52732">
              <w:rPr>
                <w:rFonts w:ascii="Arial" w:hAnsi="Arial" w:cs="Arial"/>
              </w:rPr>
              <w:t>.</w:t>
            </w:r>
          </w:p>
        </w:tc>
      </w:tr>
      <w:tr w:rsidR="00011D92" w:rsidRPr="00D520E5" w14:paraId="4660ED9C" w14:textId="77777777" w:rsidTr="00F51DBB">
        <w:trPr>
          <w:trHeight w:val="1185"/>
        </w:trPr>
        <w:tc>
          <w:tcPr>
            <w:tcW w:w="2527" w:type="dxa"/>
            <w:shd w:val="clear" w:color="auto" w:fill="E7E6E6" w:themeFill="background2"/>
          </w:tcPr>
          <w:p w14:paraId="1C5276BF" w14:textId="77777777" w:rsidR="00011D92" w:rsidRPr="007B3FED" w:rsidRDefault="00011D92" w:rsidP="00F51DBB">
            <w:pPr>
              <w:jc w:val="both"/>
              <w:rPr>
                <w:rFonts w:ascii="Arial" w:hAnsi="Arial" w:cs="Arial"/>
                <w:b/>
              </w:rPr>
            </w:pPr>
            <w:r w:rsidRPr="007B3FED">
              <w:rPr>
                <w:rFonts w:ascii="Arial" w:hAnsi="Arial" w:cs="Arial"/>
                <w:b/>
              </w:rPr>
              <w:t>Justificación de la modificación:</w:t>
            </w:r>
          </w:p>
        </w:tc>
        <w:tc>
          <w:tcPr>
            <w:tcW w:w="6653" w:type="dxa"/>
          </w:tcPr>
          <w:p w14:paraId="22A245EA" w14:textId="0F0421AB" w:rsidR="00011D92" w:rsidRPr="00D520E5" w:rsidRDefault="00011D92" w:rsidP="00F51DBB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011D92">
              <w:rPr>
                <w:rFonts w:ascii="Arial" w:hAnsi="Arial" w:cs="Arial"/>
              </w:rPr>
              <w:t>En atención a que la planta de personal se encuentra en constante movilidad a causa de los nombramientos del Proceso de Selección Entidades de la Rama Ejecutiva del Orden Nacional y Corporaciones Autónomas Regionales No. 1448 de 2020, los funcionarios se encuentran vinculándose a nuevos grupos de trabajo, además que algunos representantes del equipo de Rendición de Cuentas se han desvinculado de la Planta.</w:t>
            </w:r>
          </w:p>
        </w:tc>
      </w:tr>
    </w:tbl>
    <w:p w14:paraId="4DB47EEA" w14:textId="41DA88E0" w:rsidR="00011D92" w:rsidRDefault="00011D92">
      <w:pPr>
        <w:rPr>
          <w:rFonts w:ascii="Arial" w:hAnsi="Arial" w:cs="Arial"/>
          <w:b/>
        </w:rPr>
      </w:pPr>
    </w:p>
    <w:p w14:paraId="77C1D921" w14:textId="77777777" w:rsidR="009D32BF" w:rsidRDefault="009D32BF">
      <w:pPr>
        <w:rPr>
          <w:rFonts w:ascii="Arial" w:hAnsi="Arial" w:cs="Arial"/>
          <w:b/>
        </w:rPr>
      </w:pPr>
    </w:p>
    <w:p w14:paraId="23A60F62" w14:textId="13FC7918" w:rsidR="00011D92" w:rsidRDefault="00011D92">
      <w:pPr>
        <w:rPr>
          <w:rFonts w:ascii="Arial" w:hAnsi="Arial" w:cs="Arial"/>
          <w:b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2527"/>
        <w:gridCol w:w="6653"/>
      </w:tblGrid>
      <w:tr w:rsidR="0052729D" w:rsidRPr="000E7B4B" w14:paraId="2F9E1FD1" w14:textId="77777777" w:rsidTr="00F51DBB">
        <w:tc>
          <w:tcPr>
            <w:tcW w:w="2527" w:type="dxa"/>
            <w:shd w:val="clear" w:color="auto" w:fill="E7E6E6" w:themeFill="background2"/>
          </w:tcPr>
          <w:p w14:paraId="75625F8D" w14:textId="77777777" w:rsidR="0052729D" w:rsidRPr="007B3FED" w:rsidRDefault="0052729D" w:rsidP="00F51DBB">
            <w:pPr>
              <w:jc w:val="both"/>
              <w:rPr>
                <w:rFonts w:ascii="Arial" w:hAnsi="Arial" w:cs="Arial"/>
                <w:b/>
              </w:rPr>
            </w:pPr>
            <w:r w:rsidRPr="007B3FED">
              <w:rPr>
                <w:rFonts w:ascii="Arial" w:hAnsi="Arial" w:cs="Arial"/>
                <w:b/>
              </w:rPr>
              <w:lastRenderedPageBreak/>
              <w:t>Proceso que solicita la Modificación:</w:t>
            </w:r>
          </w:p>
        </w:tc>
        <w:tc>
          <w:tcPr>
            <w:tcW w:w="6653" w:type="dxa"/>
          </w:tcPr>
          <w:p w14:paraId="59F88F4B" w14:textId="77777777" w:rsidR="0052729D" w:rsidRPr="000E7B4B" w:rsidRDefault="0052729D" w:rsidP="00F51DBB">
            <w:pPr>
              <w:jc w:val="both"/>
              <w:rPr>
                <w:rFonts w:ascii="Arial" w:hAnsi="Arial" w:cs="Arial"/>
                <w:b/>
                <w:color w:val="FF0000"/>
              </w:rPr>
            </w:pPr>
            <w:r w:rsidRPr="007B17B5">
              <w:rPr>
                <w:rFonts w:ascii="Arial" w:hAnsi="Arial" w:cs="Arial"/>
                <w:b/>
              </w:rPr>
              <w:t>Planificación estratégica corporativa y ambiental</w:t>
            </w:r>
            <w:r>
              <w:rPr>
                <w:rFonts w:ascii="Arial" w:hAnsi="Arial" w:cs="Arial"/>
                <w:b/>
              </w:rPr>
              <w:t xml:space="preserve"> y Gestión Financiera</w:t>
            </w:r>
          </w:p>
        </w:tc>
      </w:tr>
      <w:tr w:rsidR="0052729D" w:rsidRPr="002F79A3" w14:paraId="50B978D5" w14:textId="77777777" w:rsidTr="00AC0057">
        <w:trPr>
          <w:trHeight w:val="606"/>
        </w:trPr>
        <w:tc>
          <w:tcPr>
            <w:tcW w:w="2527" w:type="dxa"/>
            <w:shd w:val="clear" w:color="auto" w:fill="E7E6E6" w:themeFill="background2"/>
          </w:tcPr>
          <w:p w14:paraId="60375A28" w14:textId="77777777" w:rsidR="0052729D" w:rsidRPr="007B3FED" w:rsidRDefault="0052729D" w:rsidP="00F51DBB">
            <w:pPr>
              <w:jc w:val="both"/>
              <w:rPr>
                <w:rFonts w:ascii="Arial" w:hAnsi="Arial" w:cs="Arial"/>
                <w:b/>
              </w:rPr>
            </w:pPr>
            <w:r w:rsidRPr="007B3FED">
              <w:rPr>
                <w:rFonts w:ascii="Arial" w:hAnsi="Arial" w:cs="Arial"/>
                <w:b/>
              </w:rPr>
              <w:t>Componente:</w:t>
            </w:r>
          </w:p>
        </w:tc>
        <w:tc>
          <w:tcPr>
            <w:tcW w:w="6653" w:type="dxa"/>
            <w:vAlign w:val="center"/>
          </w:tcPr>
          <w:p w14:paraId="468AAA71" w14:textId="77777777" w:rsidR="0052729D" w:rsidRPr="002F79A3" w:rsidRDefault="0052729D" w:rsidP="00AC0057">
            <w:pPr>
              <w:rPr>
                <w:rFonts w:ascii="Arial" w:hAnsi="Arial" w:cs="Arial"/>
              </w:rPr>
            </w:pPr>
            <w:r w:rsidRPr="00776A91">
              <w:rPr>
                <w:rFonts w:ascii="Arial" w:hAnsi="Arial" w:cs="Arial"/>
              </w:rPr>
              <w:t xml:space="preserve">Componente </w:t>
            </w:r>
            <w:r>
              <w:rPr>
                <w:rFonts w:ascii="Arial" w:hAnsi="Arial" w:cs="Arial"/>
              </w:rPr>
              <w:t>3</w:t>
            </w:r>
            <w:r w:rsidRPr="00776A91">
              <w:rPr>
                <w:rFonts w:ascii="Arial" w:hAnsi="Arial" w:cs="Arial"/>
              </w:rPr>
              <w:t xml:space="preserve">:  </w:t>
            </w:r>
            <w:r>
              <w:rPr>
                <w:rFonts w:ascii="Arial" w:hAnsi="Arial" w:cs="Arial"/>
              </w:rPr>
              <w:t>Estrategia de Rendición de Cuentas</w:t>
            </w:r>
          </w:p>
        </w:tc>
      </w:tr>
      <w:tr w:rsidR="0052729D" w:rsidRPr="00904E44" w14:paraId="78D5DDE2" w14:textId="77777777" w:rsidTr="0052729D">
        <w:trPr>
          <w:trHeight w:val="1054"/>
        </w:trPr>
        <w:tc>
          <w:tcPr>
            <w:tcW w:w="2527" w:type="dxa"/>
            <w:shd w:val="clear" w:color="auto" w:fill="E7E6E6" w:themeFill="background2"/>
          </w:tcPr>
          <w:p w14:paraId="765D5DAA" w14:textId="77777777" w:rsidR="0052729D" w:rsidRPr="007B3FED" w:rsidRDefault="0052729D" w:rsidP="00F51DBB">
            <w:pPr>
              <w:jc w:val="both"/>
              <w:rPr>
                <w:rFonts w:ascii="Arial" w:hAnsi="Arial" w:cs="Arial"/>
                <w:b/>
              </w:rPr>
            </w:pPr>
            <w:r w:rsidRPr="007B3FED">
              <w:rPr>
                <w:rFonts w:ascii="Arial" w:hAnsi="Arial" w:cs="Arial"/>
                <w:b/>
              </w:rPr>
              <w:t>Modificación:</w:t>
            </w:r>
          </w:p>
        </w:tc>
        <w:tc>
          <w:tcPr>
            <w:tcW w:w="6653" w:type="dxa"/>
          </w:tcPr>
          <w:p w14:paraId="7DD6DD93" w14:textId="77777777" w:rsidR="0052729D" w:rsidRDefault="0052729D" w:rsidP="00F51DBB">
            <w:pPr>
              <w:shd w:val="clear" w:color="auto" w:fill="FFFFFF"/>
              <w:ind w:left="450"/>
              <w:jc w:val="both"/>
              <w:rPr>
                <w:rFonts w:ascii="Arial" w:hAnsi="Arial" w:cs="Arial"/>
              </w:rPr>
            </w:pPr>
          </w:p>
          <w:p w14:paraId="36FF3D0D" w14:textId="2A9A4F8F" w:rsidR="0052729D" w:rsidRPr="00904E44" w:rsidRDefault="00950F3D" w:rsidP="005272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la actividad 3.2</w:t>
            </w:r>
            <w:r w:rsidRPr="00950F3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</w:t>
            </w:r>
            <w:r w:rsidR="0052729D">
              <w:rPr>
                <w:rFonts w:ascii="Arial" w:hAnsi="Arial" w:cs="Arial"/>
              </w:rPr>
              <w:t>e modifica la</w:t>
            </w:r>
            <w:r w:rsidR="0052729D" w:rsidRPr="00A52732">
              <w:rPr>
                <w:rFonts w:ascii="Arial" w:hAnsi="Arial" w:cs="Arial"/>
              </w:rPr>
              <w:t xml:space="preserve"> meta/producto: </w:t>
            </w:r>
            <w:r w:rsidR="0052729D">
              <w:rPr>
                <w:rFonts w:ascii="Arial" w:hAnsi="Arial" w:cs="Arial"/>
              </w:rPr>
              <w:t>eliminando los listados</w:t>
            </w:r>
            <w:r w:rsidR="00E75206">
              <w:rPr>
                <w:rFonts w:ascii="Arial" w:hAnsi="Arial" w:cs="Arial"/>
              </w:rPr>
              <w:t xml:space="preserve"> de asistencia, dejando las capacitaciones ejecutadas.</w:t>
            </w:r>
          </w:p>
        </w:tc>
      </w:tr>
      <w:tr w:rsidR="0052729D" w:rsidRPr="00D520E5" w14:paraId="6DB64714" w14:textId="77777777" w:rsidTr="00AC0057">
        <w:trPr>
          <w:trHeight w:val="701"/>
        </w:trPr>
        <w:tc>
          <w:tcPr>
            <w:tcW w:w="2527" w:type="dxa"/>
            <w:shd w:val="clear" w:color="auto" w:fill="E7E6E6" w:themeFill="background2"/>
          </w:tcPr>
          <w:p w14:paraId="3FAE0FDA" w14:textId="77777777" w:rsidR="0052729D" w:rsidRPr="007B3FED" w:rsidRDefault="0052729D" w:rsidP="00F51DBB">
            <w:pPr>
              <w:jc w:val="both"/>
              <w:rPr>
                <w:rFonts w:ascii="Arial" w:hAnsi="Arial" w:cs="Arial"/>
                <w:b/>
              </w:rPr>
            </w:pPr>
            <w:r w:rsidRPr="007B3FED">
              <w:rPr>
                <w:rFonts w:ascii="Arial" w:hAnsi="Arial" w:cs="Arial"/>
                <w:b/>
              </w:rPr>
              <w:t>Justificación de la modificación:</w:t>
            </w:r>
          </w:p>
        </w:tc>
        <w:tc>
          <w:tcPr>
            <w:tcW w:w="6653" w:type="dxa"/>
            <w:vAlign w:val="center"/>
          </w:tcPr>
          <w:p w14:paraId="13A2F5A4" w14:textId="143098A2" w:rsidR="0052729D" w:rsidRPr="00D520E5" w:rsidRDefault="0052729D" w:rsidP="00AC0057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52729D">
              <w:rPr>
                <w:rFonts w:ascii="Arial" w:hAnsi="Arial" w:cs="Arial"/>
              </w:rPr>
              <w:t>e cambió la meto</w:t>
            </w:r>
            <w:r w:rsidR="00E75206">
              <w:rPr>
                <w:rFonts w:ascii="Arial" w:hAnsi="Arial" w:cs="Arial"/>
              </w:rPr>
              <w:t>dología por la cual se realiza</w:t>
            </w:r>
            <w:r w:rsidRPr="0052729D">
              <w:rPr>
                <w:rFonts w:ascii="Arial" w:hAnsi="Arial" w:cs="Arial"/>
              </w:rPr>
              <w:t xml:space="preserve"> la capacitación.</w:t>
            </w:r>
          </w:p>
        </w:tc>
      </w:tr>
    </w:tbl>
    <w:p w14:paraId="57BE3C79" w14:textId="3822D4FC" w:rsidR="0052729D" w:rsidRDefault="0052729D">
      <w:pPr>
        <w:rPr>
          <w:rFonts w:ascii="Arial" w:hAnsi="Arial" w:cs="Arial"/>
          <w:b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2527"/>
        <w:gridCol w:w="6653"/>
      </w:tblGrid>
      <w:tr w:rsidR="007B17B5" w:rsidRPr="00BF23C9" w14:paraId="37125FB4" w14:textId="77777777" w:rsidTr="00266E07">
        <w:trPr>
          <w:trHeight w:val="522"/>
        </w:trPr>
        <w:tc>
          <w:tcPr>
            <w:tcW w:w="2527" w:type="dxa"/>
            <w:shd w:val="clear" w:color="auto" w:fill="E7E6E6" w:themeFill="background2"/>
          </w:tcPr>
          <w:p w14:paraId="2ED57D4D" w14:textId="77777777" w:rsidR="007B17B5" w:rsidRPr="007B3FED" w:rsidRDefault="007B17B5" w:rsidP="006F5A4A">
            <w:pPr>
              <w:jc w:val="both"/>
              <w:rPr>
                <w:rFonts w:ascii="Arial" w:hAnsi="Arial" w:cs="Arial"/>
                <w:b/>
              </w:rPr>
            </w:pPr>
            <w:r w:rsidRPr="007B3FED">
              <w:rPr>
                <w:rFonts w:ascii="Arial" w:hAnsi="Arial" w:cs="Arial"/>
                <w:b/>
              </w:rPr>
              <w:t>Proceso que solicita la Modificación:</w:t>
            </w:r>
          </w:p>
        </w:tc>
        <w:tc>
          <w:tcPr>
            <w:tcW w:w="6653" w:type="dxa"/>
            <w:vAlign w:val="center"/>
          </w:tcPr>
          <w:p w14:paraId="4F34C911" w14:textId="5E7CBE21" w:rsidR="007B17B5" w:rsidRPr="000E7B4B" w:rsidRDefault="007B17B5" w:rsidP="00266E07">
            <w:pPr>
              <w:rPr>
                <w:rFonts w:ascii="Arial" w:hAnsi="Arial" w:cs="Arial"/>
                <w:b/>
                <w:color w:val="FF0000"/>
              </w:rPr>
            </w:pPr>
            <w:r w:rsidRPr="007B17B5">
              <w:rPr>
                <w:rFonts w:ascii="Arial" w:hAnsi="Arial" w:cs="Arial"/>
                <w:b/>
              </w:rPr>
              <w:t>Planificación estratégica corporativa y ambiental</w:t>
            </w:r>
            <w:r w:rsidR="00DA2F0A">
              <w:rPr>
                <w:rFonts w:ascii="Arial" w:hAnsi="Arial" w:cs="Arial"/>
                <w:b/>
              </w:rPr>
              <w:t xml:space="preserve"> y Gestión Financiera</w:t>
            </w:r>
          </w:p>
        </w:tc>
      </w:tr>
      <w:tr w:rsidR="007B17B5" w:rsidRPr="00BF23C9" w14:paraId="3F6D2410" w14:textId="77777777" w:rsidTr="00F059B3">
        <w:trPr>
          <w:trHeight w:val="699"/>
        </w:trPr>
        <w:tc>
          <w:tcPr>
            <w:tcW w:w="2527" w:type="dxa"/>
            <w:shd w:val="clear" w:color="auto" w:fill="E7E6E6" w:themeFill="background2"/>
            <w:vAlign w:val="center"/>
          </w:tcPr>
          <w:p w14:paraId="56EE3DA7" w14:textId="77777777" w:rsidR="007B17B5" w:rsidRPr="007B3FED" w:rsidRDefault="007B17B5" w:rsidP="00F059B3">
            <w:pPr>
              <w:rPr>
                <w:rFonts w:ascii="Arial" w:hAnsi="Arial" w:cs="Arial"/>
                <w:b/>
              </w:rPr>
            </w:pPr>
            <w:r w:rsidRPr="007B3FED">
              <w:rPr>
                <w:rFonts w:ascii="Arial" w:hAnsi="Arial" w:cs="Arial"/>
                <w:b/>
              </w:rPr>
              <w:t>Componente:</w:t>
            </w:r>
          </w:p>
        </w:tc>
        <w:tc>
          <w:tcPr>
            <w:tcW w:w="6653" w:type="dxa"/>
            <w:vAlign w:val="center"/>
          </w:tcPr>
          <w:p w14:paraId="0CC01187" w14:textId="176D6E24" w:rsidR="007B17B5" w:rsidRPr="002F79A3" w:rsidRDefault="00C06573" w:rsidP="008C7905">
            <w:pPr>
              <w:rPr>
                <w:rFonts w:ascii="Arial" w:hAnsi="Arial" w:cs="Arial"/>
              </w:rPr>
            </w:pPr>
            <w:r w:rsidRPr="000E7B4B">
              <w:rPr>
                <w:rFonts w:ascii="Arial" w:hAnsi="Arial" w:cs="Arial"/>
              </w:rPr>
              <w:t xml:space="preserve">Componente 1: Gestión del Riesgo de Corrupción - </w:t>
            </w:r>
            <w:r w:rsidRPr="00C06573">
              <w:rPr>
                <w:rFonts w:ascii="Arial" w:hAnsi="Arial" w:cs="Arial"/>
                <w:u w:val="single"/>
              </w:rPr>
              <w:t>Mapa de Riesgos de Corrupción</w:t>
            </w:r>
          </w:p>
        </w:tc>
      </w:tr>
      <w:tr w:rsidR="007B17B5" w:rsidRPr="00BF23C9" w14:paraId="33696450" w14:textId="77777777" w:rsidTr="00A76462">
        <w:trPr>
          <w:trHeight w:val="1106"/>
        </w:trPr>
        <w:tc>
          <w:tcPr>
            <w:tcW w:w="2527" w:type="dxa"/>
            <w:shd w:val="clear" w:color="auto" w:fill="E7E6E6" w:themeFill="background2"/>
            <w:vAlign w:val="center"/>
          </w:tcPr>
          <w:p w14:paraId="590D403E" w14:textId="28647134" w:rsidR="007B17B5" w:rsidRPr="007B3FED" w:rsidRDefault="00C06573" w:rsidP="00F059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Riesgo</w:t>
            </w:r>
            <w:r w:rsidR="00427AA0">
              <w:rPr>
                <w:rFonts w:ascii="Arial" w:hAnsi="Arial" w:cs="Arial"/>
                <w:b/>
              </w:rPr>
              <w:t>s</w:t>
            </w:r>
            <w:r w:rsidR="007B17B5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53" w:type="dxa"/>
            <w:vAlign w:val="center"/>
          </w:tcPr>
          <w:p w14:paraId="6C6680D5" w14:textId="1B4A9EA1" w:rsidR="00427AA0" w:rsidRPr="00681EDF" w:rsidRDefault="00F059B3" w:rsidP="00F059B3">
            <w:pPr>
              <w:pStyle w:val="Prrafodelista"/>
              <w:numPr>
                <w:ilvl w:val="0"/>
                <w:numId w:val="10"/>
              </w:numPr>
              <w:shd w:val="clear" w:color="auto" w:fill="FFFFFF"/>
              <w:ind w:left="33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Riesgo 10</w:t>
            </w:r>
            <w:r w:rsidR="00427AA0" w:rsidRPr="00427AA0">
              <w:rPr>
                <w:rFonts w:ascii="Arial" w:hAnsi="Arial" w:cs="Arial"/>
              </w:rPr>
              <w:t xml:space="preserve">. </w:t>
            </w:r>
            <w:r w:rsidRPr="00F059B3">
              <w:rPr>
                <w:rFonts w:ascii="Arial" w:hAnsi="Arial" w:cs="Arial"/>
              </w:rPr>
              <w:t>Manipular, no divulgar u ocultar información, considerada pública, a los grupos de interés en beneficio propio o de un particular.</w:t>
            </w:r>
          </w:p>
        </w:tc>
      </w:tr>
      <w:tr w:rsidR="007B17B5" w:rsidRPr="00BF23C9" w14:paraId="1D9019FA" w14:textId="77777777" w:rsidTr="00F059B3">
        <w:trPr>
          <w:trHeight w:val="1033"/>
        </w:trPr>
        <w:tc>
          <w:tcPr>
            <w:tcW w:w="2527" w:type="dxa"/>
            <w:shd w:val="clear" w:color="auto" w:fill="E7E6E6" w:themeFill="background2"/>
            <w:vAlign w:val="center"/>
          </w:tcPr>
          <w:p w14:paraId="6D3A317E" w14:textId="77777777" w:rsidR="007B17B5" w:rsidRPr="007B3FED" w:rsidRDefault="007B17B5" w:rsidP="00F059B3">
            <w:pPr>
              <w:rPr>
                <w:rFonts w:ascii="Arial" w:hAnsi="Arial" w:cs="Arial"/>
                <w:b/>
              </w:rPr>
            </w:pPr>
            <w:r w:rsidRPr="007B3FED">
              <w:rPr>
                <w:rFonts w:ascii="Arial" w:hAnsi="Arial" w:cs="Arial"/>
                <w:b/>
              </w:rPr>
              <w:t>Modificación:</w:t>
            </w:r>
          </w:p>
        </w:tc>
        <w:tc>
          <w:tcPr>
            <w:tcW w:w="6653" w:type="dxa"/>
            <w:vAlign w:val="center"/>
          </w:tcPr>
          <w:p w14:paraId="52A053A0" w14:textId="77777777" w:rsidR="00F059B3" w:rsidRPr="00F059B3" w:rsidRDefault="007157D3" w:rsidP="00931693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modifica el responsable de</w:t>
            </w:r>
            <w:r w:rsidR="00F059B3">
              <w:rPr>
                <w:rFonts w:ascii="Arial" w:hAnsi="Arial" w:cs="Arial"/>
              </w:rPr>
              <w:t>l riesgo</w:t>
            </w:r>
            <w:r w:rsidR="00427AA0">
              <w:rPr>
                <w:rFonts w:ascii="Arial" w:hAnsi="Arial" w:cs="Arial"/>
              </w:rPr>
              <w:t>: “</w:t>
            </w:r>
            <w:r w:rsidR="00F059B3" w:rsidRPr="00F059B3">
              <w:rPr>
                <w:rFonts w:ascii="Arial" w:hAnsi="Arial" w:cs="Arial"/>
              </w:rPr>
              <w:t>Profesional</w:t>
            </w:r>
          </w:p>
          <w:p w14:paraId="45565F3A" w14:textId="682A858C" w:rsidR="007B17B5" w:rsidRPr="002F79A3" w:rsidRDefault="00F059B3" w:rsidP="00931693">
            <w:pPr>
              <w:shd w:val="clear" w:color="auto" w:fill="FFFFFF"/>
              <w:jc w:val="both"/>
              <w:rPr>
                <w:rFonts w:ascii="Arial" w:hAnsi="Arial" w:cs="Arial"/>
                <w:color w:val="FF0000"/>
              </w:rPr>
            </w:pPr>
            <w:r w:rsidRPr="00F059B3">
              <w:rPr>
                <w:rFonts w:ascii="Arial" w:hAnsi="Arial" w:cs="Arial"/>
              </w:rPr>
              <w:t>especializado Gr. 16 de comunicaciones</w:t>
            </w:r>
            <w:r w:rsidR="007157D3">
              <w:rPr>
                <w:rFonts w:ascii="Arial" w:hAnsi="Arial" w:cs="Arial"/>
              </w:rPr>
              <w:t xml:space="preserve">” por “Jefe Oficina de </w:t>
            </w:r>
            <w:r w:rsidR="00A76462">
              <w:rPr>
                <w:rFonts w:ascii="Arial" w:hAnsi="Arial" w:cs="Arial"/>
              </w:rPr>
              <w:t>Comunicaciones</w:t>
            </w:r>
            <w:r w:rsidR="007157D3">
              <w:rPr>
                <w:rFonts w:ascii="Arial" w:hAnsi="Arial" w:cs="Arial"/>
              </w:rPr>
              <w:t>”</w:t>
            </w:r>
            <w:r w:rsidR="00A76462">
              <w:rPr>
                <w:rFonts w:ascii="Arial" w:hAnsi="Arial" w:cs="Arial"/>
              </w:rPr>
              <w:t>.</w:t>
            </w:r>
          </w:p>
        </w:tc>
      </w:tr>
      <w:tr w:rsidR="007B17B5" w:rsidRPr="00BF23C9" w14:paraId="6AE4F9CB" w14:textId="77777777" w:rsidTr="00AC0057">
        <w:trPr>
          <w:trHeight w:val="1459"/>
        </w:trPr>
        <w:tc>
          <w:tcPr>
            <w:tcW w:w="2527" w:type="dxa"/>
            <w:shd w:val="clear" w:color="auto" w:fill="E7E6E6" w:themeFill="background2"/>
            <w:vAlign w:val="center"/>
          </w:tcPr>
          <w:p w14:paraId="3C41407F" w14:textId="77777777" w:rsidR="007B17B5" w:rsidRPr="007B3FED" w:rsidRDefault="007B17B5" w:rsidP="00F059B3">
            <w:pPr>
              <w:rPr>
                <w:rFonts w:ascii="Arial" w:hAnsi="Arial" w:cs="Arial"/>
                <w:b/>
              </w:rPr>
            </w:pPr>
            <w:r w:rsidRPr="007B3FED">
              <w:rPr>
                <w:rFonts w:ascii="Arial" w:hAnsi="Arial" w:cs="Arial"/>
                <w:b/>
              </w:rPr>
              <w:t>Justificación de la modificación:</w:t>
            </w:r>
          </w:p>
        </w:tc>
        <w:tc>
          <w:tcPr>
            <w:tcW w:w="6653" w:type="dxa"/>
            <w:vAlign w:val="center"/>
          </w:tcPr>
          <w:p w14:paraId="2E541637" w14:textId="5FBD5E04" w:rsidR="007B17B5" w:rsidRPr="00681EDF" w:rsidRDefault="00171912" w:rsidP="00931693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ajusta cargo de acuerdo al Acuerdo No. 26 del 21 de diciembre de 2021, “</w:t>
            </w:r>
            <w:r w:rsidRPr="00171912">
              <w:rPr>
                <w:rFonts w:ascii="Arial" w:hAnsi="Arial" w:cs="Arial"/>
                <w:i/>
              </w:rPr>
              <w:t>por el cual se modifica la estructura orgánica de la corporación autónoma regional del magdalena</w:t>
            </w:r>
            <w:r>
              <w:rPr>
                <w:rFonts w:ascii="Arial" w:hAnsi="Arial" w:cs="Arial"/>
                <w:i/>
              </w:rPr>
              <w:t>”,</w:t>
            </w:r>
            <w:r w:rsidRPr="00171912">
              <w:rPr>
                <w:rFonts w:ascii="Arial" w:hAnsi="Arial" w:cs="Arial"/>
              </w:rPr>
              <w:t xml:space="preserve"> </w:t>
            </w:r>
            <w:r w:rsidR="00A76462">
              <w:rPr>
                <w:rFonts w:ascii="Arial" w:hAnsi="Arial" w:cs="Arial"/>
              </w:rPr>
              <w:t xml:space="preserve">y </w:t>
            </w:r>
            <w:r w:rsidR="00266E07">
              <w:rPr>
                <w:rFonts w:ascii="Arial" w:hAnsi="Arial" w:cs="Arial"/>
              </w:rPr>
              <w:t>en</w:t>
            </w:r>
            <w:r>
              <w:rPr>
                <w:rFonts w:ascii="Arial" w:hAnsi="Arial" w:cs="Arial"/>
              </w:rPr>
              <w:t xml:space="preserve"> </w:t>
            </w:r>
            <w:r w:rsidRPr="00171912">
              <w:rPr>
                <w:rFonts w:ascii="Arial" w:hAnsi="Arial" w:cs="Arial"/>
              </w:rPr>
              <w:t xml:space="preserve">el cual </w:t>
            </w:r>
            <w:r w:rsidR="00A76462">
              <w:rPr>
                <w:rFonts w:ascii="Arial" w:hAnsi="Arial" w:cs="Arial"/>
              </w:rPr>
              <w:t xml:space="preserve">se </w:t>
            </w:r>
            <w:r w:rsidRPr="00171912">
              <w:rPr>
                <w:rFonts w:ascii="Arial" w:hAnsi="Arial" w:cs="Arial"/>
              </w:rPr>
              <w:t xml:space="preserve">establece la creación de la Oficina de </w:t>
            </w:r>
            <w:r w:rsidR="00A76462">
              <w:rPr>
                <w:rFonts w:ascii="Arial" w:hAnsi="Arial" w:cs="Arial"/>
              </w:rPr>
              <w:t>Comunicaciones</w:t>
            </w:r>
            <w:r w:rsidR="00266E07">
              <w:rPr>
                <w:rFonts w:ascii="Arial" w:hAnsi="Arial" w:cs="Arial"/>
              </w:rPr>
              <w:t>.</w:t>
            </w:r>
          </w:p>
        </w:tc>
      </w:tr>
    </w:tbl>
    <w:p w14:paraId="0F9C832A" w14:textId="2C8C61D5" w:rsidR="0082336D" w:rsidRDefault="0082336D">
      <w:pPr>
        <w:rPr>
          <w:rFonts w:ascii="Arial" w:hAnsi="Arial" w:cs="Arial"/>
          <w:b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2527"/>
        <w:gridCol w:w="6653"/>
      </w:tblGrid>
      <w:tr w:rsidR="00AC0057" w:rsidRPr="00BF23C9" w14:paraId="489869A6" w14:textId="77777777" w:rsidTr="00930A52">
        <w:trPr>
          <w:trHeight w:val="522"/>
        </w:trPr>
        <w:tc>
          <w:tcPr>
            <w:tcW w:w="2527" w:type="dxa"/>
            <w:shd w:val="clear" w:color="auto" w:fill="E7E6E6" w:themeFill="background2"/>
          </w:tcPr>
          <w:p w14:paraId="2126857B" w14:textId="77777777" w:rsidR="00AC0057" w:rsidRPr="007B3FED" w:rsidRDefault="00AC0057" w:rsidP="00930A52">
            <w:pPr>
              <w:jc w:val="both"/>
              <w:rPr>
                <w:rFonts w:ascii="Arial" w:hAnsi="Arial" w:cs="Arial"/>
                <w:b/>
              </w:rPr>
            </w:pPr>
            <w:r w:rsidRPr="007B3FED">
              <w:rPr>
                <w:rFonts w:ascii="Arial" w:hAnsi="Arial" w:cs="Arial"/>
                <w:b/>
              </w:rPr>
              <w:t>Proceso que solicita la Modificación:</w:t>
            </w:r>
          </w:p>
        </w:tc>
        <w:tc>
          <w:tcPr>
            <w:tcW w:w="6653" w:type="dxa"/>
            <w:vAlign w:val="center"/>
          </w:tcPr>
          <w:p w14:paraId="5DDB7EB2" w14:textId="77777777" w:rsidR="00AC0057" w:rsidRPr="000E7B4B" w:rsidRDefault="00AC0057" w:rsidP="00930A52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</w:rPr>
              <w:t>Gestión Jurídica</w:t>
            </w:r>
          </w:p>
        </w:tc>
      </w:tr>
      <w:tr w:rsidR="00AC0057" w:rsidRPr="00BF23C9" w14:paraId="5A3460FF" w14:textId="77777777" w:rsidTr="00930A52">
        <w:trPr>
          <w:trHeight w:val="603"/>
        </w:trPr>
        <w:tc>
          <w:tcPr>
            <w:tcW w:w="2527" w:type="dxa"/>
            <w:shd w:val="clear" w:color="auto" w:fill="E7E6E6" w:themeFill="background2"/>
            <w:vAlign w:val="center"/>
          </w:tcPr>
          <w:p w14:paraId="1A19F03B" w14:textId="77777777" w:rsidR="00AC0057" w:rsidRPr="007B3FED" w:rsidRDefault="00AC0057" w:rsidP="00930A52">
            <w:pPr>
              <w:rPr>
                <w:rFonts w:ascii="Arial" w:hAnsi="Arial" w:cs="Arial"/>
                <w:b/>
              </w:rPr>
            </w:pPr>
            <w:r w:rsidRPr="007B3FED">
              <w:rPr>
                <w:rFonts w:ascii="Arial" w:hAnsi="Arial" w:cs="Arial"/>
                <w:b/>
              </w:rPr>
              <w:t>Componente:</w:t>
            </w:r>
          </w:p>
        </w:tc>
        <w:tc>
          <w:tcPr>
            <w:tcW w:w="6653" w:type="dxa"/>
            <w:vAlign w:val="center"/>
          </w:tcPr>
          <w:p w14:paraId="7021C2A0" w14:textId="77777777" w:rsidR="00AC0057" w:rsidRPr="002F79A3" w:rsidRDefault="00AC0057" w:rsidP="00930A52">
            <w:pPr>
              <w:rPr>
                <w:rFonts w:ascii="Arial" w:hAnsi="Arial" w:cs="Arial"/>
              </w:rPr>
            </w:pPr>
            <w:r w:rsidRPr="001156B2">
              <w:rPr>
                <w:rFonts w:ascii="Arial" w:hAnsi="Arial" w:cs="Arial"/>
              </w:rPr>
              <w:t>Componente 5: Transparencia y Acceso a la Información</w:t>
            </w:r>
          </w:p>
        </w:tc>
      </w:tr>
      <w:tr w:rsidR="00AC0057" w:rsidRPr="00BF23C9" w14:paraId="00AEB6D2" w14:textId="77777777" w:rsidTr="00930A52">
        <w:trPr>
          <w:trHeight w:val="457"/>
        </w:trPr>
        <w:tc>
          <w:tcPr>
            <w:tcW w:w="2527" w:type="dxa"/>
            <w:shd w:val="clear" w:color="auto" w:fill="E7E6E6" w:themeFill="background2"/>
            <w:vAlign w:val="center"/>
          </w:tcPr>
          <w:p w14:paraId="2679EDA1" w14:textId="77777777" w:rsidR="00AC0057" w:rsidRPr="007B3FED" w:rsidRDefault="00AC0057" w:rsidP="00930A52">
            <w:pPr>
              <w:rPr>
                <w:rFonts w:ascii="Arial" w:hAnsi="Arial" w:cs="Arial"/>
                <w:b/>
              </w:rPr>
            </w:pPr>
            <w:r w:rsidRPr="007B3FED">
              <w:rPr>
                <w:rFonts w:ascii="Arial" w:hAnsi="Arial" w:cs="Arial"/>
                <w:b/>
              </w:rPr>
              <w:t>Subcomponente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53" w:type="dxa"/>
            <w:vAlign w:val="center"/>
          </w:tcPr>
          <w:p w14:paraId="2E9E0EE8" w14:textId="77777777" w:rsidR="00AC0057" w:rsidRDefault="00AC0057" w:rsidP="00930A52">
            <w:pPr>
              <w:rPr>
                <w:rFonts w:ascii="Arial" w:hAnsi="Arial" w:cs="Arial"/>
              </w:rPr>
            </w:pPr>
            <w:r w:rsidRPr="001156B2">
              <w:rPr>
                <w:rFonts w:ascii="Arial" w:hAnsi="Arial" w:cs="Arial"/>
              </w:rPr>
              <w:t>Monitoreo del Acceso a la Información Pública</w:t>
            </w:r>
          </w:p>
        </w:tc>
      </w:tr>
      <w:tr w:rsidR="00AC0057" w:rsidRPr="00BF23C9" w14:paraId="36974AF8" w14:textId="77777777" w:rsidTr="00930A52">
        <w:trPr>
          <w:trHeight w:val="1651"/>
        </w:trPr>
        <w:tc>
          <w:tcPr>
            <w:tcW w:w="2527" w:type="dxa"/>
            <w:shd w:val="clear" w:color="auto" w:fill="E7E6E6" w:themeFill="background2"/>
            <w:vAlign w:val="center"/>
          </w:tcPr>
          <w:p w14:paraId="49A85647" w14:textId="77777777" w:rsidR="00AC0057" w:rsidRPr="007B3FED" w:rsidRDefault="00AC0057" w:rsidP="00930A52">
            <w:pPr>
              <w:rPr>
                <w:rFonts w:ascii="Arial" w:hAnsi="Arial" w:cs="Arial"/>
                <w:b/>
              </w:rPr>
            </w:pPr>
            <w:r w:rsidRPr="007B3FED">
              <w:rPr>
                <w:rFonts w:ascii="Arial" w:hAnsi="Arial" w:cs="Arial"/>
                <w:b/>
              </w:rPr>
              <w:t>Modificación:</w:t>
            </w:r>
          </w:p>
        </w:tc>
        <w:tc>
          <w:tcPr>
            <w:tcW w:w="6653" w:type="dxa"/>
            <w:vAlign w:val="center"/>
          </w:tcPr>
          <w:p w14:paraId="5A02C047" w14:textId="77777777" w:rsidR="00AC0057" w:rsidRPr="00681EDF" w:rsidRDefault="00AC0057" w:rsidP="00930A52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elimina la actividad 5.1 “</w:t>
            </w:r>
            <w:r w:rsidRPr="001156B2">
              <w:rPr>
                <w:rFonts w:ascii="Arial" w:hAnsi="Arial" w:cs="Arial"/>
              </w:rPr>
              <w:t>Elaborar y publicar informes trimestrales de solicitudes de acceso a información, quejas y reclamos que incluya (No. solicitudes recibidas, No. solicitudes trasladadas a otra institución, tiempo de respuesta de cada solicitud, No. de solicitudes en las que se negó el acceso a la información)</w:t>
            </w:r>
            <w:r>
              <w:rPr>
                <w:rFonts w:ascii="Arial" w:hAnsi="Arial" w:cs="Arial"/>
              </w:rPr>
              <w:t>”.</w:t>
            </w:r>
          </w:p>
        </w:tc>
      </w:tr>
      <w:tr w:rsidR="00AC0057" w:rsidRPr="00BF23C9" w14:paraId="3EDDC3DB" w14:textId="77777777" w:rsidTr="00930A52">
        <w:trPr>
          <w:trHeight w:val="1248"/>
        </w:trPr>
        <w:tc>
          <w:tcPr>
            <w:tcW w:w="2527" w:type="dxa"/>
            <w:shd w:val="clear" w:color="auto" w:fill="E7E6E6" w:themeFill="background2"/>
            <w:vAlign w:val="center"/>
          </w:tcPr>
          <w:p w14:paraId="6523EA80" w14:textId="77777777" w:rsidR="00AC0057" w:rsidRPr="007B3FED" w:rsidRDefault="00AC0057" w:rsidP="00930A52">
            <w:pPr>
              <w:rPr>
                <w:rFonts w:ascii="Arial" w:hAnsi="Arial" w:cs="Arial"/>
                <w:b/>
              </w:rPr>
            </w:pPr>
            <w:r w:rsidRPr="007B3FED">
              <w:rPr>
                <w:rFonts w:ascii="Arial" w:hAnsi="Arial" w:cs="Arial"/>
                <w:b/>
              </w:rPr>
              <w:t>Justificación de la modificación:</w:t>
            </w:r>
          </w:p>
        </w:tc>
        <w:tc>
          <w:tcPr>
            <w:tcW w:w="6653" w:type="dxa"/>
            <w:vAlign w:val="center"/>
          </w:tcPr>
          <w:p w14:paraId="2DE82B9C" w14:textId="77777777" w:rsidR="00AC0057" w:rsidRPr="00681EDF" w:rsidRDefault="00AC0057" w:rsidP="00930A52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actividad se evalúa doble, debido que ya se le realiza </w:t>
            </w:r>
            <w:r w:rsidRPr="00547675">
              <w:rPr>
                <w:rFonts w:ascii="Arial" w:hAnsi="Arial" w:cs="Arial"/>
              </w:rPr>
              <w:t>revisión, monitoreo y seguimiento a través de la</w:t>
            </w:r>
            <w:r>
              <w:rPr>
                <w:rFonts w:ascii="Arial" w:hAnsi="Arial" w:cs="Arial"/>
              </w:rPr>
              <w:t>s</w:t>
            </w:r>
            <w:r w:rsidRPr="0054767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 w:rsidRPr="00547675">
              <w:rPr>
                <w:rFonts w:ascii="Arial" w:hAnsi="Arial" w:cs="Arial"/>
              </w:rPr>
              <w:t>ctividad</w:t>
            </w:r>
            <w:r>
              <w:rPr>
                <w:rFonts w:ascii="Arial" w:hAnsi="Arial" w:cs="Arial"/>
              </w:rPr>
              <w:t>es</w:t>
            </w:r>
            <w:r w:rsidRPr="00547675">
              <w:rPr>
                <w:rFonts w:ascii="Arial" w:hAnsi="Arial" w:cs="Arial"/>
              </w:rPr>
              <w:t xml:space="preserve"> 1.1 del Componente 3 </w:t>
            </w:r>
            <w:r>
              <w:rPr>
                <w:rFonts w:ascii="Arial" w:hAnsi="Arial" w:cs="Arial"/>
              </w:rPr>
              <w:t xml:space="preserve">de Rendición de cuentas y 1.2 del </w:t>
            </w:r>
            <w:r w:rsidRPr="001F160F">
              <w:rPr>
                <w:rFonts w:ascii="Arial" w:hAnsi="Arial" w:cs="Arial"/>
              </w:rPr>
              <w:t>Componente 5</w:t>
            </w:r>
            <w:r>
              <w:rPr>
                <w:rFonts w:ascii="Arial" w:hAnsi="Arial" w:cs="Arial"/>
              </w:rPr>
              <w:t xml:space="preserve"> de</w:t>
            </w:r>
            <w:r w:rsidRPr="001F160F">
              <w:rPr>
                <w:rFonts w:ascii="Arial" w:hAnsi="Arial" w:cs="Arial"/>
              </w:rPr>
              <w:t xml:space="preserve"> Transparencia y Acceso a la Información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4218AF82" w14:textId="76236A12" w:rsidR="00931693" w:rsidRDefault="00931693" w:rsidP="0093169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4811D8C8" w14:textId="77777777" w:rsidR="00931693" w:rsidRDefault="00931693" w:rsidP="00931693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2527"/>
        <w:gridCol w:w="6653"/>
      </w:tblGrid>
      <w:tr w:rsidR="00A76462" w:rsidRPr="00BF23C9" w14:paraId="0D82E676" w14:textId="77777777" w:rsidTr="00AC0057">
        <w:trPr>
          <w:trHeight w:val="522"/>
        </w:trPr>
        <w:tc>
          <w:tcPr>
            <w:tcW w:w="2527" w:type="dxa"/>
            <w:shd w:val="clear" w:color="auto" w:fill="E7E6E6" w:themeFill="background2"/>
          </w:tcPr>
          <w:p w14:paraId="3881F869" w14:textId="77777777" w:rsidR="00A76462" w:rsidRPr="007B3FED" w:rsidRDefault="00A76462" w:rsidP="00976CC7">
            <w:pPr>
              <w:jc w:val="both"/>
              <w:rPr>
                <w:rFonts w:ascii="Arial" w:hAnsi="Arial" w:cs="Arial"/>
                <w:b/>
              </w:rPr>
            </w:pPr>
            <w:r w:rsidRPr="007B3FED">
              <w:rPr>
                <w:rFonts w:ascii="Arial" w:hAnsi="Arial" w:cs="Arial"/>
                <w:b/>
              </w:rPr>
              <w:t>Proceso que solicita la Modificación:</w:t>
            </w:r>
          </w:p>
        </w:tc>
        <w:tc>
          <w:tcPr>
            <w:tcW w:w="6653" w:type="dxa"/>
            <w:vAlign w:val="center"/>
          </w:tcPr>
          <w:p w14:paraId="6D23B27A" w14:textId="5750DF90" w:rsidR="00A76462" w:rsidRPr="000E7B4B" w:rsidRDefault="005E6A86" w:rsidP="00976CC7">
            <w:pPr>
              <w:rPr>
                <w:rFonts w:ascii="Arial" w:hAnsi="Arial" w:cs="Arial"/>
                <w:b/>
                <w:color w:val="FF0000"/>
              </w:rPr>
            </w:pPr>
            <w:r w:rsidRPr="005E6A86">
              <w:rPr>
                <w:rFonts w:ascii="Arial" w:hAnsi="Arial" w:cs="Arial"/>
                <w:b/>
              </w:rPr>
              <w:t>Gestión del Talento Humano</w:t>
            </w:r>
          </w:p>
        </w:tc>
      </w:tr>
      <w:tr w:rsidR="00A76462" w:rsidRPr="00BF23C9" w14:paraId="5D350B80" w14:textId="77777777" w:rsidTr="00AC0057">
        <w:trPr>
          <w:trHeight w:val="699"/>
        </w:trPr>
        <w:tc>
          <w:tcPr>
            <w:tcW w:w="2527" w:type="dxa"/>
            <w:shd w:val="clear" w:color="auto" w:fill="E7E6E6" w:themeFill="background2"/>
            <w:vAlign w:val="center"/>
          </w:tcPr>
          <w:p w14:paraId="71D00552" w14:textId="77777777" w:rsidR="00A76462" w:rsidRPr="007B3FED" w:rsidRDefault="00A76462" w:rsidP="00976CC7">
            <w:pPr>
              <w:rPr>
                <w:rFonts w:ascii="Arial" w:hAnsi="Arial" w:cs="Arial"/>
                <w:b/>
              </w:rPr>
            </w:pPr>
            <w:r w:rsidRPr="007B3FED">
              <w:rPr>
                <w:rFonts w:ascii="Arial" w:hAnsi="Arial" w:cs="Arial"/>
                <w:b/>
              </w:rPr>
              <w:t>Componente:</w:t>
            </w:r>
          </w:p>
        </w:tc>
        <w:tc>
          <w:tcPr>
            <w:tcW w:w="6653" w:type="dxa"/>
            <w:vAlign w:val="center"/>
          </w:tcPr>
          <w:p w14:paraId="54690D6E" w14:textId="77777777" w:rsidR="00A76462" w:rsidRPr="002F79A3" w:rsidRDefault="00A76462" w:rsidP="00976CC7">
            <w:pPr>
              <w:rPr>
                <w:rFonts w:ascii="Arial" w:hAnsi="Arial" w:cs="Arial"/>
              </w:rPr>
            </w:pPr>
            <w:r w:rsidRPr="000E7B4B">
              <w:rPr>
                <w:rFonts w:ascii="Arial" w:hAnsi="Arial" w:cs="Arial"/>
              </w:rPr>
              <w:t xml:space="preserve">Componente 1: Gestión del Riesgo de Corrupción - </w:t>
            </w:r>
            <w:r w:rsidRPr="00C06573">
              <w:rPr>
                <w:rFonts w:ascii="Arial" w:hAnsi="Arial" w:cs="Arial"/>
                <w:u w:val="single"/>
              </w:rPr>
              <w:t>Mapa de Riesgos de Corrupción</w:t>
            </w:r>
          </w:p>
        </w:tc>
      </w:tr>
      <w:tr w:rsidR="00A76462" w:rsidRPr="00BF23C9" w14:paraId="599FE4AE" w14:textId="77777777" w:rsidTr="00AC0057">
        <w:trPr>
          <w:trHeight w:val="1106"/>
        </w:trPr>
        <w:tc>
          <w:tcPr>
            <w:tcW w:w="2527" w:type="dxa"/>
            <w:shd w:val="clear" w:color="auto" w:fill="E7E6E6" w:themeFill="background2"/>
            <w:vAlign w:val="center"/>
          </w:tcPr>
          <w:p w14:paraId="570725D5" w14:textId="77777777" w:rsidR="00A76462" w:rsidRPr="007B3FED" w:rsidRDefault="00A76462" w:rsidP="00976CC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Riesgos:</w:t>
            </w:r>
          </w:p>
        </w:tc>
        <w:tc>
          <w:tcPr>
            <w:tcW w:w="6653" w:type="dxa"/>
            <w:vAlign w:val="center"/>
          </w:tcPr>
          <w:p w14:paraId="484351A4" w14:textId="11C3690A" w:rsidR="00A76462" w:rsidRPr="00A76462" w:rsidRDefault="00A76462" w:rsidP="00A76462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A76462">
              <w:rPr>
                <w:rFonts w:ascii="Arial" w:hAnsi="Arial" w:cs="Arial"/>
              </w:rPr>
              <w:t>Riesgo 11. Posibilidad de recibir o solicitar cualquier dádiva o beneficio a nombre propio en la ejecución de sus funciones como servidor público. Código de integridad - Conflicto de intereses.</w:t>
            </w:r>
          </w:p>
        </w:tc>
      </w:tr>
      <w:tr w:rsidR="00A76462" w:rsidRPr="00BF23C9" w14:paraId="33A9EE9B" w14:textId="77777777" w:rsidTr="00AC0057">
        <w:trPr>
          <w:trHeight w:val="1033"/>
        </w:trPr>
        <w:tc>
          <w:tcPr>
            <w:tcW w:w="2527" w:type="dxa"/>
            <w:shd w:val="clear" w:color="auto" w:fill="E7E6E6" w:themeFill="background2"/>
            <w:vAlign w:val="center"/>
          </w:tcPr>
          <w:p w14:paraId="6614DAD3" w14:textId="77777777" w:rsidR="00A76462" w:rsidRPr="007B3FED" w:rsidRDefault="00A76462" w:rsidP="00976CC7">
            <w:pPr>
              <w:rPr>
                <w:rFonts w:ascii="Arial" w:hAnsi="Arial" w:cs="Arial"/>
                <w:b/>
              </w:rPr>
            </w:pPr>
            <w:r w:rsidRPr="007B3FED">
              <w:rPr>
                <w:rFonts w:ascii="Arial" w:hAnsi="Arial" w:cs="Arial"/>
                <w:b/>
              </w:rPr>
              <w:t>Modificación:</w:t>
            </w:r>
          </w:p>
        </w:tc>
        <w:tc>
          <w:tcPr>
            <w:tcW w:w="6653" w:type="dxa"/>
            <w:vAlign w:val="center"/>
          </w:tcPr>
          <w:p w14:paraId="63B30E11" w14:textId="77777777" w:rsidR="001B44CC" w:rsidRPr="001B44CC" w:rsidRDefault="00A76462" w:rsidP="00931693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modifica el responsable del riesgo: “</w:t>
            </w:r>
            <w:r w:rsidR="001B44CC" w:rsidRPr="001B44CC">
              <w:rPr>
                <w:rFonts w:ascii="Arial" w:hAnsi="Arial" w:cs="Arial"/>
              </w:rPr>
              <w:t>Profesional</w:t>
            </w:r>
          </w:p>
          <w:p w14:paraId="46F80378" w14:textId="095E3A83" w:rsidR="00A76462" w:rsidRPr="002F79A3" w:rsidRDefault="001B44CC" w:rsidP="00931693">
            <w:pPr>
              <w:shd w:val="clear" w:color="auto" w:fill="FFFFFF"/>
              <w:jc w:val="both"/>
              <w:rPr>
                <w:rFonts w:ascii="Arial" w:hAnsi="Arial" w:cs="Arial"/>
                <w:color w:val="FF0000"/>
              </w:rPr>
            </w:pPr>
            <w:r w:rsidRPr="001B44CC">
              <w:rPr>
                <w:rFonts w:ascii="Arial" w:hAnsi="Arial" w:cs="Arial"/>
              </w:rPr>
              <w:t>especializado Gr. 12 del grupo de Gestión del Talento Humano</w:t>
            </w:r>
            <w:r w:rsidR="00A76462">
              <w:rPr>
                <w:rFonts w:ascii="Arial" w:hAnsi="Arial" w:cs="Arial"/>
              </w:rPr>
              <w:t>” por “</w:t>
            </w:r>
            <w:r w:rsidRPr="001B44CC">
              <w:rPr>
                <w:rFonts w:ascii="Arial" w:hAnsi="Arial" w:cs="Arial"/>
              </w:rPr>
              <w:t>Profesional</w:t>
            </w:r>
            <w:r>
              <w:rPr>
                <w:rFonts w:ascii="Arial" w:hAnsi="Arial" w:cs="Arial"/>
              </w:rPr>
              <w:t xml:space="preserve"> especializado Gr. 16</w:t>
            </w:r>
            <w:r w:rsidRPr="001B44CC">
              <w:rPr>
                <w:rFonts w:ascii="Arial" w:hAnsi="Arial" w:cs="Arial"/>
              </w:rPr>
              <w:t xml:space="preserve"> </w:t>
            </w:r>
            <w:r w:rsidR="00931693">
              <w:rPr>
                <w:rFonts w:ascii="Arial" w:hAnsi="Arial" w:cs="Arial"/>
              </w:rPr>
              <w:t xml:space="preserve">Coordinador </w:t>
            </w:r>
            <w:r w:rsidRPr="001B44CC">
              <w:rPr>
                <w:rFonts w:ascii="Arial" w:hAnsi="Arial" w:cs="Arial"/>
              </w:rPr>
              <w:t>del grupo de Gestión del Talento Humano</w:t>
            </w:r>
            <w:r w:rsidR="00A76462">
              <w:rPr>
                <w:rFonts w:ascii="Arial" w:hAnsi="Arial" w:cs="Arial"/>
              </w:rPr>
              <w:t>”.</w:t>
            </w:r>
          </w:p>
        </w:tc>
      </w:tr>
      <w:tr w:rsidR="00A76462" w:rsidRPr="00BF23C9" w14:paraId="0C57A7A7" w14:textId="77777777" w:rsidTr="00AC0057">
        <w:trPr>
          <w:trHeight w:val="3087"/>
        </w:trPr>
        <w:tc>
          <w:tcPr>
            <w:tcW w:w="2527" w:type="dxa"/>
            <w:shd w:val="clear" w:color="auto" w:fill="E7E6E6" w:themeFill="background2"/>
            <w:vAlign w:val="center"/>
          </w:tcPr>
          <w:p w14:paraId="19338C40" w14:textId="77777777" w:rsidR="00A76462" w:rsidRPr="007B3FED" w:rsidRDefault="00A76462" w:rsidP="00976CC7">
            <w:pPr>
              <w:rPr>
                <w:rFonts w:ascii="Arial" w:hAnsi="Arial" w:cs="Arial"/>
                <w:b/>
              </w:rPr>
            </w:pPr>
            <w:r w:rsidRPr="007B3FED">
              <w:rPr>
                <w:rFonts w:ascii="Arial" w:hAnsi="Arial" w:cs="Arial"/>
                <w:b/>
              </w:rPr>
              <w:t>Justificación de la modificación:</w:t>
            </w:r>
          </w:p>
        </w:tc>
        <w:tc>
          <w:tcPr>
            <w:tcW w:w="6653" w:type="dxa"/>
            <w:vAlign w:val="center"/>
          </w:tcPr>
          <w:p w14:paraId="699821DA" w14:textId="37FCFB38" w:rsidR="00A76462" w:rsidRPr="00681EDF" w:rsidRDefault="0023447C" w:rsidP="00931693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atención</w:t>
            </w:r>
            <w:r w:rsidR="00784F48">
              <w:rPr>
                <w:rFonts w:ascii="Arial" w:hAnsi="Arial" w:cs="Arial"/>
              </w:rPr>
              <w:t xml:space="preserve"> </w:t>
            </w:r>
            <w:r w:rsidR="00F82254">
              <w:rPr>
                <w:rFonts w:ascii="Arial" w:hAnsi="Arial" w:cs="Arial"/>
              </w:rPr>
              <w:t>al Acuerdo 26 del 21 de diciembre de 2021 que modifica la estructura organiza</w:t>
            </w:r>
            <w:r w:rsidR="00FD4665">
              <w:rPr>
                <w:rFonts w:ascii="Arial" w:hAnsi="Arial" w:cs="Arial"/>
              </w:rPr>
              <w:t>cional</w:t>
            </w:r>
            <w:r w:rsidR="00F82254">
              <w:rPr>
                <w:rFonts w:ascii="Arial" w:hAnsi="Arial" w:cs="Arial"/>
              </w:rPr>
              <w:t xml:space="preserve"> de la corporación  y el Acuerdo</w:t>
            </w:r>
            <w:r w:rsidR="00FD4665">
              <w:rPr>
                <w:rFonts w:ascii="Arial" w:hAnsi="Arial" w:cs="Arial"/>
              </w:rPr>
              <w:t xml:space="preserve"> 27 de la misma fecha que reemplaza al acuerdo 026 del 2012</w:t>
            </w:r>
            <w:r w:rsidR="00FE7BB2">
              <w:rPr>
                <w:rFonts w:ascii="Arial" w:hAnsi="Arial" w:cs="Arial"/>
              </w:rPr>
              <w:t xml:space="preserve"> correspondiente a la planta de personal</w:t>
            </w:r>
            <w:r w:rsidR="00E92F07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se crea el cargo Profesional especializado grado 16 encargado de gestionar el talento humano de la corporación aplicando la normatividad legal vigente</w:t>
            </w:r>
            <w:r w:rsidR="00E92F07">
              <w:rPr>
                <w:rFonts w:ascii="Arial" w:hAnsi="Arial" w:cs="Arial"/>
              </w:rPr>
              <w:t xml:space="preserve"> y en el manual de funciones es el encargado de hacer seguimiento a los planes de Talento Humano conforme a las metas e indicadores establecidos por la entidad y al cual le es asignado la coordinación del grupo de Talento Humano </w:t>
            </w:r>
            <w:r w:rsidR="00931693">
              <w:rPr>
                <w:rFonts w:ascii="Arial" w:hAnsi="Arial" w:cs="Arial"/>
              </w:rPr>
              <w:t xml:space="preserve">a través de la </w:t>
            </w:r>
            <w:r w:rsidR="00E92F07">
              <w:rPr>
                <w:rFonts w:ascii="Arial" w:hAnsi="Arial" w:cs="Arial"/>
              </w:rPr>
              <w:t>Resolu</w:t>
            </w:r>
            <w:r w:rsidR="00931693">
              <w:rPr>
                <w:rFonts w:ascii="Arial" w:hAnsi="Arial" w:cs="Arial"/>
              </w:rPr>
              <w:t>ción 23 del 14 de enero del 2022.</w:t>
            </w:r>
          </w:p>
        </w:tc>
      </w:tr>
    </w:tbl>
    <w:p w14:paraId="32D86DCF" w14:textId="77777777" w:rsidR="00A76462" w:rsidRDefault="00A76462">
      <w:pPr>
        <w:rPr>
          <w:rFonts w:ascii="Arial" w:hAnsi="Arial" w:cs="Arial"/>
          <w:b/>
        </w:rPr>
      </w:pPr>
    </w:p>
    <w:p w14:paraId="02608DDF" w14:textId="474E22DA" w:rsidR="0082336D" w:rsidRDefault="0082336D">
      <w:pPr>
        <w:rPr>
          <w:rFonts w:ascii="Arial" w:hAnsi="Arial" w:cs="Arial"/>
          <w:b/>
        </w:rPr>
      </w:pPr>
    </w:p>
    <w:p w14:paraId="42263CE1" w14:textId="4FFA63A5" w:rsidR="00F267B5" w:rsidRDefault="00F267B5">
      <w:pPr>
        <w:rPr>
          <w:rFonts w:ascii="Arial" w:hAnsi="Arial" w:cs="Arial"/>
          <w:b/>
        </w:rPr>
      </w:pPr>
    </w:p>
    <w:p w14:paraId="53CD9DF6" w14:textId="1231CB39" w:rsidR="00F267B5" w:rsidRDefault="00F267B5">
      <w:pPr>
        <w:rPr>
          <w:rFonts w:ascii="Arial" w:hAnsi="Arial" w:cs="Arial"/>
          <w:b/>
        </w:rPr>
      </w:pPr>
    </w:p>
    <w:p w14:paraId="1B4E0FEB" w14:textId="1CC5656B" w:rsidR="00F267B5" w:rsidRDefault="00F267B5">
      <w:pPr>
        <w:rPr>
          <w:rFonts w:ascii="Arial" w:hAnsi="Arial" w:cs="Arial"/>
          <w:b/>
        </w:rPr>
      </w:pPr>
    </w:p>
    <w:p w14:paraId="5BD07271" w14:textId="54380D4C" w:rsidR="00F267B5" w:rsidRDefault="00F267B5">
      <w:pPr>
        <w:rPr>
          <w:rFonts w:ascii="Arial" w:hAnsi="Arial" w:cs="Arial"/>
          <w:b/>
        </w:rPr>
      </w:pPr>
    </w:p>
    <w:p w14:paraId="056307D6" w14:textId="433058E9" w:rsidR="00F267B5" w:rsidRDefault="00F267B5">
      <w:pPr>
        <w:rPr>
          <w:rFonts w:ascii="Arial" w:hAnsi="Arial" w:cs="Arial"/>
          <w:b/>
        </w:rPr>
      </w:pPr>
    </w:p>
    <w:p w14:paraId="30CFB704" w14:textId="77777777" w:rsidR="00F267B5" w:rsidRDefault="00F267B5">
      <w:pPr>
        <w:rPr>
          <w:rFonts w:ascii="Arial" w:hAnsi="Arial" w:cs="Arial"/>
          <w:b/>
        </w:rPr>
      </w:pPr>
    </w:p>
    <w:p w14:paraId="6A503D51" w14:textId="234D3421" w:rsidR="00F267B5" w:rsidRDefault="00F267B5">
      <w:pPr>
        <w:rPr>
          <w:rFonts w:ascii="Arial" w:hAnsi="Arial" w:cs="Arial"/>
          <w:b/>
        </w:rPr>
      </w:pPr>
      <w:bookmarkStart w:id="0" w:name="_GoBack"/>
      <w:bookmarkEnd w:id="0"/>
    </w:p>
    <w:p w14:paraId="63D59873" w14:textId="1446520A" w:rsidR="00F267B5" w:rsidRDefault="00F267B5">
      <w:pPr>
        <w:rPr>
          <w:rFonts w:ascii="Arial" w:hAnsi="Arial" w:cs="Arial"/>
          <w:b/>
        </w:rPr>
      </w:pPr>
    </w:p>
    <w:p w14:paraId="68C61070" w14:textId="11718B7B" w:rsidR="00F267B5" w:rsidRDefault="00F267B5">
      <w:pPr>
        <w:rPr>
          <w:rFonts w:ascii="Arial" w:hAnsi="Arial" w:cs="Arial"/>
          <w:b/>
        </w:rPr>
      </w:pPr>
    </w:p>
    <w:p w14:paraId="73C63424" w14:textId="77777777" w:rsidR="00F267B5" w:rsidRDefault="00F267B5" w:rsidP="00F267B5">
      <w:pPr>
        <w:jc w:val="center"/>
        <w:rPr>
          <w:rFonts w:ascii="Arial" w:hAnsi="Arial" w:cs="Arial"/>
          <w:b/>
        </w:rPr>
      </w:pPr>
    </w:p>
    <w:p w14:paraId="2A987AF8" w14:textId="77777777" w:rsidR="00096D1D" w:rsidRPr="00BF23C9" w:rsidRDefault="00096D1D" w:rsidP="00BF23C9">
      <w:pPr>
        <w:jc w:val="both"/>
        <w:rPr>
          <w:rFonts w:ascii="Arial" w:hAnsi="Arial" w:cs="Arial"/>
        </w:rPr>
      </w:pPr>
    </w:p>
    <w:sectPr w:rsidR="00096D1D" w:rsidRPr="00BF23C9" w:rsidSect="00011D92"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621C0"/>
    <w:multiLevelType w:val="hybridMultilevel"/>
    <w:tmpl w:val="F7344B24"/>
    <w:lvl w:ilvl="0" w:tplc="BE88FD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07A89"/>
    <w:multiLevelType w:val="hybridMultilevel"/>
    <w:tmpl w:val="5DC83B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85A5D"/>
    <w:multiLevelType w:val="hybridMultilevel"/>
    <w:tmpl w:val="E8F0C2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04E41"/>
    <w:multiLevelType w:val="hybridMultilevel"/>
    <w:tmpl w:val="98A479FE"/>
    <w:lvl w:ilvl="0" w:tplc="BE88FD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25407"/>
    <w:multiLevelType w:val="hybridMultilevel"/>
    <w:tmpl w:val="B626886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3298D"/>
    <w:multiLevelType w:val="multilevel"/>
    <w:tmpl w:val="90A0D3A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FAA7F90"/>
    <w:multiLevelType w:val="hybridMultilevel"/>
    <w:tmpl w:val="1E1C9D0E"/>
    <w:lvl w:ilvl="0" w:tplc="BE88FD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1013FB"/>
    <w:multiLevelType w:val="hybridMultilevel"/>
    <w:tmpl w:val="8690BE8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418E4"/>
    <w:multiLevelType w:val="hybridMultilevel"/>
    <w:tmpl w:val="19E4A5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D51456"/>
    <w:multiLevelType w:val="hybridMultilevel"/>
    <w:tmpl w:val="240C21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266A5D"/>
    <w:multiLevelType w:val="hybridMultilevel"/>
    <w:tmpl w:val="796A5B6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9F2097"/>
    <w:multiLevelType w:val="hybridMultilevel"/>
    <w:tmpl w:val="9C1456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11"/>
  </w:num>
  <w:num w:numId="8">
    <w:abstractNumId w:val="9"/>
  </w:num>
  <w:num w:numId="9">
    <w:abstractNumId w:val="0"/>
  </w:num>
  <w:num w:numId="10">
    <w:abstractNumId w:val="1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8A6"/>
    <w:rsid w:val="00003197"/>
    <w:rsid w:val="00010A3F"/>
    <w:rsid w:val="00011D92"/>
    <w:rsid w:val="000202C4"/>
    <w:rsid w:val="00024AD2"/>
    <w:rsid w:val="00046E85"/>
    <w:rsid w:val="00071AE9"/>
    <w:rsid w:val="000745F9"/>
    <w:rsid w:val="00096D1D"/>
    <w:rsid w:val="00097145"/>
    <w:rsid w:val="000E2815"/>
    <w:rsid w:val="000E7B4B"/>
    <w:rsid w:val="001156B2"/>
    <w:rsid w:val="00123CE7"/>
    <w:rsid w:val="00133329"/>
    <w:rsid w:val="0015188E"/>
    <w:rsid w:val="00171912"/>
    <w:rsid w:val="001774FB"/>
    <w:rsid w:val="001857D9"/>
    <w:rsid w:val="001B44CC"/>
    <w:rsid w:val="001C555F"/>
    <w:rsid w:val="001E44D7"/>
    <w:rsid w:val="001F160F"/>
    <w:rsid w:val="001F44FA"/>
    <w:rsid w:val="001F6785"/>
    <w:rsid w:val="00200A27"/>
    <w:rsid w:val="002335AE"/>
    <w:rsid w:val="00233784"/>
    <w:rsid w:val="0023447C"/>
    <w:rsid w:val="002349C7"/>
    <w:rsid w:val="00266E07"/>
    <w:rsid w:val="002716F0"/>
    <w:rsid w:val="002A1197"/>
    <w:rsid w:val="002A4C6C"/>
    <w:rsid w:val="002B2641"/>
    <w:rsid w:val="002E230A"/>
    <w:rsid w:val="002F79A3"/>
    <w:rsid w:val="00312647"/>
    <w:rsid w:val="00313B16"/>
    <w:rsid w:val="00325C89"/>
    <w:rsid w:val="0033234F"/>
    <w:rsid w:val="003352C0"/>
    <w:rsid w:val="00341144"/>
    <w:rsid w:val="00352257"/>
    <w:rsid w:val="00367C24"/>
    <w:rsid w:val="00381864"/>
    <w:rsid w:val="00393742"/>
    <w:rsid w:val="003A28A6"/>
    <w:rsid w:val="003B52A9"/>
    <w:rsid w:val="004211AC"/>
    <w:rsid w:val="00427AA0"/>
    <w:rsid w:val="00433310"/>
    <w:rsid w:val="004506A7"/>
    <w:rsid w:val="00467E37"/>
    <w:rsid w:val="004A1D42"/>
    <w:rsid w:val="004A26AE"/>
    <w:rsid w:val="004B51B3"/>
    <w:rsid w:val="004B6AF4"/>
    <w:rsid w:val="004C73C4"/>
    <w:rsid w:val="004D165D"/>
    <w:rsid w:val="005000F7"/>
    <w:rsid w:val="0052729D"/>
    <w:rsid w:val="00527F72"/>
    <w:rsid w:val="005371DC"/>
    <w:rsid w:val="00540DD4"/>
    <w:rsid w:val="00547675"/>
    <w:rsid w:val="00556AD2"/>
    <w:rsid w:val="005C60B9"/>
    <w:rsid w:val="005D0FE3"/>
    <w:rsid w:val="005E6A86"/>
    <w:rsid w:val="005F7630"/>
    <w:rsid w:val="006175E0"/>
    <w:rsid w:val="006277A2"/>
    <w:rsid w:val="00644ACB"/>
    <w:rsid w:val="00653A31"/>
    <w:rsid w:val="00681EDF"/>
    <w:rsid w:val="006924EB"/>
    <w:rsid w:val="006A2F00"/>
    <w:rsid w:val="006A612C"/>
    <w:rsid w:val="006B387C"/>
    <w:rsid w:val="006B393A"/>
    <w:rsid w:val="006B3F73"/>
    <w:rsid w:val="006E0F6E"/>
    <w:rsid w:val="006F5EC9"/>
    <w:rsid w:val="00701E82"/>
    <w:rsid w:val="007157D3"/>
    <w:rsid w:val="00726C6C"/>
    <w:rsid w:val="00727CF0"/>
    <w:rsid w:val="007360B9"/>
    <w:rsid w:val="00737913"/>
    <w:rsid w:val="007454FB"/>
    <w:rsid w:val="00776A91"/>
    <w:rsid w:val="00784F48"/>
    <w:rsid w:val="007B17B5"/>
    <w:rsid w:val="007B3FED"/>
    <w:rsid w:val="007B4B36"/>
    <w:rsid w:val="007D119C"/>
    <w:rsid w:val="007D6594"/>
    <w:rsid w:val="007E17BE"/>
    <w:rsid w:val="00800E55"/>
    <w:rsid w:val="00804CC7"/>
    <w:rsid w:val="00810B3D"/>
    <w:rsid w:val="0082336D"/>
    <w:rsid w:val="008359C1"/>
    <w:rsid w:val="00845E08"/>
    <w:rsid w:val="008854BB"/>
    <w:rsid w:val="008A5259"/>
    <w:rsid w:val="008C4D2B"/>
    <w:rsid w:val="008C7905"/>
    <w:rsid w:val="008D75AD"/>
    <w:rsid w:val="008F1EEF"/>
    <w:rsid w:val="008F36B0"/>
    <w:rsid w:val="00904E44"/>
    <w:rsid w:val="00927302"/>
    <w:rsid w:val="00931693"/>
    <w:rsid w:val="009331BA"/>
    <w:rsid w:val="0094415A"/>
    <w:rsid w:val="00950F3D"/>
    <w:rsid w:val="00951EED"/>
    <w:rsid w:val="0095547B"/>
    <w:rsid w:val="00970DD6"/>
    <w:rsid w:val="0098740B"/>
    <w:rsid w:val="009B4793"/>
    <w:rsid w:val="009B7E78"/>
    <w:rsid w:val="009C5C38"/>
    <w:rsid w:val="009D32BF"/>
    <w:rsid w:val="009D69C3"/>
    <w:rsid w:val="00A0085C"/>
    <w:rsid w:val="00A00AF8"/>
    <w:rsid w:val="00A071E9"/>
    <w:rsid w:val="00A30EC5"/>
    <w:rsid w:val="00A313C8"/>
    <w:rsid w:val="00A476B1"/>
    <w:rsid w:val="00A51618"/>
    <w:rsid w:val="00A52732"/>
    <w:rsid w:val="00A56F60"/>
    <w:rsid w:val="00A57C87"/>
    <w:rsid w:val="00A631B2"/>
    <w:rsid w:val="00A76462"/>
    <w:rsid w:val="00AC0057"/>
    <w:rsid w:val="00AD21BF"/>
    <w:rsid w:val="00AD7DA3"/>
    <w:rsid w:val="00AF271D"/>
    <w:rsid w:val="00B24A02"/>
    <w:rsid w:val="00B514C0"/>
    <w:rsid w:val="00B64003"/>
    <w:rsid w:val="00B669DB"/>
    <w:rsid w:val="00B740F8"/>
    <w:rsid w:val="00B86261"/>
    <w:rsid w:val="00B908C8"/>
    <w:rsid w:val="00B92968"/>
    <w:rsid w:val="00BB028A"/>
    <w:rsid w:val="00BC0E13"/>
    <w:rsid w:val="00BF23C9"/>
    <w:rsid w:val="00C04BEA"/>
    <w:rsid w:val="00C05508"/>
    <w:rsid w:val="00C06573"/>
    <w:rsid w:val="00C21192"/>
    <w:rsid w:val="00C278F1"/>
    <w:rsid w:val="00C415B0"/>
    <w:rsid w:val="00C50845"/>
    <w:rsid w:val="00C71735"/>
    <w:rsid w:val="00CB3B96"/>
    <w:rsid w:val="00CF0CBD"/>
    <w:rsid w:val="00CF20AA"/>
    <w:rsid w:val="00D0521E"/>
    <w:rsid w:val="00D12B73"/>
    <w:rsid w:val="00D14F3F"/>
    <w:rsid w:val="00D371B2"/>
    <w:rsid w:val="00D41F65"/>
    <w:rsid w:val="00D520E5"/>
    <w:rsid w:val="00D80E33"/>
    <w:rsid w:val="00DA2CB1"/>
    <w:rsid w:val="00DA2F0A"/>
    <w:rsid w:val="00DA5AFA"/>
    <w:rsid w:val="00DB44C6"/>
    <w:rsid w:val="00DC3FF2"/>
    <w:rsid w:val="00DD06C0"/>
    <w:rsid w:val="00DD7EFA"/>
    <w:rsid w:val="00DE71D0"/>
    <w:rsid w:val="00E1703C"/>
    <w:rsid w:val="00E43289"/>
    <w:rsid w:val="00E75206"/>
    <w:rsid w:val="00E81954"/>
    <w:rsid w:val="00E92F07"/>
    <w:rsid w:val="00EA4228"/>
    <w:rsid w:val="00ED7A3E"/>
    <w:rsid w:val="00EE1654"/>
    <w:rsid w:val="00EE2780"/>
    <w:rsid w:val="00F01AF3"/>
    <w:rsid w:val="00F02380"/>
    <w:rsid w:val="00F059B3"/>
    <w:rsid w:val="00F267B5"/>
    <w:rsid w:val="00F4342C"/>
    <w:rsid w:val="00F82254"/>
    <w:rsid w:val="00F90ECB"/>
    <w:rsid w:val="00FA22E9"/>
    <w:rsid w:val="00FA25B4"/>
    <w:rsid w:val="00FC593E"/>
    <w:rsid w:val="00FD4665"/>
    <w:rsid w:val="00FE19EB"/>
    <w:rsid w:val="00FE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753BB"/>
  <w15:docId w15:val="{36E505AA-AF41-4AB6-8F4E-9204069E0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A2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28A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BF2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96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3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1729F-B94C-40D9-ACAD-8F5D30014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2600</TotalTime>
  <Pages>4</Pages>
  <Words>1162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Rodríguez Loaiza</dc:creator>
  <cp:lastModifiedBy>Andrea Carolina Rodriguez Loaiza</cp:lastModifiedBy>
  <cp:revision>21</cp:revision>
  <cp:lastPrinted>2022-12-12T16:21:00Z</cp:lastPrinted>
  <dcterms:created xsi:type="dcterms:W3CDTF">2022-08-30T21:47:00Z</dcterms:created>
  <dcterms:modified xsi:type="dcterms:W3CDTF">2022-12-12T22:40:00Z</dcterms:modified>
</cp:coreProperties>
</file>