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noProof/>
          <w:lang w:val="es-CO" w:eastAsia="es-CO"/>
        </w:rPr>
        <w:id w:val="-245268822"/>
        <w:docPartObj>
          <w:docPartGallery w:val="Cover Pages"/>
          <w:docPartUnique/>
        </w:docPartObj>
      </w:sdtPr>
      <w:sdtEndPr/>
      <w:sdtContent>
        <w:p w14:paraId="4AA2A7C7" w14:textId="2CF8973F" w:rsidR="00A448A2" w:rsidRDefault="00AE3F1E">
          <w:pPr>
            <w:spacing w:after="200"/>
            <w:rPr>
              <w:noProof/>
              <w:lang w:val="es-CO" w:eastAsia="es-CO"/>
            </w:rPr>
          </w:pPr>
          <w:r w:rsidRPr="00D967AC">
            <w:rPr>
              <w:noProof/>
              <w:lang w:val="es-CO" w:eastAsia="es-CO"/>
            </w:rPr>
            <w:drawing>
              <wp:anchor distT="0" distB="0" distL="114300" distR="114300" simplePos="0" relativeHeight="251661312" behindDoc="0" locked="0" layoutInCell="1" allowOverlap="1" wp14:anchorId="1D6FC39B" wp14:editId="7A57AB30">
                <wp:simplePos x="0" y="0"/>
                <wp:positionH relativeFrom="margin">
                  <wp:posOffset>3625215</wp:posOffset>
                </wp:positionH>
                <wp:positionV relativeFrom="page">
                  <wp:posOffset>4943475</wp:posOffset>
                </wp:positionV>
                <wp:extent cx="2143125" cy="1009650"/>
                <wp:effectExtent l="0" t="0" r="9525" b="0"/>
                <wp:wrapNone/>
                <wp:docPr id="12" name="Gráfico 201">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F3D65186-AB5A-4584-87C3-0FAA2992263B}"/>
                    </a:ex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w16se="http://schemas.microsoft.com/office/word/2015/wordml/symex" xmlns:cx1="http://schemas.microsoft.com/office/drawing/2015/9/8/chartex" xmlns:cx="http://schemas.microsoft.com/office/drawing/2014/chartex" val="1"/>
                    </a:ext>
                  </a:extLst>
                </wp:docPr>
                <wp:cNvGraphicFramePr/>
                <a:graphic xmlns:a="http://schemas.openxmlformats.org/drawingml/2006/main">
                  <a:graphicData uri="http://schemas.openxmlformats.org/drawingml/2006/picture">
                    <pic:pic xmlns:pic="http://schemas.openxmlformats.org/drawingml/2006/picture">
                      <pic:nvPicPr>
                        <pic:cNvPr id="12" name="Gráfico 201">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F3D65186-AB5A-4584-87C3-0FAA2992263B}"/>
                            </a:ex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w16se="http://schemas.microsoft.com/office/word/2015/wordml/symex" xmlns:cx1="http://schemas.microsoft.com/office/drawing/2015/9/8/chartex" xmlns:cx="http://schemas.microsoft.com/office/drawing/2014/chartex"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43125" cy="1009650"/>
                        </a:xfrm>
                        <a:prstGeom prst="rect">
                          <a:avLst/>
                        </a:prstGeom>
                      </pic:spPr>
                    </pic:pic>
                  </a:graphicData>
                </a:graphic>
                <wp14:sizeRelH relativeFrom="margin">
                  <wp14:pctWidth>0</wp14:pctWidth>
                </wp14:sizeRelH>
                <wp14:sizeRelV relativeFrom="margin">
                  <wp14:pctHeight>0</wp14:pctHeight>
                </wp14:sizeRelV>
              </wp:anchor>
            </w:drawing>
          </w:r>
          <w:r w:rsidR="00A448A2" w:rsidRPr="00A448A2">
            <w:rPr>
              <w:noProof/>
              <w:lang w:val="es-CO" w:eastAsia="es-CO"/>
            </w:rPr>
            <mc:AlternateContent>
              <mc:Choice Requires="wps">
                <w:drawing>
                  <wp:inline distT="0" distB="0" distL="0" distR="0" wp14:anchorId="2D87ADF5" wp14:editId="786C9061">
                    <wp:extent cx="6610350" cy="8743950"/>
                    <wp:effectExtent l="0" t="0" r="0" b="0"/>
                    <wp:docPr id="138" name="Cuadro de texto 138"/>
                    <wp:cNvGraphicFramePr/>
                    <a:graphic xmlns:a="http://schemas.openxmlformats.org/drawingml/2006/main">
                      <a:graphicData uri="http://schemas.microsoft.com/office/word/2010/wordprocessingShape">
                        <wps:wsp>
                          <wps:cNvSpPr txBox="1"/>
                          <wps:spPr>
                            <a:xfrm>
                              <a:off x="0" y="0"/>
                              <a:ext cx="6610350" cy="8743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4979" w:type="pct"/>
                                  <w:tblBorders>
                                    <w:insideV w:val="single" w:sz="12" w:space="0" w:color="3592CF" w:themeColor="accent2"/>
                                  </w:tblBorders>
                                  <w:tblLayout w:type="fixed"/>
                                  <w:tblCellMar>
                                    <w:top w:w="1296" w:type="dxa"/>
                                    <w:left w:w="360" w:type="dxa"/>
                                    <w:bottom w:w="1296" w:type="dxa"/>
                                    <w:right w:w="360" w:type="dxa"/>
                                  </w:tblCellMar>
                                  <w:tblLook w:val="04A0" w:firstRow="1" w:lastRow="0" w:firstColumn="1" w:lastColumn="0" w:noHBand="0" w:noVBand="1"/>
                                </w:tblPr>
                                <w:tblGrid>
                                  <w:gridCol w:w="7361"/>
                                  <w:gridCol w:w="2995"/>
                                </w:tblGrid>
                                <w:tr w:rsidR="00524A64" w14:paraId="1FA110F6" w14:textId="77777777" w:rsidTr="00AE3F1E">
                                  <w:tc>
                                    <w:tcPr>
                                      <w:tcW w:w="3554" w:type="pct"/>
                                      <w:vAlign w:val="center"/>
                                    </w:tcPr>
                                    <w:p w14:paraId="196D8A41" w14:textId="7ED802B3" w:rsidR="00524A64" w:rsidRDefault="00AE3F1E">
                                      <w:pPr>
                                        <w:jc w:val="right"/>
                                      </w:pPr>
                                      <w:r>
                                        <w:rPr>
                                          <w:noProof/>
                                          <w:lang w:val="es-CO" w:eastAsia="es-CO"/>
                                        </w:rPr>
                                        <w:drawing>
                                          <wp:inline distT="0" distB="0" distL="0" distR="0" wp14:anchorId="3FEC9519" wp14:editId="3D446F48">
                                            <wp:extent cx="3943350" cy="28094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06597882_418836550351199_7131705386321361815_n.jpg"/>
                                                    <pic:cNvPicPr/>
                                                  </pic:nvPicPr>
                                                  <pic:blipFill>
                                                    <a:blip r:embed="rId10">
                                                      <a:extLst>
                                                        <a:ext uri="{28A0092B-C50C-407E-A947-70E740481C1C}">
                                                          <a14:useLocalDpi xmlns:a14="http://schemas.microsoft.com/office/drawing/2010/main" val="0"/>
                                                        </a:ext>
                                                      </a:extLst>
                                                    </a:blip>
                                                    <a:stretch>
                                                      <a:fillRect/>
                                                    </a:stretch>
                                                  </pic:blipFill>
                                                  <pic:spPr>
                                                    <a:xfrm>
                                                      <a:off x="0" y="0"/>
                                                      <a:ext cx="3959393" cy="2820870"/>
                                                    </a:xfrm>
                                                    <a:prstGeom prst="rect">
                                                      <a:avLst/>
                                                    </a:prstGeom>
                                                    <a:ln>
                                                      <a:noFill/>
                                                    </a:ln>
                                                    <a:effectLst>
                                                      <a:softEdge rad="112500"/>
                                                    </a:effectLst>
                                                  </pic:spPr>
                                                </pic:pic>
                                              </a:graphicData>
                                            </a:graphic>
                                          </wp:inline>
                                        </w:drawing>
                                      </w:r>
                                    </w:p>
                                    <w:sdt>
                                      <w:sdtPr>
                                        <w:rPr>
                                          <w:caps/>
                                          <w:color w:val="1B174A" w:themeColor="text1" w:themeTint="E6"/>
                                          <w:sz w:val="72"/>
                                          <w:szCs w:val="72"/>
                                        </w:rPr>
                                        <w:alias w:val="Título"/>
                                        <w:tag w:val=""/>
                                        <w:id w:val="-438379639"/>
                                        <w:showingPlcHdr/>
                                        <w:dataBinding w:prefixMappings="xmlns:ns0='http://purl.org/dc/elements/1.1/' xmlns:ns1='http://schemas.openxmlformats.org/package/2006/metadata/core-properties' " w:xpath="/ns1:coreProperties[1]/ns0:title[1]" w:storeItemID="{6C3C8BC8-F283-45AE-878A-BAB7291924A1}"/>
                                        <w:text/>
                                      </w:sdtPr>
                                      <w:sdtEndPr/>
                                      <w:sdtContent>
                                        <w:p w14:paraId="1A5DAFF0" w14:textId="1C85FE1C" w:rsidR="00524A64" w:rsidRDefault="00524A64">
                                          <w:pPr>
                                            <w:pStyle w:val="Sinespaciado"/>
                                            <w:spacing w:line="312" w:lineRule="auto"/>
                                            <w:jc w:val="right"/>
                                            <w:rPr>
                                              <w:caps/>
                                              <w:color w:val="1B174A" w:themeColor="text1" w:themeTint="E6"/>
                                              <w:sz w:val="72"/>
                                              <w:szCs w:val="72"/>
                                            </w:rPr>
                                          </w:pPr>
                                          <w:r>
                                            <w:rPr>
                                              <w:caps/>
                                              <w:color w:val="1B174A" w:themeColor="text1" w:themeTint="E6"/>
                                              <w:sz w:val="72"/>
                                              <w:szCs w:val="72"/>
                                            </w:rPr>
                                            <w:t xml:space="preserve">     </w:t>
                                          </w:r>
                                        </w:p>
                                      </w:sdtContent>
                                    </w:sdt>
                                    <w:p w14:paraId="238EAAFB" w14:textId="2B162592" w:rsidR="00AE3F1E" w:rsidRDefault="00AE3F1E" w:rsidP="00AE3F1E">
                                      <w:pPr>
                                        <w:jc w:val="right"/>
                                        <w:rPr>
                                          <w:rFonts w:asciiTheme="majorHAnsi" w:eastAsiaTheme="majorEastAsia" w:hAnsiTheme="majorHAnsi" w:cstheme="majorBidi"/>
                                          <w:bCs/>
                                          <w:sz w:val="32"/>
                                          <w:szCs w:val="32"/>
                                          <w:lang w:bidi="es-ES"/>
                                        </w:rPr>
                                      </w:pPr>
                                    </w:p>
                                    <w:p w14:paraId="0BAC169A" w14:textId="209BE569" w:rsidR="00AE3F1E" w:rsidRDefault="00AE3F1E" w:rsidP="00AE3F1E">
                                      <w:pPr>
                                        <w:jc w:val="right"/>
                                        <w:rPr>
                                          <w:rFonts w:asciiTheme="majorHAnsi" w:eastAsiaTheme="majorEastAsia" w:hAnsiTheme="majorHAnsi" w:cstheme="majorBidi"/>
                                          <w:bCs/>
                                          <w:sz w:val="32"/>
                                          <w:szCs w:val="32"/>
                                          <w:lang w:bidi="es-ES"/>
                                        </w:rPr>
                                      </w:pPr>
                                    </w:p>
                                    <w:p w14:paraId="17BCBB99" w14:textId="3E7596E0" w:rsidR="00AE3F1E" w:rsidRDefault="00AE3F1E" w:rsidP="00AE3F1E">
                                      <w:pPr>
                                        <w:jc w:val="right"/>
                                        <w:rPr>
                                          <w:rFonts w:asciiTheme="majorHAnsi" w:eastAsiaTheme="majorEastAsia" w:hAnsiTheme="majorHAnsi" w:cstheme="majorBidi"/>
                                          <w:bCs/>
                                          <w:sz w:val="32"/>
                                          <w:szCs w:val="32"/>
                                          <w:lang w:bidi="es-ES"/>
                                        </w:rPr>
                                      </w:pPr>
                                    </w:p>
                                    <w:p w14:paraId="4029F55A" w14:textId="24B65FB4" w:rsidR="00AE3F1E" w:rsidRDefault="00AE3F1E" w:rsidP="00AE3F1E">
                                      <w:pPr>
                                        <w:jc w:val="right"/>
                                        <w:rPr>
                                          <w:rFonts w:asciiTheme="majorHAnsi" w:eastAsiaTheme="majorEastAsia" w:hAnsiTheme="majorHAnsi" w:cstheme="majorBidi"/>
                                          <w:bCs/>
                                          <w:sz w:val="32"/>
                                          <w:szCs w:val="32"/>
                                          <w:lang w:bidi="es-ES"/>
                                        </w:rPr>
                                      </w:pPr>
                                    </w:p>
                                    <w:sdt>
                                      <w:sdtPr>
                                        <w:rPr>
                                          <w:rFonts w:asciiTheme="majorHAnsi" w:eastAsiaTheme="majorEastAsia" w:hAnsiTheme="majorHAnsi" w:cstheme="majorBidi"/>
                                          <w:bCs/>
                                          <w:sz w:val="36"/>
                                          <w:szCs w:val="32"/>
                                          <w:lang w:bidi="es-ES"/>
                                        </w:rPr>
                                        <w:alias w:val="Descripción breve"/>
                                        <w:tag w:val=""/>
                                        <w:id w:val="-2036181933"/>
                                        <w:dataBinding w:prefixMappings="xmlns:ns0='http://schemas.microsoft.com/office/2006/coverPageProps' " w:xpath="/ns0:CoverPageProperties[1]/ns0:Abstract[1]" w:storeItemID="{55AF091B-3C7A-41E3-B477-F2FDAA23CFDA}"/>
                                        <w:text/>
                                      </w:sdtPr>
                                      <w:sdtEndPr/>
                                      <w:sdtContent>
                                        <w:p w14:paraId="37D18286" w14:textId="76C5ED4D" w:rsidR="00AE3F1E" w:rsidRPr="00AE3F1E" w:rsidRDefault="00AE3F1E" w:rsidP="00AE3F1E">
                                          <w:pPr>
                                            <w:jc w:val="right"/>
                                            <w:rPr>
                                              <w:rFonts w:asciiTheme="majorHAnsi" w:eastAsiaTheme="majorEastAsia" w:hAnsiTheme="majorHAnsi" w:cstheme="majorBidi"/>
                                              <w:bCs/>
                                              <w:sz w:val="36"/>
                                              <w:szCs w:val="32"/>
                                              <w:lang w:bidi="es-ES"/>
                                            </w:rPr>
                                          </w:pPr>
                                          <w:r w:rsidRPr="00AE3F1E">
                                            <w:rPr>
                                              <w:rFonts w:asciiTheme="majorHAnsi" w:eastAsiaTheme="majorEastAsia" w:hAnsiTheme="majorHAnsi" w:cstheme="majorBidi"/>
                                              <w:bCs/>
                                              <w:sz w:val="36"/>
                                              <w:szCs w:val="32"/>
                                              <w:lang w:bidi="es-ES"/>
                                            </w:rPr>
                                            <w:t>Plan Anticorrupción y de Atención al Ciudadano y el Mapa de Riesgos de Corrupción d</w:t>
                                          </w:r>
                                          <w:r>
                                            <w:rPr>
                                              <w:rFonts w:asciiTheme="majorHAnsi" w:eastAsiaTheme="majorEastAsia" w:hAnsiTheme="majorHAnsi" w:cstheme="majorBidi"/>
                                              <w:bCs/>
                                              <w:sz w:val="36"/>
                                              <w:szCs w:val="32"/>
                                              <w:lang w:bidi="es-ES"/>
                                            </w:rPr>
                                            <w:t>e CORPAMAG.    V</w:t>
                                          </w:r>
                                          <w:r w:rsidRPr="00AE3F1E">
                                            <w:rPr>
                                              <w:rFonts w:asciiTheme="majorHAnsi" w:eastAsiaTheme="majorEastAsia" w:hAnsiTheme="majorHAnsi" w:cstheme="majorBidi"/>
                                              <w:bCs/>
                                              <w:sz w:val="36"/>
                                              <w:szCs w:val="32"/>
                                              <w:lang w:bidi="es-ES"/>
                                            </w:rPr>
                                            <w:t>igencia 2023.</w:t>
                                          </w:r>
                                        </w:p>
                                      </w:sdtContent>
                                    </w:sdt>
                                    <w:p w14:paraId="03824659" w14:textId="77777777" w:rsidR="00AE3F1E" w:rsidRDefault="00AE3F1E" w:rsidP="00AE3F1E">
                                      <w:pPr>
                                        <w:jc w:val="right"/>
                                        <w:rPr>
                                          <w:rFonts w:asciiTheme="majorHAnsi" w:eastAsiaTheme="majorEastAsia" w:hAnsiTheme="majorHAnsi" w:cstheme="majorBidi"/>
                                          <w:bCs/>
                                          <w:sz w:val="32"/>
                                          <w:szCs w:val="32"/>
                                          <w:lang w:bidi="es-ES"/>
                                        </w:rPr>
                                      </w:pPr>
                                    </w:p>
                                    <w:p w14:paraId="1733593D" w14:textId="62678F22" w:rsidR="00524A64" w:rsidRDefault="00524A64">
                                      <w:pPr>
                                        <w:jc w:val="right"/>
                                        <w:rPr>
                                          <w:sz w:val="24"/>
                                          <w:szCs w:val="24"/>
                                        </w:rPr>
                                      </w:pPr>
                                    </w:p>
                                  </w:tc>
                                  <w:tc>
                                    <w:tcPr>
                                      <w:tcW w:w="1446" w:type="pct"/>
                                      <w:vAlign w:val="center"/>
                                    </w:tcPr>
                                    <w:p w14:paraId="5B2B8A8A" w14:textId="4B6DBA47" w:rsidR="00524A64" w:rsidRPr="00A448A2" w:rsidRDefault="00524A64" w:rsidP="00A448A2">
                                      <w:pPr>
                                        <w:rPr>
                                          <w:color w:val="0F0D29" w:themeColor="text1"/>
                                          <w:sz w:val="12"/>
                                          <w:szCs w:val="8"/>
                                        </w:rPr>
                                      </w:pPr>
                                    </w:p>
                                    <w:p w14:paraId="306EA447" w14:textId="2BE476F5" w:rsidR="00524A64" w:rsidRDefault="00524A64">
                                      <w:pPr>
                                        <w:pStyle w:val="Sinespaciado"/>
                                      </w:pPr>
                                    </w:p>
                                  </w:tc>
                                </w:tr>
                              </w:tbl>
                              <w:p w14:paraId="011466B1" w14:textId="77777777" w:rsidR="00524A64" w:rsidRDefault="00524A64"/>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shapetype w14:anchorId="2D87ADF5" id="_x0000_t202" coordsize="21600,21600" o:spt="202" path="m,l,21600r21600,l21600,xe">
                    <v:stroke joinstyle="miter"/>
                    <v:path gradientshapeok="t" o:connecttype="rect"/>
                  </v:shapetype>
                  <v:shape id="Cuadro de texto 138" o:spid="_x0000_s1026" type="#_x0000_t202" style="width:520.5pt;height:68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" fillcolor="white [3201]" stroked="f" strokeweight=".5pt">
                    <v:textbox inset="0,0,0,0">
                      <w:txbxContent>
                        <w:tbl>
                          <w:tblPr>
                            <w:tblW w:w="4979" w:type="pct"/>
                            <w:tblBorders>
                              <w:insideV w:val="single" w:sz="12" w:space="0" w:color="3592CF" w:themeColor="accent2"/>
                            </w:tblBorders>
                            <w:tblLayout w:type="fixed"/>
                            <w:tblCellMar>
                              <w:top w:w="1296" w:type="dxa"/>
                              <w:left w:w="360" w:type="dxa"/>
                              <w:bottom w:w="1296" w:type="dxa"/>
                              <w:right w:w="360" w:type="dxa"/>
                            </w:tblCellMar>
                            <w:tblLook w:val="04A0" w:firstRow="1" w:lastRow="0" w:firstColumn="1" w:lastColumn="0" w:noHBand="0" w:noVBand="1"/>
                          </w:tblPr>
                          <w:tblGrid>
                            <w:gridCol w:w="7361"/>
                            <w:gridCol w:w="2995"/>
                          </w:tblGrid>
                          <w:tr w:rsidR="00524A64" w14:paraId="1FA110F6" w14:textId="77777777" w:rsidTr="00AE3F1E">
                            <w:tc>
                              <w:tcPr>
                                <w:tcW w:w="3554" w:type="pct"/>
                                <w:vAlign w:val="center"/>
                              </w:tcPr>
                              <w:p w14:paraId="196D8A41" w14:textId="7ED802B3" w:rsidR="00524A64" w:rsidRDefault="00AE3F1E">
                                <w:pPr>
                                  <w:jc w:val="right"/>
                                </w:pPr>
                                <w:r>
                                  <w:rPr>
                                    <w:noProof/>
                                    <w:lang w:val="es-CO" w:eastAsia="es-CO"/>
                                  </w:rPr>
                                  <w:drawing>
                                    <wp:inline distT="0" distB="0" distL="0" distR="0" wp14:anchorId="3FEC9519" wp14:editId="3D446F48">
                                      <wp:extent cx="3943350" cy="28094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06597882_418836550351199_7131705386321361815_n.jpg"/>
                                              <pic:cNvPicPr/>
                                            </pic:nvPicPr>
                                            <pic:blipFill>
                                              <a:blip r:embed="rId10">
                                                <a:extLst>
                                                  <a:ext uri="{28A0092B-C50C-407E-A947-70E740481C1C}">
                                                    <a14:useLocalDpi xmlns:a14="http://schemas.microsoft.com/office/drawing/2010/main" val="0"/>
                                                  </a:ext>
                                                </a:extLst>
                                              </a:blip>
                                              <a:stretch>
                                                <a:fillRect/>
                                              </a:stretch>
                                            </pic:blipFill>
                                            <pic:spPr>
                                              <a:xfrm>
                                                <a:off x="0" y="0"/>
                                                <a:ext cx="3959393" cy="2820870"/>
                                              </a:xfrm>
                                              <a:prstGeom prst="rect">
                                                <a:avLst/>
                                              </a:prstGeom>
                                              <a:ln>
                                                <a:noFill/>
                                              </a:ln>
                                              <a:effectLst>
                                                <a:softEdge rad="112500"/>
                                              </a:effectLst>
                                            </pic:spPr>
                                          </pic:pic>
                                        </a:graphicData>
                                      </a:graphic>
                                    </wp:inline>
                                  </w:drawing>
                                </w:r>
                              </w:p>
                              <w:sdt>
                                <w:sdtPr>
                                  <w:rPr>
                                    <w:caps/>
                                    <w:color w:val="1B174A" w:themeColor="text1" w:themeTint="E6"/>
                                    <w:sz w:val="72"/>
                                    <w:szCs w:val="72"/>
                                  </w:rPr>
                                  <w:alias w:val="Título"/>
                                  <w:tag w:val=""/>
                                  <w:id w:val="-438379639"/>
                                  <w:showingPlcHdr/>
                                  <w:dataBinding w:prefixMappings="xmlns:ns0='http://purl.org/dc/elements/1.1/' xmlns:ns1='http://schemas.openxmlformats.org/package/2006/metadata/core-properties' " w:xpath="/ns1:coreProperties[1]/ns0:title[1]" w:storeItemID="{6C3C8BC8-F283-45AE-878A-BAB7291924A1}"/>
                                  <w:text/>
                                </w:sdtPr>
                                <w:sdtEndPr/>
                                <w:sdtContent>
                                  <w:p w14:paraId="1A5DAFF0" w14:textId="1C85FE1C" w:rsidR="00524A64" w:rsidRDefault="00524A64">
                                    <w:pPr>
                                      <w:pStyle w:val="Sinespaciado"/>
                                      <w:spacing w:line="312" w:lineRule="auto"/>
                                      <w:jc w:val="right"/>
                                      <w:rPr>
                                        <w:caps/>
                                        <w:color w:val="1B174A" w:themeColor="text1" w:themeTint="E6"/>
                                        <w:sz w:val="72"/>
                                        <w:szCs w:val="72"/>
                                      </w:rPr>
                                    </w:pPr>
                                    <w:r>
                                      <w:rPr>
                                        <w:caps/>
                                        <w:color w:val="1B174A" w:themeColor="text1" w:themeTint="E6"/>
                                        <w:sz w:val="72"/>
                                        <w:szCs w:val="72"/>
                                      </w:rPr>
                                      <w:t xml:space="preserve">     </w:t>
                                    </w:r>
                                  </w:p>
                                </w:sdtContent>
                              </w:sdt>
                              <w:p w14:paraId="238EAAFB" w14:textId="2B162592" w:rsidR="00AE3F1E" w:rsidRDefault="00AE3F1E" w:rsidP="00AE3F1E">
                                <w:pPr>
                                  <w:jc w:val="right"/>
                                  <w:rPr>
                                    <w:rFonts w:asciiTheme="majorHAnsi" w:eastAsiaTheme="majorEastAsia" w:hAnsiTheme="majorHAnsi" w:cstheme="majorBidi"/>
                                    <w:bCs/>
                                    <w:sz w:val="32"/>
                                    <w:szCs w:val="32"/>
                                    <w:lang w:bidi="es-ES"/>
                                  </w:rPr>
                                </w:pPr>
                              </w:p>
                              <w:p w14:paraId="0BAC169A" w14:textId="209BE569" w:rsidR="00AE3F1E" w:rsidRDefault="00AE3F1E" w:rsidP="00AE3F1E">
                                <w:pPr>
                                  <w:jc w:val="right"/>
                                  <w:rPr>
                                    <w:rFonts w:asciiTheme="majorHAnsi" w:eastAsiaTheme="majorEastAsia" w:hAnsiTheme="majorHAnsi" w:cstheme="majorBidi"/>
                                    <w:bCs/>
                                    <w:sz w:val="32"/>
                                    <w:szCs w:val="32"/>
                                    <w:lang w:bidi="es-ES"/>
                                  </w:rPr>
                                </w:pPr>
                              </w:p>
                              <w:p w14:paraId="17BCBB99" w14:textId="3E7596E0" w:rsidR="00AE3F1E" w:rsidRDefault="00AE3F1E" w:rsidP="00AE3F1E">
                                <w:pPr>
                                  <w:jc w:val="right"/>
                                  <w:rPr>
                                    <w:rFonts w:asciiTheme="majorHAnsi" w:eastAsiaTheme="majorEastAsia" w:hAnsiTheme="majorHAnsi" w:cstheme="majorBidi"/>
                                    <w:bCs/>
                                    <w:sz w:val="32"/>
                                    <w:szCs w:val="32"/>
                                    <w:lang w:bidi="es-ES"/>
                                  </w:rPr>
                                </w:pPr>
                              </w:p>
                              <w:p w14:paraId="4029F55A" w14:textId="24B65FB4" w:rsidR="00AE3F1E" w:rsidRDefault="00AE3F1E" w:rsidP="00AE3F1E">
                                <w:pPr>
                                  <w:jc w:val="right"/>
                                  <w:rPr>
                                    <w:rFonts w:asciiTheme="majorHAnsi" w:eastAsiaTheme="majorEastAsia" w:hAnsiTheme="majorHAnsi" w:cstheme="majorBidi"/>
                                    <w:bCs/>
                                    <w:sz w:val="32"/>
                                    <w:szCs w:val="32"/>
                                    <w:lang w:bidi="es-ES"/>
                                  </w:rPr>
                                </w:pPr>
                              </w:p>
                              <w:sdt>
                                <w:sdtPr>
                                  <w:rPr>
                                    <w:rFonts w:asciiTheme="majorHAnsi" w:eastAsiaTheme="majorEastAsia" w:hAnsiTheme="majorHAnsi" w:cstheme="majorBidi"/>
                                    <w:bCs/>
                                    <w:sz w:val="36"/>
                                    <w:szCs w:val="32"/>
                                    <w:lang w:bidi="es-ES"/>
                                  </w:rPr>
                                  <w:alias w:val="Descripción breve"/>
                                  <w:tag w:val=""/>
                                  <w:id w:val="-2036181933"/>
                                  <w:dataBinding w:prefixMappings="xmlns:ns0='http://schemas.microsoft.com/office/2006/coverPageProps' " w:xpath="/ns0:CoverPageProperties[1]/ns0:Abstract[1]" w:storeItemID="{55AF091B-3C7A-41E3-B477-F2FDAA23CFDA}"/>
                                  <w:text/>
                                </w:sdtPr>
                                <w:sdtEndPr/>
                                <w:sdtContent>
                                  <w:p w14:paraId="37D18286" w14:textId="76C5ED4D" w:rsidR="00AE3F1E" w:rsidRPr="00AE3F1E" w:rsidRDefault="00AE3F1E" w:rsidP="00AE3F1E">
                                    <w:pPr>
                                      <w:jc w:val="right"/>
                                      <w:rPr>
                                        <w:rFonts w:asciiTheme="majorHAnsi" w:eastAsiaTheme="majorEastAsia" w:hAnsiTheme="majorHAnsi" w:cstheme="majorBidi"/>
                                        <w:bCs/>
                                        <w:sz w:val="36"/>
                                        <w:szCs w:val="32"/>
                                        <w:lang w:bidi="es-ES"/>
                                      </w:rPr>
                                    </w:pPr>
                                    <w:r w:rsidRPr="00AE3F1E">
                                      <w:rPr>
                                        <w:rFonts w:asciiTheme="majorHAnsi" w:eastAsiaTheme="majorEastAsia" w:hAnsiTheme="majorHAnsi" w:cstheme="majorBidi"/>
                                        <w:bCs/>
                                        <w:sz w:val="36"/>
                                        <w:szCs w:val="32"/>
                                        <w:lang w:bidi="es-ES"/>
                                      </w:rPr>
                                      <w:t>Plan Anticorrupción y de Atención al Ciudadano y el Mapa de Riesgos de Corrupción d</w:t>
                                    </w:r>
                                    <w:r>
                                      <w:rPr>
                                        <w:rFonts w:asciiTheme="majorHAnsi" w:eastAsiaTheme="majorEastAsia" w:hAnsiTheme="majorHAnsi" w:cstheme="majorBidi"/>
                                        <w:bCs/>
                                        <w:sz w:val="36"/>
                                        <w:szCs w:val="32"/>
                                        <w:lang w:bidi="es-ES"/>
                                      </w:rPr>
                                      <w:t>e CORPAMAG.    V</w:t>
                                    </w:r>
                                    <w:r w:rsidRPr="00AE3F1E">
                                      <w:rPr>
                                        <w:rFonts w:asciiTheme="majorHAnsi" w:eastAsiaTheme="majorEastAsia" w:hAnsiTheme="majorHAnsi" w:cstheme="majorBidi"/>
                                        <w:bCs/>
                                        <w:sz w:val="36"/>
                                        <w:szCs w:val="32"/>
                                        <w:lang w:bidi="es-ES"/>
                                      </w:rPr>
                                      <w:t>igencia 2023.</w:t>
                                    </w:r>
                                  </w:p>
                                </w:sdtContent>
                              </w:sdt>
                              <w:p w14:paraId="03824659" w14:textId="77777777" w:rsidR="00AE3F1E" w:rsidRDefault="00AE3F1E" w:rsidP="00AE3F1E">
                                <w:pPr>
                                  <w:jc w:val="right"/>
                                  <w:rPr>
                                    <w:rFonts w:asciiTheme="majorHAnsi" w:eastAsiaTheme="majorEastAsia" w:hAnsiTheme="majorHAnsi" w:cstheme="majorBidi"/>
                                    <w:bCs/>
                                    <w:sz w:val="32"/>
                                    <w:szCs w:val="32"/>
                                    <w:lang w:bidi="es-ES"/>
                                  </w:rPr>
                                </w:pPr>
                              </w:p>
                              <w:p w14:paraId="1733593D" w14:textId="62678F22" w:rsidR="00524A64" w:rsidRDefault="00524A64">
                                <w:pPr>
                                  <w:jc w:val="right"/>
                                  <w:rPr>
                                    <w:sz w:val="24"/>
                                    <w:szCs w:val="24"/>
                                  </w:rPr>
                                </w:pPr>
                              </w:p>
                            </w:tc>
                            <w:tc>
                              <w:tcPr>
                                <w:tcW w:w="1446" w:type="pct"/>
                                <w:vAlign w:val="center"/>
                              </w:tcPr>
                              <w:p w14:paraId="5B2B8A8A" w14:textId="4B6DBA47" w:rsidR="00524A64" w:rsidRPr="00A448A2" w:rsidRDefault="00524A64" w:rsidP="00A448A2">
                                <w:pPr>
                                  <w:rPr>
                                    <w:color w:val="0F0D29" w:themeColor="text1"/>
                                    <w:sz w:val="12"/>
                                    <w:szCs w:val="8"/>
                                  </w:rPr>
                                </w:pPr>
                              </w:p>
                              <w:p w14:paraId="306EA447" w14:textId="2BE476F5" w:rsidR="00524A64" w:rsidRDefault="00524A64">
                                <w:pPr>
                                  <w:pStyle w:val="Sinespaciado"/>
                                </w:pPr>
                              </w:p>
                            </w:tc>
                          </w:tr>
                        </w:tbl>
                        <w:p w14:paraId="011466B1" w14:textId="77777777" w:rsidR="00524A64" w:rsidRDefault="00524A64"/>
                      </w:txbxContent>
                    </v:textbox>
                    <w10:anchorlock/>
                  </v:shape>
                </w:pict>
              </mc:Fallback>
            </mc:AlternateContent>
          </w:r>
          <w:r w:rsidR="00A448A2">
            <w:rPr>
              <w:noProof/>
              <w:lang w:val="es-CO" w:eastAsia="es-CO"/>
            </w:rPr>
            <w:br w:type="page"/>
          </w:r>
        </w:p>
      </w:sdtContent>
    </w:sdt>
    <w:p w14:paraId="6BA14E1E" w14:textId="15C65E78" w:rsidR="00043A3F" w:rsidRPr="00530548" w:rsidRDefault="00043A3F" w:rsidP="00A448A2">
      <w:pPr>
        <w:rPr>
          <w:rFonts w:ascii="Arial" w:hAnsi="Arial" w:cs="Arial"/>
        </w:rPr>
      </w:pPr>
      <w:r w:rsidRPr="00530548">
        <w:rPr>
          <w:rFonts w:ascii="Arial" w:hAnsi="Arial" w:cs="Arial"/>
          <w:bCs/>
          <w:sz w:val="48"/>
        </w:rPr>
        <w:lastRenderedPageBreak/>
        <w:t>1.</w:t>
      </w:r>
      <w:r w:rsidRPr="00530548">
        <w:rPr>
          <w:rFonts w:ascii="Arial" w:hAnsi="Arial" w:cs="Arial"/>
          <w:bCs/>
        </w:rPr>
        <w:t xml:space="preserve"> </w:t>
      </w:r>
      <w:r w:rsidRPr="00530548">
        <w:rPr>
          <w:rFonts w:ascii="Arial" w:hAnsi="Arial" w:cs="Arial"/>
          <w:bCs/>
          <w:sz w:val="48"/>
        </w:rPr>
        <w:t>INTRODUCCIÓN</w:t>
      </w:r>
    </w:p>
    <w:p w14:paraId="263ECB23" w14:textId="77777777" w:rsidR="00043A3F" w:rsidRPr="004626C8" w:rsidRDefault="00043A3F" w:rsidP="00043A3F">
      <w:pPr>
        <w:pStyle w:val="Prrafodelista"/>
        <w:autoSpaceDE w:val="0"/>
        <w:autoSpaceDN w:val="0"/>
        <w:adjustRightInd w:val="0"/>
        <w:spacing w:after="0" w:line="240" w:lineRule="auto"/>
        <w:rPr>
          <w:rFonts w:asciiTheme="majorHAnsi" w:hAnsiTheme="majorHAnsi" w:cstheme="majorHAnsi"/>
          <w:sz w:val="20"/>
          <w:szCs w:val="19"/>
        </w:rPr>
      </w:pPr>
    </w:p>
    <w:p w14:paraId="5203C977" w14:textId="77777777" w:rsidR="00043A3F" w:rsidRPr="004626C8" w:rsidRDefault="00043A3F" w:rsidP="00043A3F">
      <w:pPr>
        <w:pStyle w:val="Prrafodelista"/>
        <w:autoSpaceDE w:val="0"/>
        <w:autoSpaceDN w:val="0"/>
        <w:adjustRightInd w:val="0"/>
        <w:spacing w:after="0" w:line="240" w:lineRule="auto"/>
        <w:rPr>
          <w:rFonts w:asciiTheme="majorHAnsi" w:hAnsiTheme="majorHAnsi" w:cstheme="majorHAnsi"/>
          <w:sz w:val="20"/>
          <w:szCs w:val="19"/>
        </w:rPr>
      </w:pPr>
    </w:p>
    <w:p w14:paraId="7654CC91" w14:textId="0E4C3464" w:rsidR="00043A3F" w:rsidRPr="0083198A" w:rsidRDefault="00043A3F" w:rsidP="000C2FAE">
      <w:pPr>
        <w:autoSpaceDE w:val="0"/>
        <w:autoSpaceDN w:val="0"/>
        <w:adjustRightInd w:val="0"/>
        <w:spacing w:line="240" w:lineRule="auto"/>
        <w:ind w:right="395"/>
        <w:jc w:val="both"/>
        <w:rPr>
          <w:rFonts w:asciiTheme="majorHAnsi" w:hAnsiTheme="majorHAnsi" w:cstheme="majorHAnsi"/>
          <w:b w:val="0"/>
          <w:color w:val="auto"/>
          <w:sz w:val="24"/>
          <w:szCs w:val="24"/>
        </w:rPr>
      </w:pPr>
      <w:r w:rsidRPr="0083198A">
        <w:rPr>
          <w:rFonts w:asciiTheme="majorHAnsi" w:hAnsiTheme="majorHAnsi" w:cstheme="majorHAnsi"/>
          <w:b w:val="0"/>
          <w:color w:val="auto"/>
          <w:sz w:val="24"/>
          <w:szCs w:val="24"/>
        </w:rPr>
        <w:t xml:space="preserve">La Corporación Autónoma Regional de Magdalena (CORPAMAG) en cumplimiento </w:t>
      </w:r>
      <w:r w:rsidR="0083198A" w:rsidRPr="0083198A">
        <w:rPr>
          <w:rFonts w:asciiTheme="majorHAnsi" w:hAnsiTheme="majorHAnsi" w:cstheme="majorHAnsi"/>
          <w:b w:val="0"/>
          <w:color w:val="auto"/>
          <w:sz w:val="24"/>
          <w:szCs w:val="24"/>
        </w:rPr>
        <w:t>del artículo</w:t>
      </w:r>
      <w:r w:rsidR="0083198A">
        <w:rPr>
          <w:rFonts w:asciiTheme="majorHAnsi" w:hAnsiTheme="majorHAnsi" w:cstheme="majorHAnsi"/>
          <w:b w:val="0"/>
          <w:color w:val="auto"/>
          <w:sz w:val="24"/>
          <w:szCs w:val="24"/>
        </w:rPr>
        <w:t xml:space="preserve"> 73 </w:t>
      </w:r>
      <w:r w:rsidRPr="0083198A">
        <w:rPr>
          <w:rFonts w:asciiTheme="majorHAnsi" w:hAnsiTheme="majorHAnsi" w:cstheme="majorHAnsi"/>
          <w:b w:val="0"/>
          <w:color w:val="auto"/>
          <w:sz w:val="24"/>
          <w:szCs w:val="24"/>
        </w:rPr>
        <w:t>de la Ley 1474 de 2011</w:t>
      </w:r>
      <w:r w:rsidR="0083198A">
        <w:rPr>
          <w:rFonts w:asciiTheme="majorHAnsi" w:hAnsiTheme="majorHAnsi" w:cstheme="majorHAnsi"/>
          <w:b w:val="0"/>
          <w:color w:val="auto"/>
          <w:sz w:val="24"/>
          <w:szCs w:val="24"/>
        </w:rPr>
        <w:t xml:space="preserve">, </w:t>
      </w:r>
      <w:r w:rsidR="0083198A" w:rsidRPr="0083198A">
        <w:rPr>
          <w:rFonts w:asciiTheme="majorHAnsi" w:hAnsiTheme="majorHAnsi" w:cstheme="majorHAnsi"/>
          <w:b w:val="0"/>
          <w:color w:val="auto"/>
          <w:sz w:val="24"/>
          <w:szCs w:val="24"/>
        </w:rPr>
        <w:t>artículo 2.2.8.6.4.11. del decreto 1076 del 2015</w:t>
      </w:r>
      <w:r w:rsidR="0083198A">
        <w:rPr>
          <w:rFonts w:asciiTheme="majorHAnsi" w:hAnsiTheme="majorHAnsi" w:cstheme="majorHAnsi"/>
          <w:b w:val="0"/>
          <w:color w:val="auto"/>
          <w:sz w:val="24"/>
          <w:szCs w:val="24"/>
        </w:rPr>
        <w:t xml:space="preserve"> y </w:t>
      </w:r>
      <w:r w:rsidR="0083198A" w:rsidRPr="0083198A">
        <w:rPr>
          <w:rFonts w:ascii="Arial" w:hAnsi="Arial" w:cs="Arial"/>
          <w:b w:val="0"/>
          <w:color w:val="000000"/>
          <w:sz w:val="24"/>
          <w:szCs w:val="24"/>
          <w:shd w:val="clear" w:color="auto" w:fill="FFFFFF"/>
        </w:rPr>
        <w:t>articulo 4 de la ley 2106 de 2019</w:t>
      </w:r>
      <w:r w:rsidRPr="0083198A">
        <w:rPr>
          <w:rFonts w:asciiTheme="majorHAnsi" w:hAnsiTheme="majorHAnsi" w:cstheme="majorHAnsi"/>
          <w:b w:val="0"/>
          <w:color w:val="auto"/>
          <w:sz w:val="24"/>
          <w:szCs w:val="24"/>
        </w:rPr>
        <w:t xml:space="preserve"> presenta el </w:t>
      </w:r>
      <w:r w:rsidRPr="0083198A">
        <w:rPr>
          <w:rFonts w:asciiTheme="majorHAnsi" w:hAnsiTheme="majorHAnsi" w:cstheme="majorHAnsi"/>
          <w:color w:val="auto"/>
          <w:sz w:val="24"/>
          <w:szCs w:val="24"/>
        </w:rPr>
        <w:t>Plan Anticorrupción y de Atención al</w:t>
      </w:r>
      <w:r w:rsidR="00524A64" w:rsidRPr="0083198A">
        <w:rPr>
          <w:rFonts w:asciiTheme="majorHAnsi" w:hAnsiTheme="majorHAnsi" w:cstheme="majorHAnsi"/>
          <w:color w:val="auto"/>
          <w:sz w:val="24"/>
          <w:szCs w:val="24"/>
        </w:rPr>
        <w:t xml:space="preserve"> Ciudadano para la vigencia 2023</w:t>
      </w:r>
      <w:r w:rsidRPr="0083198A">
        <w:rPr>
          <w:rFonts w:asciiTheme="majorHAnsi" w:hAnsiTheme="majorHAnsi" w:cstheme="majorHAnsi"/>
          <w:b w:val="0"/>
          <w:color w:val="auto"/>
          <w:sz w:val="24"/>
          <w:szCs w:val="24"/>
        </w:rPr>
        <w:t>, como muestra de su compromiso en la lucha contra la corrupción y propendiendo por el fortalecimiento de la integridad pública; este se convierte en una herramienta de control preventivo de la gestión in</w:t>
      </w:r>
      <w:bookmarkStart w:id="0" w:name="_GoBack"/>
      <w:bookmarkEnd w:id="0"/>
      <w:r w:rsidRPr="0083198A">
        <w:rPr>
          <w:rFonts w:asciiTheme="majorHAnsi" w:hAnsiTheme="majorHAnsi" w:cstheme="majorHAnsi"/>
          <w:b w:val="0"/>
          <w:color w:val="auto"/>
          <w:sz w:val="24"/>
          <w:szCs w:val="24"/>
        </w:rPr>
        <w:t>stitucional, persiguiendo incentivar la transparencia y disminuir los riesgos de corrupción de la Entidad.</w:t>
      </w:r>
    </w:p>
    <w:p w14:paraId="2E38DDEC" w14:textId="77777777" w:rsidR="00043A3F" w:rsidRPr="0083198A" w:rsidRDefault="00043A3F" w:rsidP="00043A3F">
      <w:pPr>
        <w:autoSpaceDE w:val="0"/>
        <w:autoSpaceDN w:val="0"/>
        <w:adjustRightInd w:val="0"/>
        <w:spacing w:line="240" w:lineRule="auto"/>
        <w:jc w:val="both"/>
        <w:rPr>
          <w:rFonts w:asciiTheme="majorHAnsi" w:hAnsiTheme="majorHAnsi" w:cstheme="majorHAnsi"/>
          <w:b w:val="0"/>
          <w:color w:val="auto"/>
          <w:sz w:val="24"/>
          <w:szCs w:val="24"/>
        </w:rPr>
      </w:pPr>
    </w:p>
    <w:p w14:paraId="56A67B54" w14:textId="77777777" w:rsidR="00043A3F" w:rsidRPr="0083198A" w:rsidRDefault="00043A3F" w:rsidP="000C2FAE">
      <w:pPr>
        <w:autoSpaceDE w:val="0"/>
        <w:autoSpaceDN w:val="0"/>
        <w:adjustRightInd w:val="0"/>
        <w:spacing w:line="240" w:lineRule="auto"/>
        <w:ind w:right="395"/>
        <w:jc w:val="both"/>
        <w:rPr>
          <w:rFonts w:asciiTheme="majorHAnsi" w:hAnsiTheme="majorHAnsi" w:cstheme="majorHAnsi"/>
          <w:b w:val="0"/>
          <w:color w:val="auto"/>
          <w:sz w:val="24"/>
          <w:szCs w:val="24"/>
        </w:rPr>
      </w:pPr>
      <w:r w:rsidRPr="0083198A">
        <w:rPr>
          <w:rFonts w:asciiTheme="majorHAnsi" w:hAnsiTheme="majorHAnsi" w:cstheme="majorHAnsi"/>
          <w:b w:val="0"/>
          <w:color w:val="auto"/>
          <w:sz w:val="24"/>
          <w:szCs w:val="24"/>
        </w:rPr>
        <w:t>El Plan Anticorrupción y de Atención al Ciudadano, complementa los lineamientos de las Políticas de Gestión y Desempeño Institucional del Modelo Integrado de Planeación y Gestión (MIPG). El plan está integrado por seis (6) componentes, estos son:</w:t>
      </w:r>
    </w:p>
    <w:p w14:paraId="4BD62220" w14:textId="77777777" w:rsidR="00043A3F" w:rsidRPr="0083198A" w:rsidRDefault="00043A3F" w:rsidP="00043A3F">
      <w:pPr>
        <w:autoSpaceDE w:val="0"/>
        <w:autoSpaceDN w:val="0"/>
        <w:adjustRightInd w:val="0"/>
        <w:spacing w:line="240" w:lineRule="auto"/>
        <w:rPr>
          <w:rFonts w:ascii="FuturaStd-Light" w:hAnsi="FuturaStd-Light" w:cs="FuturaStd-Light"/>
          <w:color w:val="auto"/>
          <w:sz w:val="24"/>
          <w:szCs w:val="24"/>
        </w:rPr>
      </w:pPr>
    </w:p>
    <w:p w14:paraId="70E812F1" w14:textId="77777777" w:rsidR="00043A3F" w:rsidRDefault="00043A3F" w:rsidP="00043A3F">
      <w:pPr>
        <w:autoSpaceDE w:val="0"/>
        <w:autoSpaceDN w:val="0"/>
        <w:adjustRightInd w:val="0"/>
        <w:spacing w:line="240" w:lineRule="auto"/>
        <w:rPr>
          <w:rFonts w:ascii="FuturaStd-Light" w:hAnsi="FuturaStd-Light" w:cs="FuturaStd-Light"/>
          <w:sz w:val="19"/>
          <w:szCs w:val="19"/>
        </w:rPr>
      </w:pPr>
    </w:p>
    <w:p w14:paraId="122BA848" w14:textId="77777777" w:rsidR="00043A3F" w:rsidRDefault="002D3A37" w:rsidP="00D777E9">
      <w:pPr>
        <w:autoSpaceDE w:val="0"/>
        <w:autoSpaceDN w:val="0"/>
        <w:adjustRightInd w:val="0"/>
        <w:spacing w:line="240" w:lineRule="auto"/>
        <w:rPr>
          <w:rFonts w:ascii="FuturaStd-Light" w:hAnsi="FuturaStd-Light" w:cs="FuturaStd-Light"/>
          <w:b w:val="0"/>
          <w:bCs/>
          <w:sz w:val="19"/>
          <w:szCs w:val="19"/>
        </w:rPr>
      </w:pPr>
      <w:r>
        <w:rPr>
          <w:rFonts w:ascii="FuturaStd-Light" w:hAnsi="FuturaStd-Light" w:cs="FuturaStd-Light"/>
          <w:noProof/>
          <w:sz w:val="19"/>
          <w:szCs w:val="19"/>
          <w:lang w:val="es-CO" w:eastAsia="es-CO"/>
        </w:rPr>
        <w:drawing>
          <wp:anchor distT="0" distB="0" distL="114300" distR="114300" simplePos="0" relativeHeight="251662336" behindDoc="1" locked="0" layoutInCell="1" allowOverlap="1" wp14:anchorId="7C329DA0" wp14:editId="5D346638">
            <wp:simplePos x="0" y="0"/>
            <wp:positionH relativeFrom="column">
              <wp:posOffset>615315</wp:posOffset>
            </wp:positionH>
            <wp:positionV relativeFrom="paragraph">
              <wp:posOffset>223520</wp:posOffset>
            </wp:positionV>
            <wp:extent cx="5143500" cy="3905250"/>
            <wp:effectExtent l="0" t="171450" r="0" b="247650"/>
            <wp:wrapSquare wrapText="bothSides"/>
            <wp:docPr id="19" name="Diagrama 19" descr="Descripción de los componentes del PAAC y  su relación. " title="Gráfico PAAC"/>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2FE38808" w14:textId="77777777" w:rsidR="00043A3F" w:rsidRPr="004626C8" w:rsidRDefault="00043A3F" w:rsidP="00043A3F">
      <w:pPr>
        <w:pStyle w:val="Ttulo1"/>
        <w:rPr>
          <w:rFonts w:cstheme="majorHAnsi"/>
          <w:bCs/>
          <w:sz w:val="48"/>
        </w:rPr>
      </w:pPr>
      <w:r w:rsidRPr="00A7635E">
        <w:rPr>
          <w:bCs/>
        </w:rPr>
        <w:lastRenderedPageBreak/>
        <w:t xml:space="preserve">2. </w:t>
      </w:r>
      <w:r w:rsidRPr="004626C8">
        <w:rPr>
          <w:rFonts w:cstheme="majorHAnsi"/>
          <w:bCs/>
          <w:sz w:val="48"/>
        </w:rPr>
        <w:t>OBJETIVOS</w:t>
      </w:r>
    </w:p>
    <w:p w14:paraId="46E66563" w14:textId="77777777" w:rsidR="00613EFB" w:rsidRPr="004626C8" w:rsidRDefault="00613EFB" w:rsidP="00043A3F">
      <w:pPr>
        <w:pStyle w:val="Ttulo1"/>
        <w:rPr>
          <w:rFonts w:cstheme="majorHAnsi"/>
          <w:b w:val="0"/>
          <w:bCs/>
          <w:sz w:val="48"/>
        </w:rPr>
      </w:pPr>
    </w:p>
    <w:p w14:paraId="0FCC4F93" w14:textId="77777777" w:rsidR="00043A3F" w:rsidRPr="004626C8" w:rsidRDefault="00043A3F" w:rsidP="00043A3F">
      <w:pPr>
        <w:pStyle w:val="Ttulo1"/>
        <w:rPr>
          <w:rFonts w:cstheme="majorHAnsi"/>
          <w:bCs/>
          <w:sz w:val="28"/>
          <w:szCs w:val="26"/>
        </w:rPr>
      </w:pPr>
      <w:r w:rsidRPr="004626C8">
        <w:rPr>
          <w:rFonts w:cstheme="majorHAnsi"/>
          <w:bCs/>
          <w:sz w:val="56"/>
        </w:rPr>
        <w:t xml:space="preserve"> </w:t>
      </w:r>
      <w:r w:rsidRPr="004626C8">
        <w:rPr>
          <w:rFonts w:cstheme="majorHAnsi"/>
          <w:bCs/>
          <w:sz w:val="28"/>
          <w:szCs w:val="26"/>
        </w:rPr>
        <w:t>2.1 Objetivo general</w:t>
      </w:r>
    </w:p>
    <w:p w14:paraId="2C156E41" w14:textId="77777777" w:rsidR="00043A3F" w:rsidRPr="00530548" w:rsidRDefault="00043A3F" w:rsidP="00043A3F">
      <w:pPr>
        <w:autoSpaceDE w:val="0"/>
        <w:autoSpaceDN w:val="0"/>
        <w:adjustRightInd w:val="0"/>
        <w:spacing w:line="240" w:lineRule="auto"/>
        <w:jc w:val="both"/>
        <w:rPr>
          <w:rFonts w:asciiTheme="majorHAnsi" w:hAnsiTheme="majorHAnsi" w:cstheme="majorHAnsi"/>
          <w:color w:val="auto"/>
          <w:sz w:val="18"/>
          <w:szCs w:val="19"/>
        </w:rPr>
      </w:pPr>
    </w:p>
    <w:p w14:paraId="4D3381C3" w14:textId="3EE3C34B" w:rsidR="00D777E9" w:rsidRPr="00530548" w:rsidRDefault="000D7859" w:rsidP="000C2FAE">
      <w:pPr>
        <w:autoSpaceDE w:val="0"/>
        <w:autoSpaceDN w:val="0"/>
        <w:adjustRightInd w:val="0"/>
        <w:spacing w:line="240" w:lineRule="auto"/>
        <w:ind w:right="395"/>
        <w:jc w:val="both"/>
        <w:rPr>
          <w:rFonts w:asciiTheme="majorHAnsi" w:hAnsiTheme="majorHAnsi" w:cstheme="majorHAnsi"/>
          <w:b w:val="0"/>
          <w:color w:val="auto"/>
          <w:sz w:val="24"/>
          <w:szCs w:val="19"/>
        </w:rPr>
      </w:pPr>
      <w:r w:rsidRPr="00530548">
        <w:rPr>
          <w:rFonts w:asciiTheme="majorHAnsi" w:hAnsiTheme="majorHAnsi" w:cstheme="majorHAnsi"/>
          <w:b w:val="0"/>
          <w:color w:val="auto"/>
          <w:sz w:val="24"/>
          <w:szCs w:val="19"/>
        </w:rPr>
        <w:t>Establecer las</w:t>
      </w:r>
      <w:r w:rsidR="00043A3F" w:rsidRPr="00530548">
        <w:rPr>
          <w:rFonts w:asciiTheme="majorHAnsi" w:hAnsiTheme="majorHAnsi" w:cstheme="majorHAnsi"/>
          <w:b w:val="0"/>
          <w:color w:val="auto"/>
          <w:sz w:val="24"/>
          <w:szCs w:val="19"/>
        </w:rPr>
        <w:t xml:space="preserve"> </w:t>
      </w:r>
      <w:r w:rsidR="00866E54" w:rsidRPr="00530548">
        <w:rPr>
          <w:rFonts w:asciiTheme="majorHAnsi" w:hAnsiTheme="majorHAnsi" w:cstheme="majorHAnsi"/>
          <w:b w:val="0"/>
          <w:color w:val="auto"/>
          <w:sz w:val="24"/>
          <w:szCs w:val="19"/>
        </w:rPr>
        <w:t xml:space="preserve">estrategias </w:t>
      </w:r>
      <w:r w:rsidR="00866E54">
        <w:rPr>
          <w:rFonts w:asciiTheme="majorHAnsi" w:hAnsiTheme="majorHAnsi" w:cstheme="majorHAnsi"/>
          <w:b w:val="0"/>
          <w:color w:val="auto"/>
          <w:sz w:val="24"/>
          <w:szCs w:val="19"/>
        </w:rPr>
        <w:t>que</w:t>
      </w:r>
      <w:r w:rsidR="00314807">
        <w:rPr>
          <w:rFonts w:asciiTheme="majorHAnsi" w:hAnsiTheme="majorHAnsi" w:cstheme="majorHAnsi"/>
          <w:b w:val="0"/>
          <w:color w:val="auto"/>
          <w:sz w:val="24"/>
          <w:szCs w:val="19"/>
        </w:rPr>
        <w:t xml:space="preserve"> permitan a la </w:t>
      </w:r>
      <w:r w:rsidR="00043A3F" w:rsidRPr="00530548">
        <w:rPr>
          <w:rFonts w:asciiTheme="majorHAnsi" w:hAnsiTheme="majorHAnsi" w:cstheme="majorHAnsi"/>
          <w:b w:val="0"/>
          <w:color w:val="auto"/>
          <w:sz w:val="24"/>
          <w:szCs w:val="19"/>
        </w:rPr>
        <w:t xml:space="preserve">Corporación </w:t>
      </w:r>
      <w:r w:rsidR="00314807" w:rsidRPr="00314807">
        <w:rPr>
          <w:rFonts w:asciiTheme="majorHAnsi" w:hAnsiTheme="majorHAnsi" w:cstheme="majorHAnsi"/>
          <w:b w:val="0"/>
          <w:color w:val="auto"/>
          <w:sz w:val="24"/>
          <w:szCs w:val="19"/>
        </w:rPr>
        <w:t xml:space="preserve">promover la cultura de la legalidad e identificar, medir, controlar y monitorear </w:t>
      </w:r>
      <w:r w:rsidR="00314807">
        <w:rPr>
          <w:rFonts w:asciiTheme="majorHAnsi" w:hAnsiTheme="majorHAnsi" w:cstheme="majorHAnsi"/>
          <w:b w:val="0"/>
          <w:color w:val="auto"/>
          <w:sz w:val="24"/>
          <w:szCs w:val="19"/>
        </w:rPr>
        <w:t>continuamente</w:t>
      </w:r>
      <w:r w:rsidR="00314807" w:rsidRPr="00314807">
        <w:rPr>
          <w:rFonts w:asciiTheme="majorHAnsi" w:hAnsiTheme="majorHAnsi" w:cstheme="majorHAnsi"/>
          <w:b w:val="0"/>
          <w:color w:val="auto"/>
          <w:sz w:val="24"/>
          <w:szCs w:val="19"/>
        </w:rPr>
        <w:t xml:space="preserve"> el riesgo de corrupción en e</w:t>
      </w:r>
      <w:r w:rsidR="00314807">
        <w:rPr>
          <w:rFonts w:asciiTheme="majorHAnsi" w:hAnsiTheme="majorHAnsi" w:cstheme="majorHAnsi"/>
          <w:b w:val="0"/>
          <w:color w:val="auto"/>
          <w:sz w:val="24"/>
          <w:szCs w:val="19"/>
        </w:rPr>
        <w:t>l desarrollo de sus actividades, planes, programas y procesos.</w:t>
      </w:r>
    </w:p>
    <w:p w14:paraId="4C0600FD" w14:textId="77777777" w:rsidR="00043A3F" w:rsidRPr="004626C8" w:rsidRDefault="00D777E9" w:rsidP="000C2FAE">
      <w:pPr>
        <w:autoSpaceDE w:val="0"/>
        <w:autoSpaceDN w:val="0"/>
        <w:adjustRightInd w:val="0"/>
        <w:spacing w:line="240" w:lineRule="auto"/>
        <w:ind w:right="395"/>
        <w:jc w:val="both"/>
        <w:rPr>
          <w:rFonts w:asciiTheme="majorHAnsi" w:hAnsiTheme="majorHAnsi" w:cstheme="majorHAnsi"/>
          <w:sz w:val="18"/>
          <w:szCs w:val="19"/>
        </w:rPr>
      </w:pPr>
      <w:r w:rsidRPr="004626C8">
        <w:rPr>
          <w:rFonts w:asciiTheme="majorHAnsi" w:hAnsiTheme="majorHAnsi" w:cstheme="majorHAnsi"/>
          <w:sz w:val="18"/>
          <w:szCs w:val="19"/>
        </w:rPr>
        <w:t xml:space="preserve"> </w:t>
      </w:r>
    </w:p>
    <w:p w14:paraId="1D60BA03" w14:textId="77777777" w:rsidR="00043A3F" w:rsidRPr="004626C8" w:rsidRDefault="00043A3F" w:rsidP="000C2FAE">
      <w:pPr>
        <w:pStyle w:val="Ttulo1"/>
        <w:spacing w:after="240"/>
        <w:ind w:right="395"/>
        <w:rPr>
          <w:rFonts w:cstheme="majorHAnsi"/>
          <w:sz w:val="56"/>
        </w:rPr>
      </w:pPr>
      <w:r w:rsidRPr="004626C8">
        <w:rPr>
          <w:rFonts w:cstheme="majorHAnsi"/>
          <w:bCs/>
          <w:sz w:val="28"/>
          <w:szCs w:val="26"/>
        </w:rPr>
        <w:t xml:space="preserve">2.2 Objetivos específicos </w:t>
      </w:r>
    </w:p>
    <w:p w14:paraId="22CCBF3C" w14:textId="77777777" w:rsidR="00043A3F" w:rsidRPr="00530548" w:rsidRDefault="00043A3F" w:rsidP="000C2FAE">
      <w:pPr>
        <w:numPr>
          <w:ilvl w:val="0"/>
          <w:numId w:val="1"/>
        </w:numPr>
        <w:spacing w:after="160" w:line="259" w:lineRule="auto"/>
        <w:ind w:right="395"/>
        <w:jc w:val="both"/>
        <w:rPr>
          <w:rFonts w:asciiTheme="majorHAnsi" w:hAnsiTheme="majorHAnsi" w:cstheme="majorHAnsi"/>
          <w:b w:val="0"/>
          <w:color w:val="auto"/>
          <w:sz w:val="24"/>
          <w:szCs w:val="24"/>
        </w:rPr>
      </w:pPr>
      <w:r w:rsidRPr="00530548">
        <w:rPr>
          <w:rFonts w:asciiTheme="majorHAnsi" w:hAnsiTheme="majorHAnsi" w:cstheme="majorHAnsi"/>
          <w:b w:val="0"/>
          <w:color w:val="auto"/>
          <w:sz w:val="24"/>
          <w:szCs w:val="24"/>
        </w:rPr>
        <w:t>Identificar, analizar, prevenir y controlar los riesgos de corrupción</w:t>
      </w:r>
      <w:r w:rsidR="00B93B8B" w:rsidRPr="00530548">
        <w:rPr>
          <w:rFonts w:asciiTheme="majorHAnsi" w:hAnsiTheme="majorHAnsi" w:cstheme="majorHAnsi"/>
          <w:b w:val="0"/>
          <w:color w:val="auto"/>
          <w:sz w:val="24"/>
          <w:szCs w:val="24"/>
        </w:rPr>
        <w:t xml:space="preserve"> que se pueden presentar en la C</w:t>
      </w:r>
      <w:r w:rsidRPr="00530548">
        <w:rPr>
          <w:rFonts w:asciiTheme="majorHAnsi" w:hAnsiTheme="majorHAnsi" w:cstheme="majorHAnsi"/>
          <w:b w:val="0"/>
          <w:color w:val="auto"/>
          <w:sz w:val="24"/>
          <w:szCs w:val="24"/>
        </w:rPr>
        <w:t>orporación.</w:t>
      </w:r>
    </w:p>
    <w:p w14:paraId="23D138D7" w14:textId="77777777" w:rsidR="00043A3F" w:rsidRPr="00530548" w:rsidRDefault="00043A3F" w:rsidP="000C2FAE">
      <w:pPr>
        <w:numPr>
          <w:ilvl w:val="0"/>
          <w:numId w:val="1"/>
        </w:numPr>
        <w:spacing w:after="160" w:line="259" w:lineRule="auto"/>
        <w:ind w:right="395"/>
        <w:jc w:val="both"/>
        <w:rPr>
          <w:rFonts w:asciiTheme="majorHAnsi" w:hAnsiTheme="majorHAnsi" w:cstheme="majorHAnsi"/>
          <w:b w:val="0"/>
          <w:color w:val="auto"/>
          <w:sz w:val="24"/>
          <w:szCs w:val="24"/>
        </w:rPr>
      </w:pPr>
      <w:r w:rsidRPr="00530548">
        <w:rPr>
          <w:rFonts w:asciiTheme="majorHAnsi" w:hAnsiTheme="majorHAnsi" w:cstheme="majorHAnsi"/>
          <w:b w:val="0"/>
          <w:color w:val="auto"/>
          <w:sz w:val="24"/>
          <w:szCs w:val="24"/>
        </w:rPr>
        <w:t>Estandarizar, automatizar y racionalizar los trámites y otros procedimientos administrativos que favorezcan la atención de los grupos de interés de la Corporación.</w:t>
      </w:r>
    </w:p>
    <w:p w14:paraId="2C7E53FE" w14:textId="75061262" w:rsidR="00043A3F" w:rsidRPr="00530548" w:rsidRDefault="00043A3F" w:rsidP="000C2FAE">
      <w:pPr>
        <w:numPr>
          <w:ilvl w:val="0"/>
          <w:numId w:val="1"/>
        </w:numPr>
        <w:spacing w:after="160" w:line="259" w:lineRule="auto"/>
        <w:ind w:right="395"/>
        <w:jc w:val="both"/>
        <w:rPr>
          <w:rFonts w:asciiTheme="majorHAnsi" w:hAnsiTheme="majorHAnsi" w:cstheme="majorHAnsi"/>
          <w:b w:val="0"/>
          <w:color w:val="auto"/>
          <w:sz w:val="24"/>
          <w:szCs w:val="24"/>
        </w:rPr>
      </w:pPr>
      <w:r w:rsidRPr="00530548">
        <w:rPr>
          <w:rFonts w:asciiTheme="majorHAnsi" w:hAnsiTheme="majorHAnsi" w:cstheme="majorHAnsi"/>
          <w:b w:val="0"/>
          <w:color w:val="auto"/>
          <w:sz w:val="24"/>
          <w:szCs w:val="24"/>
        </w:rPr>
        <w:t>Implementar acciones que garanticen dentro de la gestión de la Corporación el desarrollo de espacios y canales de comunicación para informar de manera</w:t>
      </w:r>
      <w:r w:rsidR="00866E54">
        <w:rPr>
          <w:rFonts w:asciiTheme="majorHAnsi" w:hAnsiTheme="majorHAnsi" w:cstheme="majorHAnsi"/>
          <w:b w:val="0"/>
          <w:color w:val="auto"/>
          <w:sz w:val="24"/>
          <w:szCs w:val="24"/>
        </w:rPr>
        <w:t xml:space="preserve"> transparente y</w:t>
      </w:r>
      <w:r w:rsidRPr="00530548">
        <w:rPr>
          <w:rFonts w:asciiTheme="majorHAnsi" w:hAnsiTheme="majorHAnsi" w:cstheme="majorHAnsi"/>
          <w:b w:val="0"/>
          <w:color w:val="auto"/>
          <w:sz w:val="24"/>
          <w:szCs w:val="24"/>
        </w:rPr>
        <w:t xml:space="preserve"> permanente a los grupos de interés y la ciudadanía.</w:t>
      </w:r>
    </w:p>
    <w:p w14:paraId="0569007B" w14:textId="77777777" w:rsidR="00043A3F" w:rsidRPr="00530548" w:rsidRDefault="00043A3F" w:rsidP="000C2FAE">
      <w:pPr>
        <w:numPr>
          <w:ilvl w:val="0"/>
          <w:numId w:val="1"/>
        </w:numPr>
        <w:spacing w:after="160" w:line="259" w:lineRule="auto"/>
        <w:ind w:right="395"/>
        <w:jc w:val="both"/>
        <w:rPr>
          <w:rFonts w:asciiTheme="majorHAnsi" w:hAnsiTheme="majorHAnsi" w:cstheme="majorHAnsi"/>
          <w:b w:val="0"/>
          <w:color w:val="auto"/>
          <w:sz w:val="24"/>
          <w:szCs w:val="24"/>
        </w:rPr>
      </w:pPr>
      <w:r w:rsidRPr="00530548">
        <w:rPr>
          <w:rFonts w:asciiTheme="majorHAnsi" w:hAnsiTheme="majorHAnsi" w:cstheme="majorHAnsi"/>
          <w:b w:val="0"/>
          <w:color w:val="auto"/>
          <w:sz w:val="24"/>
          <w:szCs w:val="24"/>
        </w:rPr>
        <w:t>Fortalecer</w:t>
      </w:r>
      <w:r w:rsidR="00B93B8B" w:rsidRPr="00530548">
        <w:rPr>
          <w:rFonts w:asciiTheme="majorHAnsi" w:hAnsiTheme="majorHAnsi" w:cstheme="majorHAnsi"/>
          <w:b w:val="0"/>
          <w:color w:val="auto"/>
          <w:sz w:val="24"/>
          <w:szCs w:val="24"/>
        </w:rPr>
        <w:t xml:space="preserve"> los mecanismos de Atención al C</w:t>
      </w:r>
      <w:r w:rsidRPr="00530548">
        <w:rPr>
          <w:rFonts w:asciiTheme="majorHAnsi" w:hAnsiTheme="majorHAnsi" w:cstheme="majorHAnsi"/>
          <w:b w:val="0"/>
          <w:color w:val="auto"/>
          <w:sz w:val="24"/>
          <w:szCs w:val="24"/>
        </w:rPr>
        <w:t>iudadano asegurando una mejora en la prestación del servicio y satisfacción de los usuarios de la Corporación.</w:t>
      </w:r>
    </w:p>
    <w:p w14:paraId="284433EB" w14:textId="77777777" w:rsidR="00043A3F" w:rsidRPr="00530548" w:rsidRDefault="00043A3F" w:rsidP="000C2FAE">
      <w:pPr>
        <w:numPr>
          <w:ilvl w:val="0"/>
          <w:numId w:val="1"/>
        </w:numPr>
        <w:spacing w:after="160" w:line="259" w:lineRule="auto"/>
        <w:ind w:right="395"/>
        <w:jc w:val="both"/>
        <w:rPr>
          <w:rFonts w:asciiTheme="majorHAnsi" w:hAnsiTheme="majorHAnsi" w:cstheme="majorHAnsi"/>
          <w:b w:val="0"/>
          <w:color w:val="auto"/>
          <w:sz w:val="24"/>
          <w:szCs w:val="24"/>
        </w:rPr>
      </w:pPr>
      <w:r w:rsidRPr="00530548">
        <w:rPr>
          <w:rFonts w:asciiTheme="majorHAnsi" w:hAnsiTheme="majorHAnsi" w:cstheme="majorHAnsi"/>
          <w:b w:val="0"/>
          <w:color w:val="auto"/>
          <w:sz w:val="24"/>
          <w:szCs w:val="24"/>
        </w:rPr>
        <w:t>Generar lineamientos que permitan la eficacia de las acciones en materia de transparencia, buen gobierno, información y comunicación.</w:t>
      </w:r>
    </w:p>
    <w:p w14:paraId="5B8891EA" w14:textId="77777777" w:rsidR="00303322" w:rsidRPr="00530548" w:rsidRDefault="00303322" w:rsidP="00303322">
      <w:pPr>
        <w:numPr>
          <w:ilvl w:val="0"/>
          <w:numId w:val="1"/>
        </w:numPr>
        <w:spacing w:after="160" w:line="259" w:lineRule="auto"/>
        <w:ind w:right="395"/>
        <w:jc w:val="both"/>
        <w:rPr>
          <w:rFonts w:asciiTheme="majorHAnsi" w:hAnsiTheme="majorHAnsi" w:cstheme="majorHAnsi"/>
          <w:b w:val="0"/>
          <w:color w:val="auto"/>
          <w:sz w:val="24"/>
          <w:szCs w:val="24"/>
        </w:rPr>
      </w:pPr>
      <w:r w:rsidRPr="00530548">
        <w:rPr>
          <w:rFonts w:asciiTheme="majorHAnsi" w:hAnsiTheme="majorHAnsi" w:cstheme="majorHAnsi"/>
          <w:b w:val="0"/>
          <w:color w:val="auto"/>
          <w:sz w:val="24"/>
          <w:szCs w:val="24"/>
        </w:rPr>
        <w:t>Desarrollar iniciativas para fomentar la apropiación de valores y prácticas que garanticen la prioridad del interés general en el servicio público, desde la perspectiva de procesos de cambio cultural permanentes.</w:t>
      </w:r>
    </w:p>
    <w:p w14:paraId="2152AC28" w14:textId="77777777" w:rsidR="00303322" w:rsidRPr="00530548" w:rsidRDefault="00303322" w:rsidP="00303322">
      <w:pPr>
        <w:numPr>
          <w:ilvl w:val="0"/>
          <w:numId w:val="1"/>
        </w:numPr>
        <w:spacing w:after="160" w:line="259" w:lineRule="auto"/>
        <w:ind w:right="395"/>
        <w:jc w:val="both"/>
        <w:rPr>
          <w:rFonts w:asciiTheme="majorHAnsi" w:hAnsiTheme="majorHAnsi" w:cstheme="majorHAnsi"/>
          <w:b w:val="0"/>
          <w:color w:val="auto"/>
          <w:sz w:val="24"/>
          <w:szCs w:val="24"/>
        </w:rPr>
      </w:pPr>
      <w:r w:rsidRPr="00530548">
        <w:rPr>
          <w:rFonts w:asciiTheme="majorHAnsi" w:hAnsiTheme="majorHAnsi" w:cstheme="majorHAnsi"/>
          <w:b w:val="0"/>
          <w:color w:val="auto"/>
          <w:sz w:val="24"/>
          <w:szCs w:val="24"/>
        </w:rPr>
        <w:t>Implementar mecanismos para prevenir y controlar la aparición de conflictos de intereses en la entidad con el objeto de evitar la afectación del servicio y el interés general.</w:t>
      </w:r>
    </w:p>
    <w:p w14:paraId="7BA32E74" w14:textId="77777777" w:rsidR="00303322" w:rsidRPr="00303322" w:rsidRDefault="00303322" w:rsidP="00303322">
      <w:pPr>
        <w:spacing w:after="160" w:line="259" w:lineRule="auto"/>
        <w:ind w:left="720" w:right="395"/>
        <w:jc w:val="both"/>
        <w:rPr>
          <w:rFonts w:ascii="FuturaStd-Light" w:hAnsi="FuturaStd-Light" w:cs="FuturaStd-Light"/>
          <w:sz w:val="19"/>
          <w:szCs w:val="19"/>
        </w:rPr>
      </w:pPr>
    </w:p>
    <w:p w14:paraId="3E3A139F" w14:textId="77777777" w:rsidR="00613EFB" w:rsidRDefault="00613EFB" w:rsidP="00F66E23">
      <w:pPr>
        <w:numPr>
          <w:ilvl w:val="0"/>
          <w:numId w:val="1"/>
        </w:numPr>
        <w:spacing w:after="160" w:line="259" w:lineRule="auto"/>
        <w:ind w:right="395"/>
        <w:jc w:val="both"/>
        <w:rPr>
          <w:rFonts w:ascii="FuturaStd-Light" w:hAnsi="FuturaStd-Light" w:cs="FuturaStd-Light"/>
          <w:sz w:val="19"/>
          <w:szCs w:val="19"/>
        </w:rPr>
      </w:pPr>
      <w:r w:rsidRPr="004626C8">
        <w:rPr>
          <w:rFonts w:asciiTheme="majorHAnsi" w:hAnsiTheme="majorHAnsi" w:cstheme="majorHAnsi"/>
          <w:sz w:val="18"/>
          <w:szCs w:val="19"/>
        </w:rPr>
        <w:br w:type="page"/>
      </w:r>
    </w:p>
    <w:p w14:paraId="550FA1CA" w14:textId="77777777" w:rsidR="00B126DA" w:rsidRDefault="00B126DA" w:rsidP="00043A3F">
      <w:pPr>
        <w:pStyle w:val="Ttulo1"/>
        <w:rPr>
          <w:bCs/>
        </w:rPr>
        <w:sectPr w:rsidR="00B126DA" w:rsidSect="00C97B9C">
          <w:headerReference w:type="default" r:id="rId16"/>
          <w:footerReference w:type="default" r:id="rId17"/>
          <w:pgSz w:w="11906" w:h="16838" w:code="9"/>
          <w:pgMar w:top="720" w:right="936" w:bottom="720" w:left="936" w:header="0" w:footer="289" w:gutter="0"/>
          <w:pgNumType w:start="0"/>
          <w:cols w:space="720"/>
          <w:titlePg/>
          <w:docGrid w:linePitch="382"/>
        </w:sectPr>
      </w:pPr>
    </w:p>
    <w:p w14:paraId="53BE92DB" w14:textId="77777777" w:rsidR="00043A3F" w:rsidRPr="004626C8" w:rsidRDefault="00043A3F" w:rsidP="00B126DA">
      <w:pPr>
        <w:pStyle w:val="Ttulo1"/>
        <w:jc w:val="center"/>
        <w:rPr>
          <w:rFonts w:cstheme="majorHAnsi"/>
          <w:b w:val="0"/>
          <w:bCs/>
          <w:sz w:val="48"/>
        </w:rPr>
      </w:pPr>
      <w:r w:rsidRPr="00A7635E">
        <w:rPr>
          <w:bCs/>
        </w:rPr>
        <w:lastRenderedPageBreak/>
        <w:t xml:space="preserve">3. </w:t>
      </w:r>
      <w:r w:rsidRPr="004626C8">
        <w:rPr>
          <w:rFonts w:cstheme="majorHAnsi"/>
          <w:bCs/>
          <w:sz w:val="48"/>
        </w:rPr>
        <w:t>COMPONENTES QUE INTEGRAN EL PLAN</w:t>
      </w:r>
    </w:p>
    <w:p w14:paraId="5114B88B" w14:textId="77777777" w:rsidR="00043A3F" w:rsidRPr="00815653" w:rsidRDefault="00043A3F" w:rsidP="00043A3F">
      <w:pPr>
        <w:jc w:val="center"/>
        <w:rPr>
          <w:rFonts w:asciiTheme="majorHAnsi" w:hAnsiTheme="majorHAnsi" w:cstheme="majorHAnsi"/>
          <w:b w:val="0"/>
          <w:bCs/>
          <w:sz w:val="8"/>
          <w:szCs w:val="19"/>
        </w:rPr>
      </w:pPr>
    </w:p>
    <w:p w14:paraId="22F8964C" w14:textId="77777777" w:rsidR="00043A3F" w:rsidRPr="004626C8" w:rsidRDefault="00043A3F" w:rsidP="005E29F9">
      <w:pPr>
        <w:pStyle w:val="Puesto"/>
        <w:rPr>
          <w:rFonts w:cstheme="majorHAnsi"/>
          <w:sz w:val="32"/>
          <w:szCs w:val="32"/>
        </w:rPr>
      </w:pPr>
      <w:r w:rsidRPr="004626C8">
        <w:rPr>
          <w:rFonts w:cstheme="majorHAnsi"/>
          <w:sz w:val="32"/>
          <w:szCs w:val="32"/>
        </w:rPr>
        <w:t xml:space="preserve">3.1. Gestión del Riesgo de Corrupción - Mapa de Riesgos de Corrupción </w:t>
      </w:r>
    </w:p>
    <w:p w14:paraId="35AAA75E" w14:textId="506A4C7A" w:rsidR="00043A3F" w:rsidRDefault="00043A3F" w:rsidP="000C2FAE">
      <w:pPr>
        <w:autoSpaceDE w:val="0"/>
        <w:autoSpaceDN w:val="0"/>
        <w:adjustRightInd w:val="0"/>
        <w:spacing w:line="240" w:lineRule="auto"/>
        <w:ind w:right="1081"/>
        <w:jc w:val="both"/>
        <w:rPr>
          <w:rFonts w:asciiTheme="majorHAnsi" w:hAnsiTheme="majorHAnsi" w:cstheme="majorHAnsi"/>
          <w:b w:val="0"/>
          <w:color w:val="auto"/>
          <w:sz w:val="24"/>
          <w:szCs w:val="28"/>
        </w:rPr>
      </w:pPr>
      <w:r w:rsidRPr="00530548">
        <w:rPr>
          <w:rFonts w:asciiTheme="majorHAnsi" w:hAnsiTheme="majorHAnsi" w:cstheme="majorHAnsi"/>
          <w:b w:val="0"/>
          <w:color w:val="auto"/>
          <w:sz w:val="24"/>
          <w:szCs w:val="28"/>
        </w:rPr>
        <w:t>Herramienta que le permite a la entidad identificar, analizar y controlar los posibles hechos generadores de corrupción, tanto internos como externos. A partir de la determinación de los riesgos de posibles actos de corrupción, causas y sus consecuencias se establecen las medidas orientadas a controlarlos.</w:t>
      </w:r>
    </w:p>
    <w:p w14:paraId="1904B3AC" w14:textId="646D8EAC" w:rsidR="007E7369" w:rsidRDefault="007E7369" w:rsidP="000C2FAE">
      <w:pPr>
        <w:autoSpaceDE w:val="0"/>
        <w:autoSpaceDN w:val="0"/>
        <w:adjustRightInd w:val="0"/>
        <w:spacing w:line="240" w:lineRule="auto"/>
        <w:ind w:right="1081"/>
        <w:jc w:val="both"/>
        <w:rPr>
          <w:rFonts w:asciiTheme="majorHAnsi" w:hAnsiTheme="majorHAnsi" w:cstheme="majorHAnsi"/>
          <w:b w:val="0"/>
          <w:color w:val="auto"/>
          <w:sz w:val="24"/>
          <w:szCs w:val="28"/>
        </w:rPr>
      </w:pPr>
    </w:p>
    <w:tbl>
      <w:tblPr>
        <w:tblW w:w="4927" w:type="pct"/>
        <w:tblCellMar>
          <w:left w:w="70" w:type="dxa"/>
          <w:right w:w="70" w:type="dxa"/>
        </w:tblCellMar>
        <w:tblLook w:val="04A0" w:firstRow="1" w:lastRow="0" w:firstColumn="1" w:lastColumn="0" w:noHBand="0" w:noVBand="1"/>
      </w:tblPr>
      <w:tblGrid>
        <w:gridCol w:w="2089"/>
        <w:gridCol w:w="419"/>
        <w:gridCol w:w="4734"/>
        <w:gridCol w:w="2499"/>
        <w:gridCol w:w="2162"/>
        <w:gridCol w:w="3260"/>
      </w:tblGrid>
      <w:tr w:rsidR="007E7369" w:rsidRPr="007E7369" w14:paraId="1F109804" w14:textId="77777777" w:rsidTr="00815653">
        <w:trPr>
          <w:trHeight w:val="300"/>
        </w:trPr>
        <w:tc>
          <w:tcPr>
            <w:tcW w:w="5000" w:type="pct"/>
            <w:gridSpan w:val="6"/>
            <w:tcBorders>
              <w:top w:val="single" w:sz="4" w:space="0" w:color="A6A6A6"/>
              <w:left w:val="single" w:sz="4" w:space="0" w:color="A6A6A6"/>
              <w:bottom w:val="single" w:sz="4" w:space="0" w:color="A6A6A6"/>
              <w:right w:val="single" w:sz="4" w:space="0" w:color="A6A6A6"/>
            </w:tcBorders>
            <w:shd w:val="clear" w:color="E7E6E6" w:fill="F2F2F2"/>
            <w:vAlign w:val="center"/>
            <w:hideMark/>
          </w:tcPr>
          <w:p w14:paraId="04BB4346" w14:textId="77777777" w:rsidR="007E7369" w:rsidRPr="007E7369" w:rsidRDefault="007E7369" w:rsidP="007E7369">
            <w:pPr>
              <w:spacing w:line="240" w:lineRule="auto"/>
              <w:jc w:val="center"/>
              <w:rPr>
                <w:rFonts w:ascii="Arial" w:eastAsia="Times New Roman" w:hAnsi="Arial" w:cs="Arial"/>
                <w:bCs/>
                <w:color w:val="000000"/>
                <w:sz w:val="20"/>
                <w:szCs w:val="20"/>
                <w:lang w:val="es-CO" w:eastAsia="es-CO"/>
              </w:rPr>
            </w:pPr>
            <w:r w:rsidRPr="007E7369">
              <w:rPr>
                <w:rFonts w:ascii="Arial" w:eastAsia="Times New Roman" w:hAnsi="Arial" w:cs="Arial"/>
                <w:bCs/>
                <w:color w:val="000000"/>
                <w:sz w:val="20"/>
                <w:szCs w:val="20"/>
                <w:lang w:val="es-CO" w:eastAsia="es-CO"/>
              </w:rPr>
              <w:t xml:space="preserve">Componente 1: Gestión del Riesgo de Corrupción </w:t>
            </w:r>
          </w:p>
        </w:tc>
      </w:tr>
      <w:tr w:rsidR="007E7369" w:rsidRPr="007E7369" w14:paraId="6B189900" w14:textId="77777777" w:rsidTr="00815653">
        <w:trPr>
          <w:trHeight w:val="510"/>
        </w:trPr>
        <w:tc>
          <w:tcPr>
            <w:tcW w:w="689" w:type="pct"/>
            <w:tcBorders>
              <w:top w:val="nil"/>
              <w:left w:val="single" w:sz="4" w:space="0" w:color="A6A6A6"/>
              <w:bottom w:val="single" w:sz="4" w:space="0" w:color="A6A6A6"/>
              <w:right w:val="single" w:sz="4" w:space="0" w:color="A6A6A6"/>
            </w:tcBorders>
            <w:shd w:val="clear" w:color="E7E6E6" w:fill="F2F2F2"/>
            <w:vAlign w:val="center"/>
            <w:hideMark/>
          </w:tcPr>
          <w:p w14:paraId="5AA4A526" w14:textId="77777777" w:rsidR="007E7369" w:rsidRPr="007E7369" w:rsidRDefault="007E7369" w:rsidP="007E7369">
            <w:pPr>
              <w:spacing w:line="240" w:lineRule="auto"/>
              <w:jc w:val="center"/>
              <w:rPr>
                <w:rFonts w:ascii="Arial" w:eastAsia="Times New Roman" w:hAnsi="Arial" w:cs="Arial"/>
                <w:bCs/>
                <w:color w:val="000000"/>
                <w:sz w:val="20"/>
                <w:szCs w:val="20"/>
                <w:lang w:val="es-CO" w:eastAsia="es-CO"/>
              </w:rPr>
            </w:pPr>
            <w:r w:rsidRPr="007E7369">
              <w:rPr>
                <w:rFonts w:ascii="Arial" w:eastAsia="Times New Roman" w:hAnsi="Arial" w:cs="Arial"/>
                <w:bCs/>
                <w:color w:val="000000"/>
                <w:sz w:val="20"/>
                <w:szCs w:val="20"/>
                <w:lang w:val="es-CO" w:eastAsia="es-CO"/>
              </w:rPr>
              <w:t>Subcomponente/ procesos</w:t>
            </w:r>
          </w:p>
        </w:tc>
        <w:tc>
          <w:tcPr>
            <w:tcW w:w="1699" w:type="pct"/>
            <w:gridSpan w:val="2"/>
            <w:tcBorders>
              <w:top w:val="single" w:sz="4" w:space="0" w:color="A6A6A6"/>
              <w:left w:val="nil"/>
              <w:bottom w:val="single" w:sz="4" w:space="0" w:color="A6A6A6"/>
              <w:right w:val="single" w:sz="4" w:space="0" w:color="A6A6A6"/>
            </w:tcBorders>
            <w:shd w:val="clear" w:color="E7E6E6" w:fill="F2F2F2"/>
            <w:vAlign w:val="center"/>
            <w:hideMark/>
          </w:tcPr>
          <w:p w14:paraId="79607885" w14:textId="77777777" w:rsidR="007E7369" w:rsidRPr="007E7369" w:rsidRDefault="007E7369" w:rsidP="007E7369">
            <w:pPr>
              <w:spacing w:line="240" w:lineRule="auto"/>
              <w:jc w:val="center"/>
              <w:rPr>
                <w:rFonts w:ascii="Arial" w:eastAsia="Times New Roman" w:hAnsi="Arial" w:cs="Arial"/>
                <w:bCs/>
                <w:color w:val="000000"/>
                <w:sz w:val="20"/>
                <w:szCs w:val="20"/>
                <w:lang w:val="es-CO" w:eastAsia="es-CO"/>
              </w:rPr>
            </w:pPr>
            <w:r w:rsidRPr="007E7369">
              <w:rPr>
                <w:rFonts w:ascii="Arial" w:eastAsia="Times New Roman" w:hAnsi="Arial" w:cs="Arial"/>
                <w:bCs/>
                <w:color w:val="000000"/>
                <w:sz w:val="20"/>
                <w:szCs w:val="20"/>
                <w:lang w:val="es-CO" w:eastAsia="es-CO"/>
              </w:rPr>
              <w:t>Actividades</w:t>
            </w:r>
          </w:p>
        </w:tc>
        <w:tc>
          <w:tcPr>
            <w:tcW w:w="824" w:type="pct"/>
            <w:tcBorders>
              <w:top w:val="nil"/>
              <w:left w:val="nil"/>
              <w:bottom w:val="single" w:sz="4" w:space="0" w:color="A6A6A6"/>
              <w:right w:val="single" w:sz="4" w:space="0" w:color="A6A6A6"/>
            </w:tcBorders>
            <w:shd w:val="clear" w:color="E7E6E6" w:fill="F2F2F2"/>
            <w:vAlign w:val="center"/>
            <w:hideMark/>
          </w:tcPr>
          <w:p w14:paraId="04FC7EBB" w14:textId="77777777" w:rsidR="007E7369" w:rsidRPr="007E7369" w:rsidRDefault="007E7369" w:rsidP="007E7369">
            <w:pPr>
              <w:spacing w:line="240" w:lineRule="auto"/>
              <w:jc w:val="center"/>
              <w:rPr>
                <w:rFonts w:ascii="Arial" w:eastAsia="Times New Roman" w:hAnsi="Arial" w:cs="Arial"/>
                <w:bCs/>
                <w:color w:val="000000"/>
                <w:sz w:val="20"/>
                <w:szCs w:val="20"/>
                <w:lang w:val="es-CO" w:eastAsia="es-CO"/>
              </w:rPr>
            </w:pPr>
            <w:r w:rsidRPr="007E7369">
              <w:rPr>
                <w:rFonts w:ascii="Arial" w:eastAsia="Times New Roman" w:hAnsi="Arial" w:cs="Arial"/>
                <w:bCs/>
                <w:color w:val="000000"/>
                <w:sz w:val="20"/>
                <w:szCs w:val="20"/>
                <w:lang w:val="es-CO" w:eastAsia="es-CO"/>
              </w:rPr>
              <w:t>Meta o producto</w:t>
            </w:r>
          </w:p>
        </w:tc>
        <w:tc>
          <w:tcPr>
            <w:tcW w:w="713" w:type="pct"/>
            <w:tcBorders>
              <w:top w:val="nil"/>
              <w:left w:val="nil"/>
              <w:bottom w:val="single" w:sz="4" w:space="0" w:color="A6A6A6"/>
              <w:right w:val="single" w:sz="4" w:space="0" w:color="A6A6A6"/>
            </w:tcBorders>
            <w:shd w:val="clear" w:color="E7E6E6" w:fill="F2F2F2"/>
            <w:vAlign w:val="center"/>
            <w:hideMark/>
          </w:tcPr>
          <w:p w14:paraId="65967B83" w14:textId="77777777" w:rsidR="007E7369" w:rsidRPr="007E7369" w:rsidRDefault="007E7369" w:rsidP="007E7369">
            <w:pPr>
              <w:spacing w:line="240" w:lineRule="auto"/>
              <w:jc w:val="center"/>
              <w:rPr>
                <w:rFonts w:ascii="Arial" w:eastAsia="Times New Roman" w:hAnsi="Arial" w:cs="Arial"/>
                <w:bCs/>
                <w:color w:val="000000"/>
                <w:sz w:val="20"/>
                <w:szCs w:val="20"/>
                <w:lang w:val="es-CO" w:eastAsia="es-CO"/>
              </w:rPr>
            </w:pPr>
            <w:r w:rsidRPr="007E7369">
              <w:rPr>
                <w:rFonts w:ascii="Arial" w:eastAsia="Times New Roman" w:hAnsi="Arial" w:cs="Arial"/>
                <w:bCs/>
                <w:color w:val="000000"/>
                <w:sz w:val="20"/>
                <w:szCs w:val="20"/>
                <w:lang w:val="es-CO" w:eastAsia="es-CO"/>
              </w:rPr>
              <w:t>Responsable</w:t>
            </w:r>
          </w:p>
        </w:tc>
        <w:tc>
          <w:tcPr>
            <w:tcW w:w="1075" w:type="pct"/>
            <w:tcBorders>
              <w:top w:val="nil"/>
              <w:left w:val="nil"/>
              <w:bottom w:val="single" w:sz="4" w:space="0" w:color="A6A6A6"/>
              <w:right w:val="single" w:sz="4" w:space="0" w:color="A6A6A6"/>
            </w:tcBorders>
            <w:shd w:val="clear" w:color="E7E6E6" w:fill="F2F2F2"/>
            <w:vAlign w:val="center"/>
            <w:hideMark/>
          </w:tcPr>
          <w:p w14:paraId="590D378A" w14:textId="77777777" w:rsidR="007E7369" w:rsidRPr="007E7369" w:rsidRDefault="007E7369" w:rsidP="007E7369">
            <w:pPr>
              <w:spacing w:line="240" w:lineRule="auto"/>
              <w:jc w:val="center"/>
              <w:rPr>
                <w:rFonts w:ascii="Arial" w:eastAsia="Times New Roman" w:hAnsi="Arial" w:cs="Arial"/>
                <w:bCs/>
                <w:color w:val="000000"/>
                <w:sz w:val="20"/>
                <w:szCs w:val="20"/>
                <w:lang w:val="es-CO" w:eastAsia="es-CO"/>
              </w:rPr>
            </w:pPr>
            <w:r w:rsidRPr="007E7369">
              <w:rPr>
                <w:rFonts w:ascii="Arial" w:eastAsia="Times New Roman" w:hAnsi="Arial" w:cs="Arial"/>
                <w:bCs/>
                <w:color w:val="000000"/>
                <w:sz w:val="20"/>
                <w:szCs w:val="20"/>
                <w:lang w:val="es-CO" w:eastAsia="es-CO"/>
              </w:rPr>
              <w:t xml:space="preserve">Fecha programada </w:t>
            </w:r>
          </w:p>
        </w:tc>
      </w:tr>
      <w:tr w:rsidR="007E7369" w:rsidRPr="007E7369" w14:paraId="3324C41E" w14:textId="77777777" w:rsidTr="00815653">
        <w:trPr>
          <w:trHeight w:val="1274"/>
        </w:trPr>
        <w:tc>
          <w:tcPr>
            <w:tcW w:w="689" w:type="pct"/>
            <w:tcBorders>
              <w:top w:val="nil"/>
              <w:left w:val="single" w:sz="4" w:space="0" w:color="A6A6A6"/>
              <w:bottom w:val="single" w:sz="4" w:space="0" w:color="A6A6A6"/>
              <w:right w:val="single" w:sz="4" w:space="0" w:color="A6A6A6"/>
            </w:tcBorders>
            <w:shd w:val="clear" w:color="E7E6E6" w:fill="D9E1F2"/>
            <w:vAlign w:val="center"/>
            <w:hideMark/>
          </w:tcPr>
          <w:p w14:paraId="29B2761C" w14:textId="77777777" w:rsidR="007E7369" w:rsidRPr="007E7369" w:rsidRDefault="007E7369" w:rsidP="007E7369">
            <w:pPr>
              <w:spacing w:line="240" w:lineRule="auto"/>
              <w:jc w:val="center"/>
              <w:rPr>
                <w:rFonts w:ascii="Arial" w:eastAsia="Times New Roman" w:hAnsi="Arial" w:cs="Arial"/>
                <w:bCs/>
                <w:color w:val="000000"/>
                <w:sz w:val="20"/>
                <w:szCs w:val="20"/>
                <w:lang w:val="es-CO" w:eastAsia="es-CO"/>
              </w:rPr>
            </w:pPr>
            <w:r w:rsidRPr="007E7369">
              <w:rPr>
                <w:rFonts w:ascii="Arial" w:eastAsia="Times New Roman" w:hAnsi="Arial" w:cs="Arial"/>
                <w:bCs/>
                <w:color w:val="000000"/>
                <w:sz w:val="20"/>
                <w:szCs w:val="20"/>
                <w:lang w:val="es-CO" w:eastAsia="es-CO"/>
              </w:rPr>
              <w:t>Subcomponente/</w:t>
            </w:r>
            <w:r w:rsidRPr="007E7369">
              <w:rPr>
                <w:rFonts w:ascii="Arial" w:eastAsia="Times New Roman" w:hAnsi="Arial" w:cs="Arial"/>
                <w:bCs/>
                <w:color w:val="000000"/>
                <w:sz w:val="20"/>
                <w:szCs w:val="20"/>
                <w:lang w:val="es-CO" w:eastAsia="es-CO"/>
              </w:rPr>
              <w:br/>
              <w:t>proceso 1</w:t>
            </w:r>
            <w:r w:rsidRPr="007E7369">
              <w:rPr>
                <w:rFonts w:ascii="Arial" w:eastAsia="Times New Roman" w:hAnsi="Arial" w:cs="Arial"/>
                <w:bCs/>
                <w:color w:val="000000"/>
                <w:sz w:val="20"/>
                <w:szCs w:val="20"/>
                <w:lang w:val="es-CO" w:eastAsia="es-CO"/>
              </w:rPr>
              <w:br/>
              <w:t>Política de Administración de Riesgos</w:t>
            </w:r>
          </w:p>
        </w:tc>
        <w:tc>
          <w:tcPr>
            <w:tcW w:w="138" w:type="pct"/>
            <w:tcBorders>
              <w:top w:val="nil"/>
              <w:left w:val="nil"/>
              <w:bottom w:val="single" w:sz="4" w:space="0" w:color="A6A6A6"/>
              <w:right w:val="single" w:sz="4" w:space="0" w:color="A6A6A6"/>
            </w:tcBorders>
            <w:shd w:val="clear" w:color="auto" w:fill="auto"/>
            <w:vAlign w:val="center"/>
            <w:hideMark/>
          </w:tcPr>
          <w:p w14:paraId="3E69D33C" w14:textId="77777777" w:rsidR="007E7369" w:rsidRPr="007E7369" w:rsidRDefault="007E7369" w:rsidP="007E7369">
            <w:pPr>
              <w:spacing w:line="240" w:lineRule="auto"/>
              <w:jc w:val="center"/>
              <w:rPr>
                <w:rFonts w:ascii="Arial" w:eastAsia="Times New Roman" w:hAnsi="Arial" w:cs="Arial"/>
                <w:b w:val="0"/>
                <w:color w:val="000000"/>
                <w:sz w:val="20"/>
                <w:szCs w:val="20"/>
                <w:lang w:val="es-CO" w:eastAsia="es-CO"/>
              </w:rPr>
            </w:pPr>
            <w:r w:rsidRPr="007E7369">
              <w:rPr>
                <w:rFonts w:ascii="Arial" w:eastAsia="Times New Roman" w:hAnsi="Arial" w:cs="Arial"/>
                <w:b w:val="0"/>
                <w:color w:val="000000"/>
                <w:sz w:val="20"/>
                <w:szCs w:val="20"/>
                <w:lang w:val="es-CO" w:eastAsia="es-CO"/>
              </w:rPr>
              <w:t>1.1</w:t>
            </w:r>
          </w:p>
        </w:tc>
        <w:tc>
          <w:tcPr>
            <w:tcW w:w="1561" w:type="pct"/>
            <w:tcBorders>
              <w:top w:val="nil"/>
              <w:left w:val="nil"/>
              <w:bottom w:val="single" w:sz="4" w:space="0" w:color="A6A6A6"/>
              <w:right w:val="single" w:sz="4" w:space="0" w:color="A6A6A6"/>
            </w:tcBorders>
            <w:shd w:val="clear" w:color="auto" w:fill="auto"/>
            <w:vAlign w:val="center"/>
            <w:hideMark/>
          </w:tcPr>
          <w:p w14:paraId="7CD96E13" w14:textId="77777777" w:rsidR="007E7369" w:rsidRPr="007E7369" w:rsidRDefault="007E7369" w:rsidP="007E7369">
            <w:pPr>
              <w:spacing w:line="240" w:lineRule="auto"/>
              <w:rPr>
                <w:rFonts w:ascii="Arial" w:eastAsia="Times New Roman" w:hAnsi="Arial" w:cs="Arial"/>
                <w:b w:val="0"/>
                <w:color w:val="000000"/>
                <w:sz w:val="20"/>
                <w:szCs w:val="20"/>
                <w:lang w:val="es-CO" w:eastAsia="es-CO"/>
              </w:rPr>
            </w:pPr>
            <w:r w:rsidRPr="007E7369">
              <w:rPr>
                <w:rFonts w:ascii="Arial" w:eastAsia="Times New Roman" w:hAnsi="Arial" w:cs="Arial"/>
                <w:b w:val="0"/>
                <w:color w:val="000000"/>
                <w:sz w:val="20"/>
                <w:szCs w:val="20"/>
                <w:lang w:val="es-CO" w:eastAsia="es-CO"/>
              </w:rPr>
              <w:t>Fortalecer el conocimiento de la Política de Administración de Riesgo al interior de la Corporación</w:t>
            </w:r>
          </w:p>
        </w:tc>
        <w:tc>
          <w:tcPr>
            <w:tcW w:w="824" w:type="pct"/>
            <w:tcBorders>
              <w:top w:val="nil"/>
              <w:left w:val="nil"/>
              <w:bottom w:val="single" w:sz="4" w:space="0" w:color="A6A6A6"/>
              <w:right w:val="single" w:sz="4" w:space="0" w:color="A6A6A6"/>
            </w:tcBorders>
            <w:shd w:val="clear" w:color="auto" w:fill="auto"/>
            <w:vAlign w:val="center"/>
            <w:hideMark/>
          </w:tcPr>
          <w:p w14:paraId="3C60C178" w14:textId="77777777" w:rsidR="007E7369" w:rsidRPr="007E7369" w:rsidRDefault="007E7369" w:rsidP="007E7369">
            <w:pPr>
              <w:spacing w:line="240" w:lineRule="auto"/>
              <w:jc w:val="center"/>
              <w:rPr>
                <w:rFonts w:ascii="Arial" w:eastAsia="Times New Roman" w:hAnsi="Arial" w:cs="Arial"/>
                <w:b w:val="0"/>
                <w:color w:val="000000"/>
                <w:sz w:val="20"/>
                <w:szCs w:val="20"/>
                <w:lang w:val="es-CO" w:eastAsia="es-CO"/>
              </w:rPr>
            </w:pPr>
            <w:r w:rsidRPr="007E7369">
              <w:rPr>
                <w:rFonts w:ascii="Arial" w:eastAsia="Times New Roman" w:hAnsi="Arial" w:cs="Arial"/>
                <w:b w:val="0"/>
                <w:color w:val="000000"/>
                <w:sz w:val="20"/>
                <w:szCs w:val="20"/>
                <w:lang w:val="es-CO" w:eastAsia="es-CO"/>
              </w:rPr>
              <w:t xml:space="preserve">Sensibilización de la Política de administración de riesgos </w:t>
            </w:r>
          </w:p>
        </w:tc>
        <w:tc>
          <w:tcPr>
            <w:tcW w:w="713" w:type="pct"/>
            <w:tcBorders>
              <w:top w:val="nil"/>
              <w:left w:val="nil"/>
              <w:bottom w:val="single" w:sz="4" w:space="0" w:color="A6A6A6"/>
              <w:right w:val="single" w:sz="4" w:space="0" w:color="A6A6A6"/>
            </w:tcBorders>
            <w:shd w:val="clear" w:color="auto" w:fill="auto"/>
            <w:vAlign w:val="center"/>
            <w:hideMark/>
          </w:tcPr>
          <w:p w14:paraId="66EAE817" w14:textId="77777777" w:rsidR="007E7369" w:rsidRPr="007E7369" w:rsidRDefault="007E7369" w:rsidP="007E7369">
            <w:pPr>
              <w:spacing w:line="240" w:lineRule="auto"/>
              <w:jc w:val="center"/>
              <w:rPr>
                <w:rFonts w:ascii="Arial" w:eastAsia="Times New Roman" w:hAnsi="Arial" w:cs="Arial"/>
                <w:b w:val="0"/>
                <w:color w:val="000000"/>
                <w:sz w:val="20"/>
                <w:szCs w:val="20"/>
                <w:lang w:val="es-CO" w:eastAsia="es-CO"/>
              </w:rPr>
            </w:pPr>
            <w:r w:rsidRPr="007E7369">
              <w:rPr>
                <w:rFonts w:ascii="Arial" w:eastAsia="Times New Roman" w:hAnsi="Arial" w:cs="Arial"/>
                <w:b w:val="0"/>
                <w:color w:val="000000"/>
                <w:sz w:val="20"/>
                <w:szCs w:val="20"/>
                <w:lang w:val="es-CO" w:eastAsia="es-CO"/>
              </w:rPr>
              <w:t>Oficina de Planeación</w:t>
            </w:r>
            <w:r w:rsidRPr="007E7369">
              <w:rPr>
                <w:rFonts w:ascii="Arial" w:eastAsia="Times New Roman" w:hAnsi="Arial" w:cs="Arial"/>
                <w:b w:val="0"/>
                <w:color w:val="000000"/>
                <w:sz w:val="20"/>
                <w:szCs w:val="20"/>
                <w:lang w:val="es-CO" w:eastAsia="es-CO"/>
              </w:rPr>
              <w:br/>
              <w:t>(Coordinación del grupo de planeación estratégica corporativa)</w:t>
            </w:r>
          </w:p>
        </w:tc>
        <w:tc>
          <w:tcPr>
            <w:tcW w:w="1075" w:type="pct"/>
            <w:tcBorders>
              <w:top w:val="nil"/>
              <w:left w:val="nil"/>
              <w:bottom w:val="single" w:sz="4" w:space="0" w:color="A6A6A6"/>
              <w:right w:val="single" w:sz="4" w:space="0" w:color="A6A6A6"/>
            </w:tcBorders>
            <w:shd w:val="clear" w:color="auto" w:fill="auto"/>
            <w:vAlign w:val="center"/>
            <w:hideMark/>
          </w:tcPr>
          <w:p w14:paraId="5CD6AFD7" w14:textId="77777777" w:rsidR="007E7369" w:rsidRPr="007E7369" w:rsidRDefault="007E7369" w:rsidP="007E7369">
            <w:pPr>
              <w:spacing w:line="240" w:lineRule="auto"/>
              <w:jc w:val="center"/>
              <w:rPr>
                <w:rFonts w:ascii="Arial" w:eastAsia="Times New Roman" w:hAnsi="Arial" w:cs="Arial"/>
                <w:b w:val="0"/>
                <w:color w:val="000000"/>
                <w:sz w:val="20"/>
                <w:szCs w:val="20"/>
                <w:lang w:val="es-CO" w:eastAsia="es-CO"/>
              </w:rPr>
            </w:pPr>
            <w:r w:rsidRPr="007E7369">
              <w:rPr>
                <w:rFonts w:ascii="Arial" w:eastAsia="Times New Roman" w:hAnsi="Arial" w:cs="Arial"/>
                <w:b w:val="0"/>
                <w:color w:val="000000"/>
                <w:sz w:val="20"/>
                <w:szCs w:val="20"/>
                <w:lang w:val="es-CO" w:eastAsia="es-CO"/>
              </w:rPr>
              <w:t>30/6/2023</w:t>
            </w:r>
          </w:p>
        </w:tc>
      </w:tr>
      <w:tr w:rsidR="007E7369" w:rsidRPr="007E7369" w14:paraId="0F516346" w14:textId="77777777" w:rsidTr="00815653">
        <w:trPr>
          <w:trHeight w:val="1122"/>
        </w:trPr>
        <w:tc>
          <w:tcPr>
            <w:tcW w:w="689" w:type="pct"/>
            <w:tcBorders>
              <w:top w:val="nil"/>
              <w:left w:val="single" w:sz="4" w:space="0" w:color="A6A6A6"/>
              <w:bottom w:val="single" w:sz="4" w:space="0" w:color="A6A6A6"/>
              <w:right w:val="single" w:sz="4" w:space="0" w:color="A6A6A6"/>
            </w:tcBorders>
            <w:shd w:val="clear" w:color="E7E6E6" w:fill="D9E1F2"/>
            <w:vAlign w:val="center"/>
            <w:hideMark/>
          </w:tcPr>
          <w:p w14:paraId="248473CA" w14:textId="77777777" w:rsidR="007E7369" w:rsidRPr="007E7369" w:rsidRDefault="007E7369" w:rsidP="007E7369">
            <w:pPr>
              <w:spacing w:line="240" w:lineRule="auto"/>
              <w:jc w:val="center"/>
              <w:rPr>
                <w:rFonts w:ascii="Arial" w:eastAsia="Times New Roman" w:hAnsi="Arial" w:cs="Arial"/>
                <w:bCs/>
                <w:color w:val="000000"/>
                <w:sz w:val="20"/>
                <w:szCs w:val="20"/>
                <w:lang w:val="es-CO" w:eastAsia="es-CO"/>
              </w:rPr>
            </w:pPr>
            <w:r w:rsidRPr="007E7369">
              <w:rPr>
                <w:rFonts w:ascii="Arial" w:eastAsia="Times New Roman" w:hAnsi="Arial" w:cs="Arial"/>
                <w:bCs/>
                <w:color w:val="000000"/>
                <w:sz w:val="20"/>
                <w:szCs w:val="20"/>
                <w:lang w:val="es-CO" w:eastAsia="es-CO"/>
              </w:rPr>
              <w:t>Subcomponente/</w:t>
            </w:r>
            <w:r w:rsidRPr="007E7369">
              <w:rPr>
                <w:rFonts w:ascii="Arial" w:eastAsia="Times New Roman" w:hAnsi="Arial" w:cs="Arial"/>
                <w:bCs/>
                <w:color w:val="000000"/>
                <w:sz w:val="20"/>
                <w:szCs w:val="20"/>
                <w:lang w:val="es-CO" w:eastAsia="es-CO"/>
              </w:rPr>
              <w:br/>
              <w:t>proceso 2</w:t>
            </w:r>
            <w:r w:rsidRPr="007E7369">
              <w:rPr>
                <w:rFonts w:ascii="Arial" w:eastAsia="Times New Roman" w:hAnsi="Arial" w:cs="Arial"/>
                <w:bCs/>
                <w:color w:val="000000"/>
                <w:sz w:val="20"/>
                <w:szCs w:val="20"/>
                <w:lang w:val="es-CO" w:eastAsia="es-CO"/>
              </w:rPr>
              <w:br/>
              <w:t>Construcción del Mapa de Riesgos de Corrupción</w:t>
            </w:r>
          </w:p>
        </w:tc>
        <w:tc>
          <w:tcPr>
            <w:tcW w:w="138" w:type="pct"/>
            <w:tcBorders>
              <w:top w:val="nil"/>
              <w:left w:val="nil"/>
              <w:bottom w:val="single" w:sz="4" w:space="0" w:color="A6A6A6"/>
              <w:right w:val="single" w:sz="4" w:space="0" w:color="A6A6A6"/>
            </w:tcBorders>
            <w:shd w:val="clear" w:color="auto" w:fill="auto"/>
            <w:vAlign w:val="center"/>
            <w:hideMark/>
          </w:tcPr>
          <w:p w14:paraId="085ACB67" w14:textId="77777777" w:rsidR="007E7369" w:rsidRPr="007E7369" w:rsidRDefault="007E7369" w:rsidP="007E7369">
            <w:pPr>
              <w:spacing w:line="240" w:lineRule="auto"/>
              <w:jc w:val="center"/>
              <w:rPr>
                <w:rFonts w:ascii="Arial" w:eastAsia="Times New Roman" w:hAnsi="Arial" w:cs="Arial"/>
                <w:b w:val="0"/>
                <w:color w:val="000000"/>
                <w:sz w:val="20"/>
                <w:szCs w:val="20"/>
                <w:lang w:val="es-CO" w:eastAsia="es-CO"/>
              </w:rPr>
            </w:pPr>
            <w:r w:rsidRPr="007E7369">
              <w:rPr>
                <w:rFonts w:ascii="Arial" w:eastAsia="Times New Roman" w:hAnsi="Arial" w:cs="Arial"/>
                <w:b w:val="0"/>
                <w:color w:val="000000"/>
                <w:sz w:val="20"/>
                <w:szCs w:val="20"/>
                <w:lang w:val="es-CO" w:eastAsia="es-CO"/>
              </w:rPr>
              <w:t>2.1</w:t>
            </w:r>
          </w:p>
        </w:tc>
        <w:tc>
          <w:tcPr>
            <w:tcW w:w="1561" w:type="pct"/>
            <w:tcBorders>
              <w:top w:val="nil"/>
              <w:left w:val="nil"/>
              <w:bottom w:val="single" w:sz="4" w:space="0" w:color="A6A6A6"/>
              <w:right w:val="single" w:sz="4" w:space="0" w:color="A6A6A6"/>
            </w:tcBorders>
            <w:shd w:val="clear" w:color="auto" w:fill="auto"/>
            <w:vAlign w:val="center"/>
            <w:hideMark/>
          </w:tcPr>
          <w:p w14:paraId="1E39D8AE" w14:textId="77777777" w:rsidR="007E7369" w:rsidRPr="007E7369" w:rsidRDefault="007E7369" w:rsidP="007E7369">
            <w:pPr>
              <w:spacing w:line="240" w:lineRule="auto"/>
              <w:rPr>
                <w:rFonts w:ascii="Arial" w:eastAsia="Times New Roman" w:hAnsi="Arial" w:cs="Arial"/>
                <w:b w:val="0"/>
                <w:color w:val="000000"/>
                <w:sz w:val="20"/>
                <w:szCs w:val="20"/>
                <w:lang w:val="es-CO" w:eastAsia="es-CO"/>
              </w:rPr>
            </w:pPr>
            <w:r w:rsidRPr="007E7369">
              <w:rPr>
                <w:rFonts w:ascii="Arial" w:eastAsia="Times New Roman" w:hAnsi="Arial" w:cs="Arial"/>
                <w:b w:val="0"/>
                <w:color w:val="000000"/>
                <w:sz w:val="20"/>
                <w:szCs w:val="20"/>
                <w:lang w:val="es-CO" w:eastAsia="es-CO"/>
              </w:rPr>
              <w:t>Revisar y actualizar el Mapa de riesgos de corrupción con cada uno de los procesos de la Corporación.</w:t>
            </w:r>
          </w:p>
        </w:tc>
        <w:tc>
          <w:tcPr>
            <w:tcW w:w="824" w:type="pct"/>
            <w:tcBorders>
              <w:top w:val="nil"/>
              <w:left w:val="nil"/>
              <w:bottom w:val="single" w:sz="4" w:space="0" w:color="A6A6A6"/>
              <w:right w:val="single" w:sz="4" w:space="0" w:color="A6A6A6"/>
            </w:tcBorders>
            <w:shd w:val="clear" w:color="auto" w:fill="auto"/>
            <w:vAlign w:val="center"/>
            <w:hideMark/>
          </w:tcPr>
          <w:p w14:paraId="2C3A4FC6" w14:textId="77777777" w:rsidR="007E7369" w:rsidRPr="007E7369" w:rsidRDefault="007E7369" w:rsidP="007E7369">
            <w:pPr>
              <w:spacing w:line="240" w:lineRule="auto"/>
              <w:jc w:val="center"/>
              <w:rPr>
                <w:rFonts w:ascii="Arial" w:eastAsia="Times New Roman" w:hAnsi="Arial" w:cs="Arial"/>
                <w:b w:val="0"/>
                <w:color w:val="000000"/>
                <w:sz w:val="20"/>
                <w:szCs w:val="20"/>
                <w:lang w:val="es-CO" w:eastAsia="es-CO"/>
              </w:rPr>
            </w:pPr>
            <w:r w:rsidRPr="007E7369">
              <w:rPr>
                <w:rFonts w:ascii="Arial" w:eastAsia="Times New Roman" w:hAnsi="Arial" w:cs="Arial"/>
                <w:b w:val="0"/>
                <w:color w:val="000000"/>
                <w:sz w:val="20"/>
                <w:szCs w:val="20"/>
                <w:lang w:val="es-CO" w:eastAsia="es-CO"/>
              </w:rPr>
              <w:t xml:space="preserve">Mapa de riesgos de corrupción actualizado </w:t>
            </w:r>
          </w:p>
        </w:tc>
        <w:tc>
          <w:tcPr>
            <w:tcW w:w="713" w:type="pct"/>
            <w:tcBorders>
              <w:top w:val="nil"/>
              <w:left w:val="nil"/>
              <w:bottom w:val="single" w:sz="4" w:space="0" w:color="A6A6A6"/>
              <w:right w:val="single" w:sz="4" w:space="0" w:color="A6A6A6"/>
            </w:tcBorders>
            <w:shd w:val="clear" w:color="auto" w:fill="auto"/>
            <w:vAlign w:val="center"/>
            <w:hideMark/>
          </w:tcPr>
          <w:p w14:paraId="54131A1F" w14:textId="77777777" w:rsidR="007E7369" w:rsidRPr="007E7369" w:rsidRDefault="007E7369" w:rsidP="007E7369">
            <w:pPr>
              <w:spacing w:line="240" w:lineRule="auto"/>
              <w:jc w:val="center"/>
              <w:rPr>
                <w:rFonts w:ascii="Arial" w:eastAsia="Times New Roman" w:hAnsi="Arial" w:cs="Arial"/>
                <w:b w:val="0"/>
                <w:color w:val="000000"/>
                <w:sz w:val="20"/>
                <w:szCs w:val="20"/>
                <w:lang w:val="es-CO" w:eastAsia="es-CO"/>
              </w:rPr>
            </w:pPr>
            <w:r w:rsidRPr="007E7369">
              <w:rPr>
                <w:rFonts w:ascii="Arial" w:eastAsia="Times New Roman" w:hAnsi="Arial" w:cs="Arial"/>
                <w:b w:val="0"/>
                <w:color w:val="000000"/>
                <w:sz w:val="20"/>
                <w:szCs w:val="20"/>
                <w:lang w:val="es-CO" w:eastAsia="es-CO"/>
              </w:rPr>
              <w:t>Oficina de Planeación y Líderes de Procesos</w:t>
            </w:r>
          </w:p>
        </w:tc>
        <w:tc>
          <w:tcPr>
            <w:tcW w:w="1075" w:type="pct"/>
            <w:tcBorders>
              <w:top w:val="nil"/>
              <w:left w:val="nil"/>
              <w:bottom w:val="single" w:sz="4" w:space="0" w:color="A6A6A6"/>
              <w:right w:val="single" w:sz="4" w:space="0" w:color="A6A6A6"/>
            </w:tcBorders>
            <w:shd w:val="clear" w:color="auto" w:fill="auto"/>
            <w:vAlign w:val="center"/>
            <w:hideMark/>
          </w:tcPr>
          <w:p w14:paraId="7BDE0421" w14:textId="77777777" w:rsidR="007E7369" w:rsidRPr="007E7369" w:rsidRDefault="007E7369" w:rsidP="007E7369">
            <w:pPr>
              <w:spacing w:line="240" w:lineRule="auto"/>
              <w:jc w:val="center"/>
              <w:rPr>
                <w:rFonts w:ascii="Arial" w:eastAsia="Times New Roman" w:hAnsi="Arial" w:cs="Arial"/>
                <w:b w:val="0"/>
                <w:color w:val="000000"/>
                <w:sz w:val="20"/>
                <w:szCs w:val="20"/>
                <w:lang w:val="es-CO" w:eastAsia="es-CO"/>
              </w:rPr>
            </w:pPr>
            <w:r w:rsidRPr="007E7369">
              <w:rPr>
                <w:rFonts w:ascii="Arial" w:eastAsia="Times New Roman" w:hAnsi="Arial" w:cs="Arial"/>
                <w:b w:val="0"/>
                <w:color w:val="000000"/>
                <w:sz w:val="20"/>
                <w:szCs w:val="20"/>
                <w:lang w:val="es-CO" w:eastAsia="es-CO"/>
              </w:rPr>
              <w:t>31/1/2023</w:t>
            </w:r>
          </w:p>
        </w:tc>
      </w:tr>
      <w:tr w:rsidR="007E7369" w:rsidRPr="007E7369" w14:paraId="3C43566D" w14:textId="77777777" w:rsidTr="00815653">
        <w:trPr>
          <w:trHeight w:val="1110"/>
        </w:trPr>
        <w:tc>
          <w:tcPr>
            <w:tcW w:w="689" w:type="pct"/>
            <w:tcBorders>
              <w:top w:val="nil"/>
              <w:left w:val="single" w:sz="4" w:space="0" w:color="A6A6A6"/>
              <w:bottom w:val="nil"/>
              <w:right w:val="single" w:sz="4" w:space="0" w:color="A6A6A6"/>
            </w:tcBorders>
            <w:shd w:val="clear" w:color="E7E6E6" w:fill="D9E1F2"/>
            <w:vAlign w:val="center"/>
            <w:hideMark/>
          </w:tcPr>
          <w:p w14:paraId="405A1C84" w14:textId="77777777" w:rsidR="007E7369" w:rsidRPr="007E7369" w:rsidRDefault="007E7369" w:rsidP="007E7369">
            <w:pPr>
              <w:spacing w:line="240" w:lineRule="auto"/>
              <w:jc w:val="center"/>
              <w:rPr>
                <w:rFonts w:ascii="Arial" w:eastAsia="Times New Roman" w:hAnsi="Arial" w:cs="Arial"/>
                <w:bCs/>
                <w:color w:val="000000"/>
                <w:sz w:val="20"/>
                <w:szCs w:val="20"/>
                <w:lang w:val="es-CO" w:eastAsia="es-CO"/>
              </w:rPr>
            </w:pPr>
            <w:r w:rsidRPr="007E7369">
              <w:rPr>
                <w:rFonts w:ascii="Arial" w:eastAsia="Times New Roman" w:hAnsi="Arial" w:cs="Arial"/>
                <w:bCs/>
                <w:color w:val="000000"/>
                <w:sz w:val="20"/>
                <w:szCs w:val="20"/>
                <w:lang w:val="es-CO" w:eastAsia="es-CO"/>
              </w:rPr>
              <w:t>Subcomponente/</w:t>
            </w:r>
            <w:r w:rsidRPr="007E7369">
              <w:rPr>
                <w:rFonts w:ascii="Arial" w:eastAsia="Times New Roman" w:hAnsi="Arial" w:cs="Arial"/>
                <w:bCs/>
                <w:color w:val="000000"/>
                <w:sz w:val="20"/>
                <w:szCs w:val="20"/>
                <w:lang w:val="es-CO" w:eastAsia="es-CO"/>
              </w:rPr>
              <w:br/>
              <w:t>proceso 3</w:t>
            </w:r>
            <w:r w:rsidRPr="007E7369">
              <w:rPr>
                <w:rFonts w:ascii="Arial" w:eastAsia="Times New Roman" w:hAnsi="Arial" w:cs="Arial"/>
                <w:bCs/>
                <w:color w:val="000000"/>
                <w:sz w:val="20"/>
                <w:szCs w:val="20"/>
                <w:lang w:val="es-CO" w:eastAsia="es-CO"/>
              </w:rPr>
              <w:br/>
              <w:t>Consulta y divulgación</w:t>
            </w:r>
          </w:p>
        </w:tc>
        <w:tc>
          <w:tcPr>
            <w:tcW w:w="138" w:type="pct"/>
            <w:tcBorders>
              <w:top w:val="nil"/>
              <w:left w:val="nil"/>
              <w:bottom w:val="single" w:sz="4" w:space="0" w:color="A6A6A6"/>
              <w:right w:val="single" w:sz="4" w:space="0" w:color="A6A6A6"/>
            </w:tcBorders>
            <w:shd w:val="clear" w:color="auto" w:fill="auto"/>
            <w:vAlign w:val="center"/>
            <w:hideMark/>
          </w:tcPr>
          <w:p w14:paraId="5C04D49C" w14:textId="77777777" w:rsidR="007E7369" w:rsidRPr="007E7369" w:rsidRDefault="007E7369" w:rsidP="007E7369">
            <w:pPr>
              <w:spacing w:line="240" w:lineRule="auto"/>
              <w:jc w:val="center"/>
              <w:rPr>
                <w:rFonts w:ascii="Arial" w:eastAsia="Times New Roman" w:hAnsi="Arial" w:cs="Arial"/>
                <w:b w:val="0"/>
                <w:color w:val="000000"/>
                <w:sz w:val="20"/>
                <w:szCs w:val="20"/>
                <w:lang w:val="es-CO" w:eastAsia="es-CO"/>
              </w:rPr>
            </w:pPr>
            <w:r w:rsidRPr="007E7369">
              <w:rPr>
                <w:rFonts w:ascii="Arial" w:eastAsia="Times New Roman" w:hAnsi="Arial" w:cs="Arial"/>
                <w:b w:val="0"/>
                <w:color w:val="000000"/>
                <w:sz w:val="20"/>
                <w:szCs w:val="20"/>
                <w:lang w:val="es-CO" w:eastAsia="es-CO"/>
              </w:rPr>
              <w:t>3.1</w:t>
            </w:r>
          </w:p>
        </w:tc>
        <w:tc>
          <w:tcPr>
            <w:tcW w:w="1561" w:type="pct"/>
            <w:tcBorders>
              <w:top w:val="nil"/>
              <w:left w:val="nil"/>
              <w:bottom w:val="single" w:sz="4" w:space="0" w:color="A6A6A6"/>
              <w:right w:val="single" w:sz="4" w:space="0" w:color="A6A6A6"/>
            </w:tcBorders>
            <w:shd w:val="clear" w:color="auto" w:fill="auto"/>
            <w:vAlign w:val="center"/>
            <w:hideMark/>
          </w:tcPr>
          <w:p w14:paraId="405D4AA6" w14:textId="77777777" w:rsidR="007E7369" w:rsidRPr="007E7369" w:rsidRDefault="007E7369" w:rsidP="007E7369">
            <w:pPr>
              <w:spacing w:line="240" w:lineRule="auto"/>
              <w:rPr>
                <w:rFonts w:ascii="Arial" w:eastAsia="Times New Roman" w:hAnsi="Arial" w:cs="Arial"/>
                <w:b w:val="0"/>
                <w:color w:val="000000"/>
                <w:sz w:val="20"/>
                <w:szCs w:val="20"/>
                <w:lang w:val="es-CO" w:eastAsia="es-CO"/>
              </w:rPr>
            </w:pPr>
            <w:r w:rsidRPr="007E7369">
              <w:rPr>
                <w:rFonts w:ascii="Arial" w:eastAsia="Times New Roman" w:hAnsi="Arial" w:cs="Arial"/>
                <w:b w:val="0"/>
                <w:color w:val="000000"/>
                <w:sz w:val="20"/>
                <w:szCs w:val="20"/>
                <w:lang w:val="es-CO" w:eastAsia="es-CO"/>
              </w:rPr>
              <w:t xml:space="preserve">Publicación del Plan Anticorrupción y Atención al ciudadano y del Mapa de Riesgos de Corrupción </w:t>
            </w:r>
          </w:p>
        </w:tc>
        <w:tc>
          <w:tcPr>
            <w:tcW w:w="824" w:type="pct"/>
            <w:tcBorders>
              <w:top w:val="nil"/>
              <w:left w:val="nil"/>
              <w:bottom w:val="single" w:sz="4" w:space="0" w:color="A6A6A6"/>
              <w:right w:val="single" w:sz="4" w:space="0" w:color="A6A6A6"/>
            </w:tcBorders>
            <w:shd w:val="clear" w:color="auto" w:fill="auto"/>
            <w:vAlign w:val="center"/>
            <w:hideMark/>
          </w:tcPr>
          <w:p w14:paraId="5605A44F" w14:textId="77777777" w:rsidR="007E7369" w:rsidRPr="007E7369" w:rsidRDefault="007E7369" w:rsidP="007E7369">
            <w:pPr>
              <w:spacing w:line="240" w:lineRule="auto"/>
              <w:jc w:val="center"/>
              <w:rPr>
                <w:rFonts w:ascii="Arial" w:eastAsia="Times New Roman" w:hAnsi="Arial" w:cs="Arial"/>
                <w:b w:val="0"/>
                <w:color w:val="000000"/>
                <w:sz w:val="20"/>
                <w:szCs w:val="20"/>
                <w:lang w:val="es-CO" w:eastAsia="es-CO"/>
              </w:rPr>
            </w:pPr>
            <w:r w:rsidRPr="007E7369">
              <w:rPr>
                <w:rFonts w:ascii="Arial" w:eastAsia="Times New Roman" w:hAnsi="Arial" w:cs="Arial"/>
                <w:b w:val="0"/>
                <w:color w:val="000000"/>
                <w:sz w:val="20"/>
                <w:szCs w:val="20"/>
                <w:lang w:val="es-CO" w:eastAsia="es-CO"/>
              </w:rPr>
              <w:t>Plan Anticorrupción y Atención al Ciudadano y Mapa de Riesgos de Corrupción de la vigencia publicados en página web</w:t>
            </w:r>
          </w:p>
        </w:tc>
        <w:tc>
          <w:tcPr>
            <w:tcW w:w="713" w:type="pct"/>
            <w:tcBorders>
              <w:top w:val="nil"/>
              <w:left w:val="nil"/>
              <w:bottom w:val="single" w:sz="4" w:space="0" w:color="A6A6A6"/>
              <w:right w:val="single" w:sz="4" w:space="0" w:color="A6A6A6"/>
            </w:tcBorders>
            <w:shd w:val="clear" w:color="auto" w:fill="auto"/>
            <w:vAlign w:val="center"/>
            <w:hideMark/>
          </w:tcPr>
          <w:p w14:paraId="317D5B05" w14:textId="77777777" w:rsidR="007E7369" w:rsidRPr="007E7369" w:rsidRDefault="007E7369" w:rsidP="007E7369">
            <w:pPr>
              <w:spacing w:line="240" w:lineRule="auto"/>
              <w:jc w:val="center"/>
              <w:rPr>
                <w:rFonts w:ascii="Arial" w:eastAsia="Times New Roman" w:hAnsi="Arial" w:cs="Arial"/>
                <w:b w:val="0"/>
                <w:color w:val="000000"/>
                <w:sz w:val="20"/>
                <w:szCs w:val="20"/>
                <w:lang w:val="es-CO" w:eastAsia="es-CO"/>
              </w:rPr>
            </w:pPr>
            <w:r w:rsidRPr="007E7369">
              <w:rPr>
                <w:rFonts w:ascii="Arial" w:eastAsia="Times New Roman" w:hAnsi="Arial" w:cs="Arial"/>
                <w:b w:val="0"/>
                <w:color w:val="000000"/>
                <w:sz w:val="20"/>
                <w:szCs w:val="20"/>
                <w:lang w:val="es-CO" w:eastAsia="es-CO"/>
              </w:rPr>
              <w:t xml:space="preserve">Oficina de Planeación </w:t>
            </w:r>
          </w:p>
        </w:tc>
        <w:tc>
          <w:tcPr>
            <w:tcW w:w="1075" w:type="pct"/>
            <w:tcBorders>
              <w:top w:val="nil"/>
              <w:left w:val="nil"/>
              <w:bottom w:val="single" w:sz="4" w:space="0" w:color="A6A6A6"/>
              <w:right w:val="single" w:sz="4" w:space="0" w:color="A6A6A6"/>
            </w:tcBorders>
            <w:shd w:val="clear" w:color="auto" w:fill="auto"/>
            <w:vAlign w:val="center"/>
            <w:hideMark/>
          </w:tcPr>
          <w:p w14:paraId="31198D02" w14:textId="77777777" w:rsidR="007E7369" w:rsidRPr="007E7369" w:rsidRDefault="007E7369" w:rsidP="007E7369">
            <w:pPr>
              <w:spacing w:line="240" w:lineRule="auto"/>
              <w:jc w:val="center"/>
              <w:rPr>
                <w:rFonts w:ascii="Arial" w:eastAsia="Times New Roman" w:hAnsi="Arial" w:cs="Arial"/>
                <w:b w:val="0"/>
                <w:color w:val="000000"/>
                <w:sz w:val="20"/>
                <w:szCs w:val="20"/>
                <w:lang w:val="es-CO" w:eastAsia="es-CO"/>
              </w:rPr>
            </w:pPr>
            <w:r w:rsidRPr="007E7369">
              <w:rPr>
                <w:rFonts w:ascii="Arial" w:eastAsia="Times New Roman" w:hAnsi="Arial" w:cs="Arial"/>
                <w:b w:val="0"/>
                <w:color w:val="000000"/>
                <w:sz w:val="20"/>
                <w:szCs w:val="20"/>
                <w:lang w:val="es-CO" w:eastAsia="es-CO"/>
              </w:rPr>
              <w:t>31/1/2023</w:t>
            </w:r>
          </w:p>
        </w:tc>
      </w:tr>
      <w:tr w:rsidR="007E7369" w:rsidRPr="007E7369" w14:paraId="5BE98241" w14:textId="77777777" w:rsidTr="00815653">
        <w:trPr>
          <w:trHeight w:val="1479"/>
        </w:trPr>
        <w:tc>
          <w:tcPr>
            <w:tcW w:w="689" w:type="pct"/>
            <w:tcBorders>
              <w:top w:val="single" w:sz="4" w:space="0" w:color="A6A6A6"/>
              <w:left w:val="single" w:sz="4" w:space="0" w:color="A6A6A6"/>
              <w:bottom w:val="single" w:sz="4" w:space="0" w:color="A6A6A6"/>
              <w:right w:val="single" w:sz="4" w:space="0" w:color="A6A6A6"/>
            </w:tcBorders>
            <w:shd w:val="clear" w:color="E7E6E6" w:fill="D9E1F2"/>
            <w:vAlign w:val="center"/>
            <w:hideMark/>
          </w:tcPr>
          <w:p w14:paraId="7E575F1F" w14:textId="77777777" w:rsidR="007E7369" w:rsidRPr="007E7369" w:rsidRDefault="007E7369" w:rsidP="007E7369">
            <w:pPr>
              <w:spacing w:line="240" w:lineRule="auto"/>
              <w:jc w:val="center"/>
              <w:rPr>
                <w:rFonts w:ascii="Arial" w:eastAsia="Times New Roman" w:hAnsi="Arial" w:cs="Arial"/>
                <w:bCs/>
                <w:color w:val="000000"/>
                <w:sz w:val="20"/>
                <w:szCs w:val="20"/>
                <w:lang w:val="es-CO" w:eastAsia="es-CO"/>
              </w:rPr>
            </w:pPr>
            <w:r w:rsidRPr="007E7369">
              <w:rPr>
                <w:rFonts w:ascii="Arial" w:eastAsia="Times New Roman" w:hAnsi="Arial" w:cs="Arial"/>
                <w:bCs/>
                <w:color w:val="000000"/>
                <w:sz w:val="20"/>
                <w:szCs w:val="20"/>
                <w:lang w:val="es-CO" w:eastAsia="es-CO"/>
              </w:rPr>
              <w:t>Subcomponente/</w:t>
            </w:r>
            <w:r w:rsidRPr="007E7369">
              <w:rPr>
                <w:rFonts w:ascii="Arial" w:eastAsia="Times New Roman" w:hAnsi="Arial" w:cs="Arial"/>
                <w:bCs/>
                <w:color w:val="000000"/>
                <w:sz w:val="20"/>
                <w:szCs w:val="20"/>
                <w:lang w:val="es-CO" w:eastAsia="es-CO"/>
              </w:rPr>
              <w:br/>
              <w:t>proceso 4</w:t>
            </w:r>
            <w:r w:rsidRPr="007E7369">
              <w:rPr>
                <w:rFonts w:ascii="Arial" w:eastAsia="Times New Roman" w:hAnsi="Arial" w:cs="Arial"/>
                <w:bCs/>
                <w:color w:val="000000"/>
                <w:sz w:val="20"/>
                <w:szCs w:val="20"/>
                <w:lang w:val="es-CO" w:eastAsia="es-CO"/>
              </w:rPr>
              <w:br/>
              <w:t>Monitorio y revisión</w:t>
            </w:r>
          </w:p>
        </w:tc>
        <w:tc>
          <w:tcPr>
            <w:tcW w:w="138" w:type="pct"/>
            <w:tcBorders>
              <w:top w:val="nil"/>
              <w:left w:val="nil"/>
              <w:bottom w:val="single" w:sz="4" w:space="0" w:color="A6A6A6"/>
              <w:right w:val="single" w:sz="4" w:space="0" w:color="A6A6A6"/>
            </w:tcBorders>
            <w:shd w:val="clear" w:color="auto" w:fill="auto"/>
            <w:vAlign w:val="center"/>
            <w:hideMark/>
          </w:tcPr>
          <w:p w14:paraId="78E92C0F" w14:textId="77777777" w:rsidR="007E7369" w:rsidRPr="007E7369" w:rsidRDefault="007E7369" w:rsidP="007E7369">
            <w:pPr>
              <w:spacing w:line="240" w:lineRule="auto"/>
              <w:jc w:val="center"/>
              <w:rPr>
                <w:rFonts w:ascii="Arial" w:eastAsia="Times New Roman" w:hAnsi="Arial" w:cs="Arial"/>
                <w:b w:val="0"/>
                <w:color w:val="000000"/>
                <w:sz w:val="20"/>
                <w:szCs w:val="20"/>
                <w:lang w:val="es-CO" w:eastAsia="es-CO"/>
              </w:rPr>
            </w:pPr>
            <w:r w:rsidRPr="007E7369">
              <w:rPr>
                <w:rFonts w:ascii="Arial" w:eastAsia="Times New Roman" w:hAnsi="Arial" w:cs="Arial"/>
                <w:b w:val="0"/>
                <w:color w:val="000000"/>
                <w:sz w:val="20"/>
                <w:szCs w:val="20"/>
                <w:lang w:val="es-CO" w:eastAsia="es-CO"/>
              </w:rPr>
              <w:t>4.1</w:t>
            </w:r>
          </w:p>
        </w:tc>
        <w:tc>
          <w:tcPr>
            <w:tcW w:w="1561" w:type="pct"/>
            <w:tcBorders>
              <w:top w:val="nil"/>
              <w:left w:val="nil"/>
              <w:bottom w:val="single" w:sz="4" w:space="0" w:color="A6A6A6"/>
              <w:right w:val="single" w:sz="4" w:space="0" w:color="A6A6A6"/>
            </w:tcBorders>
            <w:shd w:val="clear" w:color="auto" w:fill="auto"/>
            <w:vAlign w:val="center"/>
            <w:hideMark/>
          </w:tcPr>
          <w:p w14:paraId="244C28C6" w14:textId="77777777" w:rsidR="007E7369" w:rsidRPr="007E7369" w:rsidRDefault="007E7369" w:rsidP="007E7369">
            <w:pPr>
              <w:spacing w:line="240" w:lineRule="auto"/>
              <w:rPr>
                <w:rFonts w:ascii="Arial" w:eastAsia="Times New Roman" w:hAnsi="Arial" w:cs="Arial"/>
                <w:b w:val="0"/>
                <w:color w:val="000000"/>
                <w:sz w:val="20"/>
                <w:szCs w:val="20"/>
                <w:lang w:val="es-CO" w:eastAsia="es-CO"/>
              </w:rPr>
            </w:pPr>
            <w:r w:rsidRPr="007E7369">
              <w:rPr>
                <w:rFonts w:ascii="Arial" w:eastAsia="Times New Roman" w:hAnsi="Arial" w:cs="Arial"/>
                <w:b w:val="0"/>
                <w:color w:val="000000"/>
                <w:sz w:val="20"/>
                <w:szCs w:val="20"/>
                <w:lang w:val="es-CO" w:eastAsia="es-CO"/>
              </w:rPr>
              <w:t>Realizar monitoreo a los controles establecidos, con el fin de evaluar su efectividad</w:t>
            </w:r>
          </w:p>
        </w:tc>
        <w:tc>
          <w:tcPr>
            <w:tcW w:w="824" w:type="pct"/>
            <w:tcBorders>
              <w:top w:val="nil"/>
              <w:left w:val="nil"/>
              <w:bottom w:val="single" w:sz="4" w:space="0" w:color="A6A6A6"/>
              <w:right w:val="single" w:sz="4" w:space="0" w:color="A6A6A6"/>
            </w:tcBorders>
            <w:shd w:val="clear" w:color="auto" w:fill="auto"/>
            <w:vAlign w:val="center"/>
            <w:hideMark/>
          </w:tcPr>
          <w:p w14:paraId="18C4E802" w14:textId="77777777" w:rsidR="007E7369" w:rsidRPr="007E7369" w:rsidRDefault="007E7369" w:rsidP="007E7369">
            <w:pPr>
              <w:spacing w:line="240" w:lineRule="auto"/>
              <w:jc w:val="center"/>
              <w:rPr>
                <w:rFonts w:ascii="Arial" w:eastAsia="Times New Roman" w:hAnsi="Arial" w:cs="Arial"/>
                <w:b w:val="0"/>
                <w:color w:val="000000"/>
                <w:sz w:val="20"/>
                <w:szCs w:val="20"/>
                <w:lang w:val="es-CO" w:eastAsia="es-CO"/>
              </w:rPr>
            </w:pPr>
            <w:r w:rsidRPr="007E7369">
              <w:rPr>
                <w:rFonts w:ascii="Arial" w:eastAsia="Times New Roman" w:hAnsi="Arial" w:cs="Arial"/>
                <w:b w:val="0"/>
                <w:color w:val="000000"/>
                <w:sz w:val="20"/>
                <w:szCs w:val="20"/>
                <w:lang w:val="es-CO" w:eastAsia="es-CO"/>
              </w:rPr>
              <w:t>Monitoreos realizados</w:t>
            </w:r>
          </w:p>
        </w:tc>
        <w:tc>
          <w:tcPr>
            <w:tcW w:w="713" w:type="pct"/>
            <w:tcBorders>
              <w:top w:val="nil"/>
              <w:left w:val="nil"/>
              <w:bottom w:val="single" w:sz="4" w:space="0" w:color="A6A6A6"/>
              <w:right w:val="single" w:sz="4" w:space="0" w:color="A6A6A6"/>
            </w:tcBorders>
            <w:shd w:val="clear" w:color="auto" w:fill="auto"/>
            <w:vAlign w:val="center"/>
            <w:hideMark/>
          </w:tcPr>
          <w:p w14:paraId="5505516B" w14:textId="4043648B" w:rsidR="007E7369" w:rsidRPr="007E7369" w:rsidRDefault="007E7369" w:rsidP="007E7369">
            <w:pPr>
              <w:spacing w:line="240" w:lineRule="auto"/>
              <w:jc w:val="center"/>
              <w:rPr>
                <w:rFonts w:ascii="Arial" w:eastAsia="Times New Roman" w:hAnsi="Arial" w:cs="Arial"/>
                <w:b w:val="0"/>
                <w:color w:val="000000"/>
                <w:sz w:val="20"/>
                <w:szCs w:val="20"/>
                <w:lang w:val="es-CO" w:eastAsia="es-CO"/>
              </w:rPr>
            </w:pPr>
            <w:r w:rsidRPr="007E7369">
              <w:rPr>
                <w:rFonts w:ascii="Arial" w:eastAsia="Times New Roman" w:hAnsi="Arial" w:cs="Arial"/>
                <w:b w:val="0"/>
                <w:color w:val="000000"/>
                <w:sz w:val="20"/>
                <w:szCs w:val="20"/>
                <w:lang w:val="es-CO" w:eastAsia="es-CO"/>
              </w:rPr>
              <w:t>Líderes de Procesos</w:t>
            </w:r>
            <w:r w:rsidRPr="007E7369">
              <w:rPr>
                <w:rFonts w:ascii="Arial" w:eastAsia="Times New Roman" w:hAnsi="Arial" w:cs="Arial"/>
                <w:b w:val="0"/>
                <w:color w:val="000000"/>
                <w:sz w:val="20"/>
                <w:szCs w:val="20"/>
                <w:lang w:val="es-CO" w:eastAsia="es-CO"/>
              </w:rPr>
              <w:br/>
              <w:t xml:space="preserve">Oficina de Planeación </w:t>
            </w:r>
          </w:p>
        </w:tc>
        <w:tc>
          <w:tcPr>
            <w:tcW w:w="1075" w:type="pct"/>
            <w:tcBorders>
              <w:top w:val="nil"/>
              <w:left w:val="nil"/>
              <w:bottom w:val="single" w:sz="4" w:space="0" w:color="A6A6A6"/>
              <w:right w:val="single" w:sz="4" w:space="0" w:color="A6A6A6"/>
            </w:tcBorders>
            <w:shd w:val="clear" w:color="auto" w:fill="auto"/>
            <w:vAlign w:val="center"/>
            <w:hideMark/>
          </w:tcPr>
          <w:p w14:paraId="481154A8" w14:textId="77777777" w:rsidR="007E7369" w:rsidRPr="007E7369" w:rsidRDefault="007E7369" w:rsidP="007E7369">
            <w:pPr>
              <w:spacing w:line="240" w:lineRule="auto"/>
              <w:jc w:val="center"/>
              <w:rPr>
                <w:rFonts w:ascii="Arial" w:eastAsia="Times New Roman" w:hAnsi="Arial" w:cs="Arial"/>
                <w:b w:val="0"/>
                <w:color w:val="000000"/>
                <w:sz w:val="20"/>
                <w:szCs w:val="20"/>
                <w:lang w:val="es-CO" w:eastAsia="es-CO"/>
              </w:rPr>
            </w:pPr>
            <w:r w:rsidRPr="007E7369">
              <w:rPr>
                <w:rFonts w:ascii="Arial" w:eastAsia="Times New Roman" w:hAnsi="Arial" w:cs="Arial"/>
                <w:b w:val="0"/>
                <w:color w:val="000000"/>
                <w:sz w:val="20"/>
                <w:szCs w:val="20"/>
                <w:lang w:val="es-CO" w:eastAsia="es-CO"/>
              </w:rPr>
              <w:t>De acuerdo a las fechas definidas en cada uno de los componentes del PAAC y Mapa de riesgos de corrupción de los procesos</w:t>
            </w:r>
          </w:p>
        </w:tc>
      </w:tr>
      <w:tr w:rsidR="007E7369" w:rsidRPr="007E7369" w14:paraId="6468B4B1" w14:textId="77777777" w:rsidTr="00815653">
        <w:trPr>
          <w:trHeight w:val="1065"/>
        </w:trPr>
        <w:tc>
          <w:tcPr>
            <w:tcW w:w="689" w:type="pct"/>
            <w:tcBorders>
              <w:top w:val="single" w:sz="4" w:space="0" w:color="A6A6A6"/>
              <w:left w:val="single" w:sz="4" w:space="0" w:color="A6A6A6"/>
              <w:bottom w:val="single" w:sz="4" w:space="0" w:color="A6A6A6"/>
              <w:right w:val="single" w:sz="4" w:space="0" w:color="A6A6A6"/>
            </w:tcBorders>
            <w:shd w:val="clear" w:color="E7E6E6" w:fill="D9E1F2"/>
            <w:vAlign w:val="center"/>
            <w:hideMark/>
          </w:tcPr>
          <w:p w14:paraId="2836CD8F" w14:textId="77777777" w:rsidR="007E7369" w:rsidRPr="007E7369" w:rsidRDefault="007E7369" w:rsidP="007E7369">
            <w:pPr>
              <w:spacing w:line="240" w:lineRule="auto"/>
              <w:jc w:val="center"/>
              <w:rPr>
                <w:rFonts w:ascii="Arial" w:eastAsia="Times New Roman" w:hAnsi="Arial" w:cs="Arial"/>
                <w:bCs/>
                <w:color w:val="000000"/>
                <w:sz w:val="20"/>
                <w:szCs w:val="20"/>
                <w:lang w:val="es-CO" w:eastAsia="es-CO"/>
              </w:rPr>
            </w:pPr>
            <w:r w:rsidRPr="007E7369">
              <w:rPr>
                <w:rFonts w:ascii="Arial" w:eastAsia="Times New Roman" w:hAnsi="Arial" w:cs="Arial"/>
                <w:bCs/>
                <w:color w:val="000000"/>
                <w:sz w:val="20"/>
                <w:szCs w:val="20"/>
                <w:lang w:val="es-CO" w:eastAsia="es-CO"/>
              </w:rPr>
              <w:t>Subcomponente/</w:t>
            </w:r>
            <w:r w:rsidRPr="007E7369">
              <w:rPr>
                <w:rFonts w:ascii="Arial" w:eastAsia="Times New Roman" w:hAnsi="Arial" w:cs="Arial"/>
                <w:bCs/>
                <w:color w:val="000000"/>
                <w:sz w:val="20"/>
                <w:szCs w:val="20"/>
                <w:lang w:val="es-CO" w:eastAsia="es-CO"/>
              </w:rPr>
              <w:br/>
              <w:t>proceso 5</w:t>
            </w:r>
            <w:r w:rsidRPr="007E7369">
              <w:rPr>
                <w:rFonts w:ascii="Arial" w:eastAsia="Times New Roman" w:hAnsi="Arial" w:cs="Arial"/>
                <w:bCs/>
                <w:color w:val="000000"/>
                <w:sz w:val="20"/>
                <w:szCs w:val="20"/>
                <w:lang w:val="es-CO" w:eastAsia="es-CO"/>
              </w:rPr>
              <w:br/>
              <w:t>Seguimiento</w:t>
            </w:r>
          </w:p>
        </w:tc>
        <w:tc>
          <w:tcPr>
            <w:tcW w:w="138" w:type="pct"/>
            <w:tcBorders>
              <w:top w:val="single" w:sz="4" w:space="0" w:color="A6A6A6"/>
              <w:left w:val="nil"/>
              <w:bottom w:val="single" w:sz="4" w:space="0" w:color="A6A6A6"/>
              <w:right w:val="single" w:sz="4" w:space="0" w:color="A6A6A6"/>
            </w:tcBorders>
            <w:shd w:val="clear" w:color="auto" w:fill="auto"/>
            <w:vAlign w:val="center"/>
            <w:hideMark/>
          </w:tcPr>
          <w:p w14:paraId="5978A789" w14:textId="77777777" w:rsidR="007E7369" w:rsidRPr="007E7369" w:rsidRDefault="007E7369" w:rsidP="007E7369">
            <w:pPr>
              <w:spacing w:line="240" w:lineRule="auto"/>
              <w:jc w:val="center"/>
              <w:rPr>
                <w:rFonts w:ascii="Arial" w:eastAsia="Times New Roman" w:hAnsi="Arial" w:cs="Arial"/>
                <w:b w:val="0"/>
                <w:color w:val="000000"/>
                <w:sz w:val="20"/>
                <w:szCs w:val="20"/>
                <w:lang w:val="es-CO" w:eastAsia="es-CO"/>
              </w:rPr>
            </w:pPr>
            <w:r w:rsidRPr="007E7369">
              <w:rPr>
                <w:rFonts w:ascii="Arial" w:eastAsia="Times New Roman" w:hAnsi="Arial" w:cs="Arial"/>
                <w:b w:val="0"/>
                <w:color w:val="000000"/>
                <w:sz w:val="20"/>
                <w:szCs w:val="20"/>
                <w:lang w:val="es-CO" w:eastAsia="es-CO"/>
              </w:rPr>
              <w:t>5.1</w:t>
            </w:r>
          </w:p>
        </w:tc>
        <w:tc>
          <w:tcPr>
            <w:tcW w:w="1561" w:type="pct"/>
            <w:tcBorders>
              <w:top w:val="single" w:sz="4" w:space="0" w:color="A6A6A6"/>
              <w:left w:val="nil"/>
              <w:bottom w:val="single" w:sz="4" w:space="0" w:color="A6A6A6"/>
              <w:right w:val="single" w:sz="4" w:space="0" w:color="A6A6A6"/>
            </w:tcBorders>
            <w:shd w:val="clear" w:color="auto" w:fill="auto"/>
            <w:vAlign w:val="center"/>
            <w:hideMark/>
          </w:tcPr>
          <w:p w14:paraId="04C022A4" w14:textId="77777777" w:rsidR="007E7369" w:rsidRPr="007E7369" w:rsidRDefault="007E7369" w:rsidP="007E7369">
            <w:pPr>
              <w:spacing w:line="240" w:lineRule="auto"/>
              <w:rPr>
                <w:rFonts w:ascii="Arial" w:eastAsia="Times New Roman" w:hAnsi="Arial" w:cs="Arial"/>
                <w:b w:val="0"/>
                <w:color w:val="000000"/>
                <w:sz w:val="20"/>
                <w:szCs w:val="20"/>
                <w:lang w:val="es-CO" w:eastAsia="es-CO"/>
              </w:rPr>
            </w:pPr>
            <w:r w:rsidRPr="007E7369">
              <w:rPr>
                <w:rFonts w:ascii="Arial" w:eastAsia="Times New Roman" w:hAnsi="Arial" w:cs="Arial"/>
                <w:b w:val="0"/>
                <w:color w:val="000000"/>
                <w:sz w:val="20"/>
                <w:szCs w:val="20"/>
                <w:lang w:val="es-CO" w:eastAsia="es-CO"/>
              </w:rPr>
              <w:t>Realizar seguimiento al Plan Anticorrupción y Atención al ciudadano y al Mapa de Riesgos de Corrupción</w:t>
            </w:r>
          </w:p>
        </w:tc>
        <w:tc>
          <w:tcPr>
            <w:tcW w:w="824" w:type="pct"/>
            <w:tcBorders>
              <w:top w:val="single" w:sz="4" w:space="0" w:color="A6A6A6"/>
              <w:left w:val="nil"/>
              <w:bottom w:val="single" w:sz="4" w:space="0" w:color="A6A6A6"/>
              <w:right w:val="single" w:sz="4" w:space="0" w:color="A6A6A6"/>
            </w:tcBorders>
            <w:shd w:val="clear" w:color="auto" w:fill="auto"/>
            <w:vAlign w:val="center"/>
            <w:hideMark/>
          </w:tcPr>
          <w:p w14:paraId="59FDA852" w14:textId="77777777" w:rsidR="007E7369" w:rsidRPr="007E7369" w:rsidRDefault="007E7369" w:rsidP="007E7369">
            <w:pPr>
              <w:spacing w:line="240" w:lineRule="auto"/>
              <w:jc w:val="center"/>
              <w:rPr>
                <w:rFonts w:ascii="Arial" w:eastAsia="Times New Roman" w:hAnsi="Arial" w:cs="Arial"/>
                <w:b w:val="0"/>
                <w:color w:val="000000"/>
                <w:sz w:val="20"/>
                <w:szCs w:val="20"/>
                <w:lang w:val="es-CO" w:eastAsia="es-CO"/>
              </w:rPr>
            </w:pPr>
            <w:r w:rsidRPr="007E7369">
              <w:rPr>
                <w:rFonts w:ascii="Arial" w:eastAsia="Times New Roman" w:hAnsi="Arial" w:cs="Arial"/>
                <w:b w:val="0"/>
                <w:color w:val="000000"/>
                <w:sz w:val="20"/>
                <w:szCs w:val="20"/>
                <w:lang w:val="es-CO" w:eastAsia="es-CO"/>
              </w:rPr>
              <w:t>Informes de seguimiento cuatrimestral</w:t>
            </w:r>
          </w:p>
        </w:tc>
        <w:tc>
          <w:tcPr>
            <w:tcW w:w="713" w:type="pct"/>
            <w:tcBorders>
              <w:top w:val="single" w:sz="4" w:space="0" w:color="A6A6A6"/>
              <w:left w:val="nil"/>
              <w:bottom w:val="single" w:sz="4" w:space="0" w:color="A6A6A6"/>
              <w:right w:val="single" w:sz="4" w:space="0" w:color="A6A6A6"/>
            </w:tcBorders>
            <w:shd w:val="clear" w:color="auto" w:fill="auto"/>
            <w:vAlign w:val="center"/>
            <w:hideMark/>
          </w:tcPr>
          <w:p w14:paraId="732F3B36" w14:textId="77777777" w:rsidR="007E7369" w:rsidRPr="007E7369" w:rsidRDefault="007E7369" w:rsidP="007E7369">
            <w:pPr>
              <w:spacing w:line="240" w:lineRule="auto"/>
              <w:jc w:val="center"/>
              <w:rPr>
                <w:rFonts w:ascii="Arial" w:eastAsia="Times New Roman" w:hAnsi="Arial" w:cs="Arial"/>
                <w:b w:val="0"/>
                <w:color w:val="000000"/>
                <w:sz w:val="20"/>
                <w:szCs w:val="20"/>
                <w:lang w:val="es-CO" w:eastAsia="es-CO"/>
              </w:rPr>
            </w:pPr>
            <w:r w:rsidRPr="007E7369">
              <w:rPr>
                <w:rFonts w:ascii="Arial" w:eastAsia="Times New Roman" w:hAnsi="Arial" w:cs="Arial"/>
                <w:b w:val="0"/>
                <w:color w:val="000000"/>
                <w:sz w:val="20"/>
                <w:szCs w:val="20"/>
                <w:lang w:val="es-CO" w:eastAsia="es-CO"/>
              </w:rPr>
              <w:t xml:space="preserve">Jefe Oficina de Control Interno </w:t>
            </w:r>
          </w:p>
        </w:tc>
        <w:tc>
          <w:tcPr>
            <w:tcW w:w="1075" w:type="pct"/>
            <w:tcBorders>
              <w:top w:val="single" w:sz="4" w:space="0" w:color="A6A6A6"/>
              <w:left w:val="nil"/>
              <w:bottom w:val="single" w:sz="4" w:space="0" w:color="A6A6A6"/>
              <w:right w:val="single" w:sz="4" w:space="0" w:color="A6A6A6"/>
            </w:tcBorders>
            <w:shd w:val="clear" w:color="auto" w:fill="auto"/>
            <w:vAlign w:val="center"/>
            <w:hideMark/>
          </w:tcPr>
          <w:p w14:paraId="75FF7642" w14:textId="77777777" w:rsidR="007E7369" w:rsidRPr="007E7369" w:rsidRDefault="007E7369" w:rsidP="007E7369">
            <w:pPr>
              <w:spacing w:line="240" w:lineRule="auto"/>
              <w:jc w:val="center"/>
              <w:rPr>
                <w:rFonts w:ascii="Arial" w:eastAsia="Times New Roman" w:hAnsi="Arial" w:cs="Arial"/>
                <w:b w:val="0"/>
                <w:color w:val="000000"/>
                <w:sz w:val="20"/>
                <w:szCs w:val="20"/>
                <w:lang w:val="es-CO" w:eastAsia="es-CO"/>
              </w:rPr>
            </w:pPr>
            <w:r w:rsidRPr="007E7369">
              <w:rPr>
                <w:rFonts w:ascii="Arial" w:eastAsia="Times New Roman" w:hAnsi="Arial" w:cs="Arial"/>
                <w:b w:val="0"/>
                <w:color w:val="000000"/>
                <w:sz w:val="20"/>
                <w:szCs w:val="20"/>
                <w:lang w:val="es-CO" w:eastAsia="es-CO"/>
              </w:rPr>
              <w:t>31/05/2023</w:t>
            </w:r>
            <w:r w:rsidRPr="007E7369">
              <w:rPr>
                <w:rFonts w:ascii="Arial" w:eastAsia="Times New Roman" w:hAnsi="Arial" w:cs="Arial"/>
                <w:b w:val="0"/>
                <w:color w:val="000000"/>
                <w:sz w:val="20"/>
                <w:szCs w:val="20"/>
                <w:lang w:val="es-CO" w:eastAsia="es-CO"/>
              </w:rPr>
              <w:br/>
              <w:t>29/09/2023</w:t>
            </w:r>
            <w:r w:rsidRPr="007E7369">
              <w:rPr>
                <w:rFonts w:ascii="Arial" w:eastAsia="Times New Roman" w:hAnsi="Arial" w:cs="Arial"/>
                <w:b w:val="0"/>
                <w:color w:val="000000"/>
                <w:sz w:val="20"/>
                <w:szCs w:val="20"/>
                <w:lang w:val="es-CO" w:eastAsia="es-CO"/>
              </w:rPr>
              <w:br/>
              <w:t>19/01/2024</w:t>
            </w:r>
          </w:p>
        </w:tc>
      </w:tr>
    </w:tbl>
    <w:p w14:paraId="28A20C91" w14:textId="77777777" w:rsidR="00043A3F" w:rsidRPr="004626C8" w:rsidRDefault="00043A3F" w:rsidP="008D250C">
      <w:pPr>
        <w:pStyle w:val="Puesto"/>
        <w:rPr>
          <w:rFonts w:cstheme="majorHAnsi"/>
          <w:sz w:val="32"/>
        </w:rPr>
      </w:pPr>
      <w:r w:rsidRPr="004626C8">
        <w:rPr>
          <w:rFonts w:cstheme="majorHAnsi"/>
          <w:sz w:val="32"/>
        </w:rPr>
        <w:lastRenderedPageBreak/>
        <w:t xml:space="preserve">3.2. Racionalización de Trámites </w:t>
      </w:r>
    </w:p>
    <w:p w14:paraId="6BC8DB29" w14:textId="336851AB" w:rsidR="00043A3F" w:rsidRDefault="00043A3F" w:rsidP="004626C8">
      <w:pPr>
        <w:autoSpaceDE w:val="0"/>
        <w:autoSpaceDN w:val="0"/>
        <w:adjustRightInd w:val="0"/>
        <w:spacing w:line="240" w:lineRule="auto"/>
        <w:ind w:right="797"/>
        <w:jc w:val="both"/>
        <w:rPr>
          <w:rFonts w:asciiTheme="majorHAnsi" w:hAnsiTheme="majorHAnsi" w:cstheme="majorHAnsi"/>
          <w:b w:val="0"/>
          <w:color w:val="auto"/>
          <w:sz w:val="24"/>
          <w:szCs w:val="28"/>
        </w:rPr>
      </w:pPr>
      <w:r w:rsidRPr="00530548">
        <w:rPr>
          <w:rFonts w:asciiTheme="majorHAnsi" w:hAnsiTheme="majorHAnsi" w:cstheme="majorHAnsi"/>
          <w:b w:val="0"/>
          <w:color w:val="auto"/>
          <w:sz w:val="24"/>
          <w:szCs w:val="28"/>
        </w:rPr>
        <w:t xml:space="preserve">Facilita el acceso a los servicios que brinda la administración pública, y </w:t>
      </w:r>
      <w:r w:rsidR="000C2FAE" w:rsidRPr="00530548">
        <w:rPr>
          <w:rFonts w:asciiTheme="majorHAnsi" w:hAnsiTheme="majorHAnsi" w:cstheme="majorHAnsi"/>
          <w:b w:val="0"/>
          <w:color w:val="auto"/>
          <w:sz w:val="24"/>
          <w:szCs w:val="28"/>
        </w:rPr>
        <w:t>les</w:t>
      </w:r>
      <w:r w:rsidRPr="00530548">
        <w:rPr>
          <w:rFonts w:asciiTheme="majorHAnsi" w:hAnsiTheme="majorHAnsi" w:cstheme="majorHAnsi"/>
          <w:b w:val="0"/>
          <w:color w:val="auto"/>
          <w:sz w:val="24"/>
          <w:szCs w:val="28"/>
        </w:rPr>
        <w:t xml:space="preserve"> permite a las entidades simplificar, estandarizar, eliminar, optimizar y automatizar los trámites existentes, acercando el ciudadano a los servicios que presta el Estado, mediante la modernización y el aumento de la eficiencia de sus procedimientos.</w:t>
      </w:r>
    </w:p>
    <w:p w14:paraId="4411EDBE" w14:textId="7EDA6155" w:rsidR="007E7369" w:rsidRDefault="007E7369" w:rsidP="004626C8">
      <w:pPr>
        <w:autoSpaceDE w:val="0"/>
        <w:autoSpaceDN w:val="0"/>
        <w:adjustRightInd w:val="0"/>
        <w:spacing w:line="240" w:lineRule="auto"/>
        <w:ind w:right="797"/>
        <w:jc w:val="both"/>
        <w:rPr>
          <w:rFonts w:asciiTheme="majorHAnsi" w:hAnsiTheme="majorHAnsi" w:cstheme="majorHAnsi"/>
          <w:b w:val="0"/>
          <w:color w:val="auto"/>
          <w:sz w:val="24"/>
          <w:szCs w:val="28"/>
        </w:rPr>
      </w:pPr>
    </w:p>
    <w:tbl>
      <w:tblPr>
        <w:tblW w:w="5000" w:type="pct"/>
        <w:tblCellMar>
          <w:left w:w="70" w:type="dxa"/>
          <w:right w:w="70" w:type="dxa"/>
        </w:tblCellMar>
        <w:tblLook w:val="04A0" w:firstRow="1" w:lastRow="0" w:firstColumn="1" w:lastColumn="0" w:noHBand="0" w:noVBand="1"/>
      </w:tblPr>
      <w:tblGrid>
        <w:gridCol w:w="365"/>
        <w:gridCol w:w="1663"/>
        <w:gridCol w:w="2037"/>
        <w:gridCol w:w="2095"/>
        <w:gridCol w:w="2058"/>
        <w:gridCol w:w="1585"/>
        <w:gridCol w:w="1585"/>
        <w:gridCol w:w="1030"/>
        <w:gridCol w:w="1585"/>
        <w:gridCol w:w="1385"/>
      </w:tblGrid>
      <w:tr w:rsidR="007E7369" w:rsidRPr="007E7369" w14:paraId="5531090F" w14:textId="77777777" w:rsidTr="007E7369">
        <w:trPr>
          <w:trHeight w:val="450"/>
        </w:trPr>
        <w:tc>
          <w:tcPr>
            <w:tcW w:w="5000" w:type="pct"/>
            <w:gridSpan w:val="10"/>
            <w:tcBorders>
              <w:top w:val="single" w:sz="4" w:space="0" w:color="A6A6A6"/>
              <w:left w:val="single" w:sz="4" w:space="0" w:color="A6A6A6"/>
              <w:bottom w:val="single" w:sz="4" w:space="0" w:color="A6A6A6"/>
              <w:right w:val="single" w:sz="4" w:space="0" w:color="A6A6A6"/>
            </w:tcBorders>
            <w:shd w:val="clear" w:color="E7E6E6" w:fill="F2F2F2"/>
            <w:vAlign w:val="center"/>
            <w:hideMark/>
          </w:tcPr>
          <w:p w14:paraId="51340F05" w14:textId="77777777" w:rsidR="007E7369" w:rsidRPr="007E7369" w:rsidRDefault="007E7369" w:rsidP="007E7369">
            <w:pPr>
              <w:spacing w:line="240" w:lineRule="auto"/>
              <w:jc w:val="center"/>
              <w:rPr>
                <w:rFonts w:ascii="Arial" w:eastAsia="Times New Roman" w:hAnsi="Arial" w:cs="Arial"/>
                <w:bCs/>
                <w:color w:val="000000"/>
                <w:sz w:val="20"/>
                <w:szCs w:val="20"/>
                <w:lang w:val="es-CO" w:eastAsia="es-CO"/>
              </w:rPr>
            </w:pPr>
            <w:r w:rsidRPr="007E7369">
              <w:rPr>
                <w:rFonts w:ascii="Arial" w:eastAsia="Times New Roman" w:hAnsi="Arial" w:cs="Arial"/>
                <w:bCs/>
                <w:color w:val="000000"/>
                <w:sz w:val="20"/>
                <w:szCs w:val="20"/>
                <w:lang w:val="es-CO" w:eastAsia="es-CO"/>
              </w:rPr>
              <w:t>Componente 2: Estrategia de Racionalización de Trámites</w:t>
            </w:r>
          </w:p>
        </w:tc>
      </w:tr>
      <w:tr w:rsidR="007E7369" w:rsidRPr="007E7369" w14:paraId="70138107" w14:textId="77777777" w:rsidTr="007E7369">
        <w:trPr>
          <w:trHeight w:val="360"/>
        </w:trPr>
        <w:tc>
          <w:tcPr>
            <w:tcW w:w="121" w:type="pct"/>
            <w:vMerge w:val="restart"/>
            <w:tcBorders>
              <w:top w:val="nil"/>
              <w:left w:val="single" w:sz="4" w:space="0" w:color="A6A6A6"/>
              <w:bottom w:val="single" w:sz="4" w:space="0" w:color="A6A6A6"/>
              <w:right w:val="single" w:sz="4" w:space="0" w:color="A6A6A6"/>
            </w:tcBorders>
            <w:shd w:val="clear" w:color="E7E6E6" w:fill="F2F2F2"/>
            <w:vAlign w:val="center"/>
            <w:hideMark/>
          </w:tcPr>
          <w:p w14:paraId="553560E9" w14:textId="77777777" w:rsidR="007E7369" w:rsidRPr="007E7369" w:rsidRDefault="007E7369" w:rsidP="007E7369">
            <w:pPr>
              <w:spacing w:line="240" w:lineRule="auto"/>
              <w:jc w:val="center"/>
              <w:rPr>
                <w:rFonts w:ascii="Arial" w:eastAsia="Times New Roman" w:hAnsi="Arial" w:cs="Arial"/>
                <w:bCs/>
                <w:color w:val="000000"/>
                <w:sz w:val="20"/>
                <w:szCs w:val="20"/>
                <w:lang w:val="es-CO" w:eastAsia="es-CO"/>
              </w:rPr>
            </w:pPr>
            <w:r w:rsidRPr="007E7369">
              <w:rPr>
                <w:rFonts w:ascii="Arial" w:eastAsia="Times New Roman" w:hAnsi="Arial" w:cs="Arial"/>
                <w:bCs/>
                <w:color w:val="000000"/>
                <w:sz w:val="20"/>
                <w:szCs w:val="20"/>
                <w:lang w:val="es-CO" w:eastAsia="es-CO"/>
              </w:rPr>
              <w:t>N°</w:t>
            </w:r>
          </w:p>
        </w:tc>
        <w:tc>
          <w:tcPr>
            <w:tcW w:w="570" w:type="pct"/>
            <w:vMerge w:val="restart"/>
            <w:tcBorders>
              <w:top w:val="nil"/>
              <w:left w:val="single" w:sz="4" w:space="0" w:color="A6A6A6"/>
              <w:bottom w:val="single" w:sz="4" w:space="0" w:color="A6A6A6"/>
              <w:right w:val="single" w:sz="4" w:space="0" w:color="A6A6A6"/>
            </w:tcBorders>
            <w:shd w:val="clear" w:color="E7E6E6" w:fill="F2F2F2"/>
            <w:vAlign w:val="center"/>
            <w:hideMark/>
          </w:tcPr>
          <w:p w14:paraId="7BD3AA06" w14:textId="77777777" w:rsidR="007E7369" w:rsidRPr="007E7369" w:rsidRDefault="007E7369" w:rsidP="007E7369">
            <w:pPr>
              <w:spacing w:line="240" w:lineRule="auto"/>
              <w:jc w:val="center"/>
              <w:rPr>
                <w:rFonts w:ascii="Arial" w:eastAsia="Times New Roman" w:hAnsi="Arial" w:cs="Arial"/>
                <w:bCs/>
                <w:color w:val="000000"/>
                <w:sz w:val="20"/>
                <w:szCs w:val="20"/>
                <w:lang w:val="es-CO" w:eastAsia="es-CO"/>
              </w:rPr>
            </w:pPr>
            <w:r w:rsidRPr="007E7369">
              <w:rPr>
                <w:rFonts w:ascii="Arial" w:eastAsia="Times New Roman" w:hAnsi="Arial" w:cs="Arial"/>
                <w:bCs/>
                <w:color w:val="000000"/>
                <w:sz w:val="20"/>
                <w:szCs w:val="20"/>
                <w:lang w:val="es-CO" w:eastAsia="es-CO"/>
              </w:rPr>
              <w:t>NOMBRE DEL TRÁMITE A RACIONALIZAR</w:t>
            </w:r>
          </w:p>
        </w:tc>
        <w:tc>
          <w:tcPr>
            <w:tcW w:w="3244" w:type="pct"/>
            <w:gridSpan w:val="5"/>
            <w:tcBorders>
              <w:top w:val="single" w:sz="4" w:space="0" w:color="A6A6A6"/>
              <w:left w:val="nil"/>
              <w:bottom w:val="single" w:sz="4" w:space="0" w:color="A6A6A6"/>
              <w:right w:val="single" w:sz="4" w:space="0" w:color="A6A6A6"/>
            </w:tcBorders>
            <w:shd w:val="clear" w:color="E7E6E6" w:fill="F2F2F2"/>
            <w:vAlign w:val="center"/>
            <w:hideMark/>
          </w:tcPr>
          <w:p w14:paraId="022EB127" w14:textId="77777777" w:rsidR="007E7369" w:rsidRPr="007E7369" w:rsidRDefault="007E7369" w:rsidP="007E7369">
            <w:pPr>
              <w:spacing w:line="240" w:lineRule="auto"/>
              <w:jc w:val="center"/>
              <w:rPr>
                <w:rFonts w:ascii="Arial" w:eastAsia="Times New Roman" w:hAnsi="Arial" w:cs="Arial"/>
                <w:bCs/>
                <w:color w:val="000000"/>
                <w:sz w:val="20"/>
                <w:szCs w:val="20"/>
                <w:lang w:val="es-CO" w:eastAsia="es-CO"/>
              </w:rPr>
            </w:pPr>
            <w:r w:rsidRPr="007E7369">
              <w:rPr>
                <w:rFonts w:ascii="Arial" w:eastAsia="Times New Roman" w:hAnsi="Arial" w:cs="Arial"/>
                <w:bCs/>
                <w:color w:val="000000"/>
                <w:sz w:val="20"/>
                <w:szCs w:val="20"/>
                <w:lang w:val="es-CO" w:eastAsia="es-CO"/>
              </w:rPr>
              <w:t>ACCIONES DE RACIONALIZACIÓN A DESARROLLAR</w:t>
            </w:r>
          </w:p>
        </w:tc>
        <w:tc>
          <w:tcPr>
            <w:tcW w:w="1064" w:type="pct"/>
            <w:gridSpan w:val="3"/>
            <w:tcBorders>
              <w:top w:val="single" w:sz="4" w:space="0" w:color="A6A6A6"/>
              <w:left w:val="nil"/>
              <w:bottom w:val="single" w:sz="4" w:space="0" w:color="A6A6A6"/>
              <w:right w:val="single" w:sz="4" w:space="0" w:color="A6A6A6"/>
            </w:tcBorders>
            <w:shd w:val="clear" w:color="E7E6E6" w:fill="F2F2F2"/>
            <w:vAlign w:val="center"/>
            <w:hideMark/>
          </w:tcPr>
          <w:p w14:paraId="544EDA24" w14:textId="77777777" w:rsidR="007E7369" w:rsidRPr="007E7369" w:rsidRDefault="007E7369" w:rsidP="007E7369">
            <w:pPr>
              <w:spacing w:line="240" w:lineRule="auto"/>
              <w:jc w:val="center"/>
              <w:rPr>
                <w:rFonts w:ascii="Arial" w:eastAsia="Times New Roman" w:hAnsi="Arial" w:cs="Arial"/>
                <w:bCs/>
                <w:color w:val="000000"/>
                <w:sz w:val="20"/>
                <w:szCs w:val="20"/>
                <w:lang w:val="es-CO" w:eastAsia="es-CO"/>
              </w:rPr>
            </w:pPr>
            <w:r w:rsidRPr="007E7369">
              <w:rPr>
                <w:rFonts w:ascii="Arial" w:eastAsia="Times New Roman" w:hAnsi="Arial" w:cs="Arial"/>
                <w:bCs/>
                <w:color w:val="000000"/>
                <w:sz w:val="20"/>
                <w:szCs w:val="20"/>
                <w:lang w:val="es-CO" w:eastAsia="es-CO"/>
              </w:rPr>
              <w:t>PLAN DE EJECUCIÓN</w:t>
            </w:r>
          </w:p>
        </w:tc>
      </w:tr>
      <w:tr w:rsidR="007E7369" w:rsidRPr="007E7369" w14:paraId="12ABC56B" w14:textId="77777777" w:rsidTr="007E7369">
        <w:trPr>
          <w:trHeight w:val="705"/>
        </w:trPr>
        <w:tc>
          <w:tcPr>
            <w:tcW w:w="121" w:type="pct"/>
            <w:vMerge/>
            <w:tcBorders>
              <w:top w:val="nil"/>
              <w:left w:val="single" w:sz="4" w:space="0" w:color="A6A6A6"/>
              <w:bottom w:val="single" w:sz="4" w:space="0" w:color="A6A6A6"/>
              <w:right w:val="single" w:sz="4" w:space="0" w:color="A6A6A6"/>
            </w:tcBorders>
            <w:vAlign w:val="center"/>
            <w:hideMark/>
          </w:tcPr>
          <w:p w14:paraId="3749D43E" w14:textId="77777777" w:rsidR="007E7369" w:rsidRPr="007E7369" w:rsidRDefault="007E7369" w:rsidP="007E7369">
            <w:pPr>
              <w:spacing w:line="240" w:lineRule="auto"/>
              <w:rPr>
                <w:rFonts w:ascii="Arial" w:eastAsia="Times New Roman" w:hAnsi="Arial" w:cs="Arial"/>
                <w:bCs/>
                <w:color w:val="000000"/>
                <w:sz w:val="20"/>
                <w:szCs w:val="20"/>
                <w:lang w:val="es-CO" w:eastAsia="es-CO"/>
              </w:rPr>
            </w:pPr>
          </w:p>
        </w:tc>
        <w:tc>
          <w:tcPr>
            <w:tcW w:w="570" w:type="pct"/>
            <w:vMerge/>
            <w:tcBorders>
              <w:top w:val="nil"/>
              <w:left w:val="single" w:sz="4" w:space="0" w:color="A6A6A6"/>
              <w:bottom w:val="single" w:sz="4" w:space="0" w:color="A6A6A6"/>
              <w:right w:val="single" w:sz="4" w:space="0" w:color="A6A6A6"/>
            </w:tcBorders>
            <w:vAlign w:val="center"/>
            <w:hideMark/>
          </w:tcPr>
          <w:p w14:paraId="26601B2D" w14:textId="77777777" w:rsidR="007E7369" w:rsidRPr="007E7369" w:rsidRDefault="007E7369" w:rsidP="007E7369">
            <w:pPr>
              <w:spacing w:line="240" w:lineRule="auto"/>
              <w:rPr>
                <w:rFonts w:ascii="Arial" w:eastAsia="Times New Roman" w:hAnsi="Arial" w:cs="Arial"/>
                <w:bCs/>
                <w:color w:val="000000"/>
                <w:sz w:val="20"/>
                <w:szCs w:val="20"/>
                <w:lang w:val="es-CO" w:eastAsia="es-CO"/>
              </w:rPr>
            </w:pPr>
          </w:p>
        </w:tc>
        <w:tc>
          <w:tcPr>
            <w:tcW w:w="773" w:type="pct"/>
            <w:tcBorders>
              <w:top w:val="nil"/>
              <w:left w:val="nil"/>
              <w:bottom w:val="single" w:sz="4" w:space="0" w:color="A6A6A6"/>
              <w:right w:val="single" w:sz="4" w:space="0" w:color="A6A6A6"/>
            </w:tcBorders>
            <w:shd w:val="clear" w:color="E7E6E6" w:fill="F2F2F2"/>
            <w:vAlign w:val="center"/>
            <w:hideMark/>
          </w:tcPr>
          <w:p w14:paraId="4FFF6038" w14:textId="77777777" w:rsidR="007E7369" w:rsidRPr="007E7369" w:rsidRDefault="007E7369" w:rsidP="007E7369">
            <w:pPr>
              <w:spacing w:line="240" w:lineRule="auto"/>
              <w:jc w:val="center"/>
              <w:rPr>
                <w:rFonts w:ascii="Arial" w:eastAsia="Times New Roman" w:hAnsi="Arial" w:cs="Arial"/>
                <w:bCs/>
                <w:color w:val="000000"/>
                <w:sz w:val="20"/>
                <w:szCs w:val="20"/>
                <w:lang w:val="es-CO" w:eastAsia="es-CO"/>
              </w:rPr>
            </w:pPr>
            <w:r w:rsidRPr="007E7369">
              <w:rPr>
                <w:rFonts w:ascii="Arial" w:eastAsia="Times New Roman" w:hAnsi="Arial" w:cs="Arial"/>
                <w:bCs/>
                <w:color w:val="000000"/>
                <w:sz w:val="20"/>
                <w:szCs w:val="20"/>
                <w:lang w:val="es-CO" w:eastAsia="es-CO"/>
              </w:rPr>
              <w:t>Situación actual</w:t>
            </w:r>
          </w:p>
        </w:tc>
        <w:tc>
          <w:tcPr>
            <w:tcW w:w="744" w:type="pct"/>
            <w:tcBorders>
              <w:top w:val="nil"/>
              <w:left w:val="nil"/>
              <w:bottom w:val="single" w:sz="4" w:space="0" w:color="A6A6A6"/>
              <w:right w:val="single" w:sz="4" w:space="0" w:color="A6A6A6"/>
            </w:tcBorders>
            <w:shd w:val="clear" w:color="E7E6E6" w:fill="F2F2F2"/>
            <w:vAlign w:val="center"/>
            <w:hideMark/>
          </w:tcPr>
          <w:p w14:paraId="131B1A24" w14:textId="77777777" w:rsidR="007E7369" w:rsidRPr="007E7369" w:rsidRDefault="007E7369" w:rsidP="007E7369">
            <w:pPr>
              <w:spacing w:line="240" w:lineRule="auto"/>
              <w:jc w:val="center"/>
              <w:rPr>
                <w:rFonts w:ascii="Arial" w:eastAsia="Times New Roman" w:hAnsi="Arial" w:cs="Arial"/>
                <w:bCs/>
                <w:color w:val="000000"/>
                <w:sz w:val="20"/>
                <w:szCs w:val="20"/>
                <w:lang w:val="es-CO" w:eastAsia="es-CO"/>
              </w:rPr>
            </w:pPr>
            <w:r w:rsidRPr="007E7369">
              <w:rPr>
                <w:rFonts w:ascii="Arial" w:eastAsia="Times New Roman" w:hAnsi="Arial" w:cs="Arial"/>
                <w:bCs/>
                <w:color w:val="000000"/>
                <w:sz w:val="20"/>
                <w:szCs w:val="20"/>
                <w:lang w:val="es-CO" w:eastAsia="es-CO"/>
              </w:rPr>
              <w:t>Mejora por implementar</w:t>
            </w:r>
          </w:p>
        </w:tc>
        <w:tc>
          <w:tcPr>
            <w:tcW w:w="732" w:type="pct"/>
            <w:tcBorders>
              <w:top w:val="nil"/>
              <w:left w:val="nil"/>
              <w:bottom w:val="single" w:sz="4" w:space="0" w:color="A6A6A6"/>
              <w:right w:val="single" w:sz="4" w:space="0" w:color="A6A6A6"/>
            </w:tcBorders>
            <w:shd w:val="clear" w:color="E7E6E6" w:fill="F2F2F2"/>
            <w:vAlign w:val="center"/>
            <w:hideMark/>
          </w:tcPr>
          <w:p w14:paraId="11C689BC" w14:textId="77777777" w:rsidR="007E7369" w:rsidRPr="007E7369" w:rsidRDefault="007E7369" w:rsidP="007E7369">
            <w:pPr>
              <w:spacing w:line="240" w:lineRule="auto"/>
              <w:jc w:val="center"/>
              <w:rPr>
                <w:rFonts w:ascii="Arial" w:eastAsia="Times New Roman" w:hAnsi="Arial" w:cs="Arial"/>
                <w:bCs/>
                <w:color w:val="000000"/>
                <w:sz w:val="20"/>
                <w:szCs w:val="20"/>
                <w:lang w:val="es-CO" w:eastAsia="es-CO"/>
              </w:rPr>
            </w:pPr>
            <w:r w:rsidRPr="007E7369">
              <w:rPr>
                <w:rFonts w:ascii="Arial" w:eastAsia="Times New Roman" w:hAnsi="Arial" w:cs="Arial"/>
                <w:bCs/>
                <w:color w:val="000000"/>
                <w:sz w:val="20"/>
                <w:szCs w:val="20"/>
                <w:lang w:val="es-CO" w:eastAsia="es-CO"/>
              </w:rPr>
              <w:t>Beneficio al ciudadano o entidad</w:t>
            </w:r>
          </w:p>
        </w:tc>
        <w:tc>
          <w:tcPr>
            <w:tcW w:w="477" w:type="pct"/>
            <w:tcBorders>
              <w:top w:val="nil"/>
              <w:left w:val="nil"/>
              <w:bottom w:val="single" w:sz="4" w:space="0" w:color="A6A6A6"/>
              <w:right w:val="single" w:sz="4" w:space="0" w:color="A6A6A6"/>
            </w:tcBorders>
            <w:shd w:val="clear" w:color="E7E6E6" w:fill="F2F2F2"/>
            <w:vAlign w:val="center"/>
            <w:hideMark/>
          </w:tcPr>
          <w:p w14:paraId="089E9CAF" w14:textId="77777777" w:rsidR="007E7369" w:rsidRPr="007E7369" w:rsidRDefault="007E7369" w:rsidP="007E7369">
            <w:pPr>
              <w:spacing w:line="240" w:lineRule="auto"/>
              <w:jc w:val="center"/>
              <w:rPr>
                <w:rFonts w:ascii="Arial" w:eastAsia="Times New Roman" w:hAnsi="Arial" w:cs="Arial"/>
                <w:bCs/>
                <w:color w:val="000000"/>
                <w:sz w:val="20"/>
                <w:szCs w:val="20"/>
                <w:lang w:val="es-CO" w:eastAsia="es-CO"/>
              </w:rPr>
            </w:pPr>
            <w:r w:rsidRPr="007E7369">
              <w:rPr>
                <w:rFonts w:ascii="Arial" w:eastAsia="Times New Roman" w:hAnsi="Arial" w:cs="Arial"/>
                <w:bCs/>
                <w:color w:val="000000"/>
                <w:sz w:val="20"/>
                <w:szCs w:val="20"/>
                <w:lang w:val="es-CO" w:eastAsia="es-CO"/>
              </w:rPr>
              <w:t>Tipo racionalización</w:t>
            </w:r>
          </w:p>
        </w:tc>
        <w:tc>
          <w:tcPr>
            <w:tcW w:w="518" w:type="pct"/>
            <w:tcBorders>
              <w:top w:val="nil"/>
              <w:left w:val="nil"/>
              <w:bottom w:val="single" w:sz="4" w:space="0" w:color="A6A6A6"/>
              <w:right w:val="single" w:sz="4" w:space="0" w:color="A6A6A6"/>
            </w:tcBorders>
            <w:shd w:val="clear" w:color="E7E6E6" w:fill="F2F2F2"/>
            <w:vAlign w:val="center"/>
            <w:hideMark/>
          </w:tcPr>
          <w:p w14:paraId="47ED9F92" w14:textId="77777777" w:rsidR="007E7369" w:rsidRPr="007E7369" w:rsidRDefault="007E7369" w:rsidP="007E7369">
            <w:pPr>
              <w:spacing w:line="240" w:lineRule="auto"/>
              <w:jc w:val="center"/>
              <w:rPr>
                <w:rFonts w:ascii="Arial" w:eastAsia="Times New Roman" w:hAnsi="Arial" w:cs="Arial"/>
                <w:bCs/>
                <w:color w:val="000000"/>
                <w:sz w:val="20"/>
                <w:szCs w:val="20"/>
                <w:lang w:val="es-CO" w:eastAsia="es-CO"/>
              </w:rPr>
            </w:pPr>
            <w:r w:rsidRPr="007E7369">
              <w:rPr>
                <w:rFonts w:ascii="Arial" w:eastAsia="Times New Roman" w:hAnsi="Arial" w:cs="Arial"/>
                <w:bCs/>
                <w:color w:val="000000"/>
                <w:sz w:val="20"/>
                <w:szCs w:val="20"/>
                <w:lang w:val="es-CO" w:eastAsia="es-CO"/>
              </w:rPr>
              <w:t>Acciones racionalización</w:t>
            </w:r>
          </w:p>
        </w:tc>
        <w:tc>
          <w:tcPr>
            <w:tcW w:w="340" w:type="pct"/>
            <w:tcBorders>
              <w:top w:val="nil"/>
              <w:left w:val="nil"/>
              <w:bottom w:val="single" w:sz="4" w:space="0" w:color="A6A6A6"/>
              <w:right w:val="single" w:sz="4" w:space="0" w:color="A6A6A6"/>
            </w:tcBorders>
            <w:shd w:val="clear" w:color="E7E6E6" w:fill="F2F2F2"/>
            <w:vAlign w:val="center"/>
            <w:hideMark/>
          </w:tcPr>
          <w:p w14:paraId="020F6E26" w14:textId="77777777" w:rsidR="007E7369" w:rsidRPr="007E7369" w:rsidRDefault="007E7369" w:rsidP="007E7369">
            <w:pPr>
              <w:spacing w:line="240" w:lineRule="auto"/>
              <w:jc w:val="center"/>
              <w:rPr>
                <w:rFonts w:ascii="Arial" w:eastAsia="Times New Roman" w:hAnsi="Arial" w:cs="Arial"/>
                <w:bCs/>
                <w:color w:val="000000"/>
                <w:sz w:val="20"/>
                <w:szCs w:val="20"/>
                <w:lang w:val="es-CO" w:eastAsia="es-CO"/>
              </w:rPr>
            </w:pPr>
            <w:r w:rsidRPr="007E7369">
              <w:rPr>
                <w:rFonts w:ascii="Arial" w:eastAsia="Times New Roman" w:hAnsi="Arial" w:cs="Arial"/>
                <w:bCs/>
                <w:color w:val="000000"/>
                <w:sz w:val="20"/>
                <w:szCs w:val="20"/>
                <w:lang w:val="es-CO" w:eastAsia="es-CO"/>
              </w:rPr>
              <w:t>Fecha</w:t>
            </w:r>
            <w:r w:rsidRPr="007E7369">
              <w:rPr>
                <w:rFonts w:ascii="Arial" w:eastAsia="Times New Roman" w:hAnsi="Arial" w:cs="Arial"/>
                <w:bCs/>
                <w:color w:val="000000"/>
                <w:sz w:val="20"/>
                <w:szCs w:val="20"/>
                <w:lang w:val="es-CO" w:eastAsia="es-CO"/>
              </w:rPr>
              <w:br/>
              <w:t>inicio</w:t>
            </w:r>
          </w:p>
        </w:tc>
        <w:tc>
          <w:tcPr>
            <w:tcW w:w="384" w:type="pct"/>
            <w:tcBorders>
              <w:top w:val="nil"/>
              <w:left w:val="nil"/>
              <w:bottom w:val="single" w:sz="4" w:space="0" w:color="A6A6A6"/>
              <w:right w:val="single" w:sz="4" w:space="0" w:color="A6A6A6"/>
            </w:tcBorders>
            <w:shd w:val="clear" w:color="E7E6E6" w:fill="F2F2F2"/>
            <w:vAlign w:val="center"/>
            <w:hideMark/>
          </w:tcPr>
          <w:p w14:paraId="25014D92" w14:textId="77777777" w:rsidR="007E7369" w:rsidRPr="007E7369" w:rsidRDefault="007E7369" w:rsidP="007E7369">
            <w:pPr>
              <w:spacing w:line="240" w:lineRule="auto"/>
              <w:jc w:val="center"/>
              <w:rPr>
                <w:rFonts w:ascii="Arial" w:eastAsia="Times New Roman" w:hAnsi="Arial" w:cs="Arial"/>
                <w:bCs/>
                <w:color w:val="000000"/>
                <w:sz w:val="20"/>
                <w:szCs w:val="20"/>
                <w:lang w:val="es-CO" w:eastAsia="es-CO"/>
              </w:rPr>
            </w:pPr>
            <w:r w:rsidRPr="007E7369">
              <w:rPr>
                <w:rFonts w:ascii="Arial" w:eastAsia="Times New Roman" w:hAnsi="Arial" w:cs="Arial"/>
                <w:bCs/>
                <w:color w:val="000000"/>
                <w:sz w:val="20"/>
                <w:szCs w:val="20"/>
                <w:lang w:val="es-CO" w:eastAsia="es-CO"/>
              </w:rPr>
              <w:t>Fecha final racionalización</w:t>
            </w:r>
          </w:p>
        </w:tc>
        <w:tc>
          <w:tcPr>
            <w:tcW w:w="340" w:type="pct"/>
            <w:tcBorders>
              <w:top w:val="nil"/>
              <w:left w:val="nil"/>
              <w:bottom w:val="single" w:sz="4" w:space="0" w:color="A6A6A6"/>
              <w:right w:val="single" w:sz="4" w:space="0" w:color="A6A6A6"/>
            </w:tcBorders>
            <w:shd w:val="clear" w:color="E7E6E6" w:fill="F2F2F2"/>
            <w:vAlign w:val="center"/>
            <w:hideMark/>
          </w:tcPr>
          <w:p w14:paraId="3E09A27F" w14:textId="77777777" w:rsidR="007E7369" w:rsidRPr="007E7369" w:rsidRDefault="007E7369" w:rsidP="007E7369">
            <w:pPr>
              <w:spacing w:line="240" w:lineRule="auto"/>
              <w:jc w:val="center"/>
              <w:rPr>
                <w:rFonts w:ascii="Arial" w:eastAsia="Times New Roman" w:hAnsi="Arial" w:cs="Arial"/>
                <w:bCs/>
                <w:color w:val="000000"/>
                <w:sz w:val="20"/>
                <w:szCs w:val="20"/>
                <w:lang w:val="es-CO" w:eastAsia="es-CO"/>
              </w:rPr>
            </w:pPr>
            <w:r w:rsidRPr="007E7369">
              <w:rPr>
                <w:rFonts w:ascii="Arial" w:eastAsia="Times New Roman" w:hAnsi="Arial" w:cs="Arial"/>
                <w:bCs/>
                <w:color w:val="000000"/>
                <w:sz w:val="20"/>
                <w:szCs w:val="20"/>
                <w:lang w:val="es-CO" w:eastAsia="es-CO"/>
              </w:rPr>
              <w:t>Responsable</w:t>
            </w:r>
          </w:p>
        </w:tc>
      </w:tr>
      <w:tr w:rsidR="007E7369" w:rsidRPr="007E7369" w14:paraId="40FB12DD" w14:textId="77777777" w:rsidTr="007E7369">
        <w:trPr>
          <w:trHeight w:val="3360"/>
        </w:trPr>
        <w:tc>
          <w:tcPr>
            <w:tcW w:w="121" w:type="pct"/>
            <w:tcBorders>
              <w:top w:val="nil"/>
              <w:left w:val="single" w:sz="4" w:space="0" w:color="A6A6A6"/>
              <w:bottom w:val="single" w:sz="4" w:space="0" w:color="A6A6A6"/>
              <w:right w:val="single" w:sz="4" w:space="0" w:color="A6A6A6"/>
            </w:tcBorders>
            <w:shd w:val="clear" w:color="auto" w:fill="auto"/>
            <w:vAlign w:val="center"/>
            <w:hideMark/>
          </w:tcPr>
          <w:p w14:paraId="62C16732" w14:textId="77777777" w:rsidR="007E7369" w:rsidRPr="007E7369" w:rsidRDefault="007E7369" w:rsidP="00145953">
            <w:pPr>
              <w:spacing w:line="240" w:lineRule="auto"/>
              <w:rPr>
                <w:rFonts w:ascii="Arial" w:eastAsia="Times New Roman" w:hAnsi="Arial" w:cs="Arial"/>
                <w:b w:val="0"/>
                <w:color w:val="000000"/>
                <w:sz w:val="20"/>
                <w:szCs w:val="20"/>
                <w:lang w:val="es-CO" w:eastAsia="es-CO"/>
              </w:rPr>
            </w:pPr>
            <w:r w:rsidRPr="007E7369">
              <w:rPr>
                <w:rFonts w:ascii="Arial" w:eastAsia="Times New Roman" w:hAnsi="Arial" w:cs="Arial"/>
                <w:b w:val="0"/>
                <w:color w:val="000000"/>
                <w:sz w:val="20"/>
                <w:szCs w:val="20"/>
                <w:lang w:val="es-CO" w:eastAsia="es-CO"/>
              </w:rPr>
              <w:t>1</w:t>
            </w:r>
          </w:p>
        </w:tc>
        <w:tc>
          <w:tcPr>
            <w:tcW w:w="570" w:type="pct"/>
            <w:tcBorders>
              <w:top w:val="nil"/>
              <w:left w:val="nil"/>
              <w:bottom w:val="single" w:sz="4" w:space="0" w:color="A6A6A6"/>
              <w:right w:val="single" w:sz="4" w:space="0" w:color="A6A6A6"/>
            </w:tcBorders>
            <w:shd w:val="clear" w:color="auto" w:fill="auto"/>
            <w:vAlign w:val="center"/>
            <w:hideMark/>
          </w:tcPr>
          <w:p w14:paraId="30A0D463" w14:textId="77777777" w:rsidR="007E7369" w:rsidRPr="007E7369" w:rsidRDefault="007E7369" w:rsidP="00815653">
            <w:pPr>
              <w:spacing w:line="240" w:lineRule="auto"/>
              <w:jc w:val="both"/>
              <w:rPr>
                <w:rFonts w:ascii="Arial" w:eastAsia="Times New Roman" w:hAnsi="Arial" w:cs="Arial"/>
                <w:b w:val="0"/>
                <w:color w:val="000000"/>
                <w:sz w:val="20"/>
                <w:szCs w:val="20"/>
                <w:lang w:val="es-CO" w:eastAsia="es-CO"/>
              </w:rPr>
            </w:pPr>
            <w:r w:rsidRPr="007E7369">
              <w:rPr>
                <w:rFonts w:ascii="Arial" w:eastAsia="Times New Roman" w:hAnsi="Arial" w:cs="Arial"/>
                <w:b w:val="0"/>
                <w:color w:val="000000"/>
                <w:sz w:val="20"/>
                <w:szCs w:val="20"/>
                <w:lang w:val="es-CO" w:eastAsia="es-CO"/>
              </w:rPr>
              <w:t>Registro del libro de operaciones forestales</w:t>
            </w:r>
          </w:p>
        </w:tc>
        <w:tc>
          <w:tcPr>
            <w:tcW w:w="773" w:type="pct"/>
            <w:tcBorders>
              <w:top w:val="nil"/>
              <w:left w:val="nil"/>
              <w:bottom w:val="single" w:sz="4" w:space="0" w:color="A6A6A6"/>
              <w:right w:val="single" w:sz="4" w:space="0" w:color="A6A6A6"/>
            </w:tcBorders>
            <w:shd w:val="clear" w:color="auto" w:fill="auto"/>
            <w:vAlign w:val="center"/>
            <w:hideMark/>
          </w:tcPr>
          <w:p w14:paraId="2500B109" w14:textId="77777777" w:rsidR="007E7369" w:rsidRPr="007E7369" w:rsidRDefault="007E7369" w:rsidP="00815653">
            <w:pPr>
              <w:spacing w:line="240" w:lineRule="auto"/>
              <w:jc w:val="both"/>
              <w:rPr>
                <w:rFonts w:ascii="Arial" w:eastAsia="Times New Roman" w:hAnsi="Arial" w:cs="Arial"/>
                <w:b w:val="0"/>
                <w:color w:val="000000"/>
                <w:sz w:val="20"/>
                <w:szCs w:val="20"/>
                <w:lang w:val="es-CO" w:eastAsia="es-CO"/>
              </w:rPr>
            </w:pPr>
            <w:r w:rsidRPr="007E7369">
              <w:rPr>
                <w:rFonts w:ascii="Arial" w:eastAsia="Times New Roman" w:hAnsi="Arial" w:cs="Arial"/>
                <w:b w:val="0"/>
                <w:color w:val="000000"/>
                <w:sz w:val="20"/>
                <w:szCs w:val="20"/>
                <w:lang w:val="es-CO" w:eastAsia="es-CO"/>
              </w:rPr>
              <w:t>El usuario debe dirigirse de manera presencial a la entidad y registrar el libro de operaciones</w:t>
            </w:r>
          </w:p>
        </w:tc>
        <w:tc>
          <w:tcPr>
            <w:tcW w:w="744" w:type="pct"/>
            <w:tcBorders>
              <w:top w:val="nil"/>
              <w:left w:val="nil"/>
              <w:bottom w:val="single" w:sz="4" w:space="0" w:color="A6A6A6"/>
              <w:right w:val="single" w:sz="4" w:space="0" w:color="A6A6A6"/>
            </w:tcBorders>
            <w:shd w:val="clear" w:color="auto" w:fill="auto"/>
            <w:vAlign w:val="center"/>
            <w:hideMark/>
          </w:tcPr>
          <w:p w14:paraId="26945C4B" w14:textId="77777777" w:rsidR="007E7369" w:rsidRPr="007E7369" w:rsidRDefault="007E7369" w:rsidP="00815653">
            <w:pPr>
              <w:spacing w:line="240" w:lineRule="auto"/>
              <w:jc w:val="both"/>
              <w:rPr>
                <w:rFonts w:ascii="Arial" w:eastAsia="Times New Roman" w:hAnsi="Arial" w:cs="Arial"/>
                <w:b w:val="0"/>
                <w:color w:val="000000"/>
                <w:sz w:val="20"/>
                <w:szCs w:val="20"/>
                <w:lang w:val="es-CO" w:eastAsia="es-CO"/>
              </w:rPr>
            </w:pPr>
            <w:r w:rsidRPr="007E7369">
              <w:rPr>
                <w:rFonts w:ascii="Arial" w:eastAsia="Times New Roman" w:hAnsi="Arial" w:cs="Arial"/>
                <w:b w:val="0"/>
                <w:color w:val="000000"/>
                <w:sz w:val="20"/>
                <w:szCs w:val="20"/>
                <w:lang w:val="es-CO" w:eastAsia="es-CO"/>
              </w:rPr>
              <w:t>Habilitar la ventanilla de trámites ambiental para que el usuario pueda registrar el libro de operaciones en Línea, de conformidad con lo dispuesto en la resolución 1971 de 2019</w:t>
            </w:r>
          </w:p>
        </w:tc>
        <w:tc>
          <w:tcPr>
            <w:tcW w:w="732" w:type="pct"/>
            <w:tcBorders>
              <w:top w:val="nil"/>
              <w:left w:val="nil"/>
              <w:bottom w:val="single" w:sz="4" w:space="0" w:color="A6A6A6"/>
              <w:right w:val="single" w:sz="4" w:space="0" w:color="A6A6A6"/>
            </w:tcBorders>
            <w:shd w:val="clear" w:color="auto" w:fill="auto"/>
            <w:vAlign w:val="center"/>
            <w:hideMark/>
          </w:tcPr>
          <w:p w14:paraId="24A581AA" w14:textId="77777777" w:rsidR="007E7369" w:rsidRPr="007E7369" w:rsidRDefault="007E7369" w:rsidP="00815653">
            <w:pPr>
              <w:spacing w:line="240" w:lineRule="auto"/>
              <w:jc w:val="both"/>
              <w:rPr>
                <w:rFonts w:ascii="Arial" w:eastAsia="Times New Roman" w:hAnsi="Arial" w:cs="Arial"/>
                <w:b w:val="0"/>
                <w:color w:val="000000"/>
                <w:sz w:val="20"/>
                <w:szCs w:val="20"/>
                <w:lang w:val="es-CO" w:eastAsia="es-CO"/>
              </w:rPr>
            </w:pPr>
            <w:r w:rsidRPr="007E7369">
              <w:rPr>
                <w:rFonts w:ascii="Arial" w:eastAsia="Times New Roman" w:hAnsi="Arial" w:cs="Arial"/>
                <w:b w:val="0"/>
                <w:color w:val="000000"/>
                <w:sz w:val="20"/>
                <w:szCs w:val="20"/>
                <w:lang w:val="es-CO" w:eastAsia="es-CO"/>
              </w:rPr>
              <w:t>Disminución de los costos y tiempo para el usuario y la entidad</w:t>
            </w:r>
          </w:p>
        </w:tc>
        <w:tc>
          <w:tcPr>
            <w:tcW w:w="477" w:type="pct"/>
            <w:tcBorders>
              <w:top w:val="nil"/>
              <w:left w:val="nil"/>
              <w:bottom w:val="single" w:sz="4" w:space="0" w:color="A6A6A6"/>
              <w:right w:val="single" w:sz="4" w:space="0" w:color="A6A6A6"/>
            </w:tcBorders>
            <w:shd w:val="clear" w:color="auto" w:fill="auto"/>
            <w:vAlign w:val="center"/>
            <w:hideMark/>
          </w:tcPr>
          <w:p w14:paraId="7C6C171E" w14:textId="2140A542" w:rsidR="007E7369" w:rsidRPr="007E7369" w:rsidRDefault="00815653" w:rsidP="00145953">
            <w:pPr>
              <w:spacing w:line="240" w:lineRule="auto"/>
              <w:jc w:val="center"/>
              <w:rPr>
                <w:rFonts w:ascii="Arial" w:eastAsia="Times New Roman" w:hAnsi="Arial" w:cs="Arial"/>
                <w:b w:val="0"/>
                <w:color w:val="000000"/>
                <w:sz w:val="20"/>
                <w:szCs w:val="20"/>
                <w:lang w:val="es-CO" w:eastAsia="es-CO"/>
              </w:rPr>
            </w:pPr>
            <w:r w:rsidRPr="007E7369">
              <w:rPr>
                <w:rFonts w:ascii="Arial" w:eastAsia="Times New Roman" w:hAnsi="Arial" w:cs="Arial"/>
                <w:b w:val="0"/>
                <w:color w:val="000000"/>
                <w:sz w:val="20"/>
                <w:szCs w:val="20"/>
                <w:lang w:val="es-CO" w:eastAsia="es-CO"/>
              </w:rPr>
              <w:t>Tecnológica</w:t>
            </w:r>
          </w:p>
        </w:tc>
        <w:tc>
          <w:tcPr>
            <w:tcW w:w="518" w:type="pct"/>
            <w:tcBorders>
              <w:top w:val="nil"/>
              <w:left w:val="nil"/>
              <w:bottom w:val="single" w:sz="4" w:space="0" w:color="A6A6A6"/>
              <w:right w:val="single" w:sz="4" w:space="0" w:color="A6A6A6"/>
            </w:tcBorders>
            <w:shd w:val="clear" w:color="auto" w:fill="auto"/>
            <w:vAlign w:val="center"/>
            <w:hideMark/>
          </w:tcPr>
          <w:p w14:paraId="59BFDB39" w14:textId="77777777" w:rsidR="007E7369" w:rsidRPr="007E7369" w:rsidRDefault="007E7369" w:rsidP="00145953">
            <w:pPr>
              <w:spacing w:line="240" w:lineRule="auto"/>
              <w:jc w:val="center"/>
              <w:rPr>
                <w:rFonts w:ascii="Arial" w:eastAsia="Times New Roman" w:hAnsi="Arial" w:cs="Arial"/>
                <w:b w:val="0"/>
                <w:color w:val="000000"/>
                <w:sz w:val="20"/>
                <w:szCs w:val="20"/>
                <w:lang w:val="es-CO" w:eastAsia="es-CO"/>
              </w:rPr>
            </w:pPr>
            <w:r w:rsidRPr="007E7369">
              <w:rPr>
                <w:rFonts w:ascii="Arial" w:eastAsia="Times New Roman" w:hAnsi="Arial" w:cs="Arial"/>
                <w:b w:val="0"/>
                <w:color w:val="000000"/>
                <w:sz w:val="20"/>
                <w:szCs w:val="20"/>
                <w:lang w:val="es-CO" w:eastAsia="es-CO"/>
              </w:rPr>
              <w:t>Trámite total en línea</w:t>
            </w:r>
          </w:p>
        </w:tc>
        <w:tc>
          <w:tcPr>
            <w:tcW w:w="340" w:type="pct"/>
            <w:tcBorders>
              <w:top w:val="nil"/>
              <w:left w:val="nil"/>
              <w:bottom w:val="single" w:sz="4" w:space="0" w:color="A6A6A6"/>
              <w:right w:val="single" w:sz="4" w:space="0" w:color="A6A6A6"/>
            </w:tcBorders>
            <w:shd w:val="clear" w:color="auto" w:fill="auto"/>
            <w:vAlign w:val="center"/>
            <w:hideMark/>
          </w:tcPr>
          <w:p w14:paraId="304A0754" w14:textId="77777777" w:rsidR="007E7369" w:rsidRPr="007E7369" w:rsidRDefault="007E7369" w:rsidP="00145953">
            <w:pPr>
              <w:spacing w:line="240" w:lineRule="auto"/>
              <w:jc w:val="center"/>
              <w:rPr>
                <w:rFonts w:ascii="Arial" w:eastAsia="Times New Roman" w:hAnsi="Arial" w:cs="Arial"/>
                <w:b w:val="0"/>
                <w:color w:val="auto"/>
                <w:sz w:val="20"/>
                <w:szCs w:val="20"/>
                <w:lang w:val="es-CO" w:eastAsia="es-CO"/>
              </w:rPr>
            </w:pPr>
            <w:r w:rsidRPr="007E7369">
              <w:rPr>
                <w:rFonts w:ascii="Arial" w:eastAsia="Times New Roman" w:hAnsi="Arial" w:cs="Arial"/>
                <w:b w:val="0"/>
                <w:color w:val="auto"/>
                <w:sz w:val="20"/>
                <w:szCs w:val="20"/>
                <w:lang w:val="es-CO" w:eastAsia="es-CO"/>
              </w:rPr>
              <w:t>31/1/2023</w:t>
            </w:r>
          </w:p>
        </w:tc>
        <w:tc>
          <w:tcPr>
            <w:tcW w:w="384" w:type="pct"/>
            <w:tcBorders>
              <w:top w:val="nil"/>
              <w:left w:val="nil"/>
              <w:bottom w:val="single" w:sz="4" w:space="0" w:color="A6A6A6"/>
              <w:right w:val="single" w:sz="4" w:space="0" w:color="A6A6A6"/>
            </w:tcBorders>
            <w:shd w:val="clear" w:color="auto" w:fill="auto"/>
            <w:vAlign w:val="center"/>
            <w:hideMark/>
          </w:tcPr>
          <w:p w14:paraId="2307F164" w14:textId="77777777" w:rsidR="007E7369" w:rsidRPr="007E7369" w:rsidRDefault="007E7369" w:rsidP="00145953">
            <w:pPr>
              <w:spacing w:line="240" w:lineRule="auto"/>
              <w:jc w:val="center"/>
              <w:rPr>
                <w:rFonts w:ascii="Arial" w:eastAsia="Times New Roman" w:hAnsi="Arial" w:cs="Arial"/>
                <w:b w:val="0"/>
                <w:color w:val="000000"/>
                <w:sz w:val="20"/>
                <w:szCs w:val="20"/>
                <w:lang w:val="es-CO" w:eastAsia="es-CO"/>
              </w:rPr>
            </w:pPr>
            <w:r w:rsidRPr="007E7369">
              <w:rPr>
                <w:rFonts w:ascii="Arial" w:eastAsia="Times New Roman" w:hAnsi="Arial" w:cs="Arial"/>
                <w:b w:val="0"/>
                <w:color w:val="000000"/>
                <w:sz w:val="20"/>
                <w:szCs w:val="20"/>
                <w:lang w:val="es-CO" w:eastAsia="es-CO"/>
              </w:rPr>
              <w:t>31/12/2023</w:t>
            </w:r>
          </w:p>
        </w:tc>
        <w:tc>
          <w:tcPr>
            <w:tcW w:w="340" w:type="pct"/>
            <w:tcBorders>
              <w:top w:val="nil"/>
              <w:left w:val="nil"/>
              <w:bottom w:val="single" w:sz="4" w:space="0" w:color="A6A6A6"/>
              <w:right w:val="single" w:sz="4" w:space="0" w:color="A6A6A6"/>
            </w:tcBorders>
            <w:shd w:val="clear" w:color="auto" w:fill="auto"/>
            <w:vAlign w:val="center"/>
            <w:hideMark/>
          </w:tcPr>
          <w:p w14:paraId="02C454EF" w14:textId="77777777" w:rsidR="007E7369" w:rsidRPr="007E7369" w:rsidRDefault="007E7369" w:rsidP="00145953">
            <w:pPr>
              <w:spacing w:line="240" w:lineRule="auto"/>
              <w:jc w:val="center"/>
              <w:rPr>
                <w:rFonts w:ascii="Arial" w:eastAsia="Times New Roman" w:hAnsi="Arial" w:cs="Arial"/>
                <w:b w:val="0"/>
                <w:color w:val="000000"/>
                <w:sz w:val="20"/>
                <w:szCs w:val="20"/>
                <w:lang w:val="es-CO" w:eastAsia="es-CO"/>
              </w:rPr>
            </w:pPr>
            <w:r w:rsidRPr="007E7369">
              <w:rPr>
                <w:rFonts w:ascii="Arial" w:eastAsia="Times New Roman" w:hAnsi="Arial" w:cs="Arial"/>
                <w:b w:val="0"/>
                <w:color w:val="000000"/>
                <w:sz w:val="20"/>
                <w:szCs w:val="20"/>
                <w:lang w:val="es-CO" w:eastAsia="es-CO"/>
              </w:rPr>
              <w:t>Subdirector de Gestión Ambiental</w:t>
            </w:r>
          </w:p>
        </w:tc>
      </w:tr>
    </w:tbl>
    <w:p w14:paraId="1AD4F12B" w14:textId="7634B8B0" w:rsidR="007E7369" w:rsidRDefault="007E7369" w:rsidP="004626C8">
      <w:pPr>
        <w:autoSpaceDE w:val="0"/>
        <w:autoSpaceDN w:val="0"/>
        <w:adjustRightInd w:val="0"/>
        <w:spacing w:line="240" w:lineRule="auto"/>
        <w:ind w:right="797"/>
        <w:jc w:val="both"/>
        <w:rPr>
          <w:rFonts w:asciiTheme="majorHAnsi" w:hAnsiTheme="majorHAnsi" w:cstheme="majorHAnsi"/>
          <w:b w:val="0"/>
          <w:color w:val="auto"/>
          <w:sz w:val="24"/>
          <w:szCs w:val="28"/>
        </w:rPr>
      </w:pPr>
    </w:p>
    <w:p w14:paraId="5F9E2F5F" w14:textId="528C3E08" w:rsidR="007E7369" w:rsidRDefault="007E7369" w:rsidP="004626C8">
      <w:pPr>
        <w:autoSpaceDE w:val="0"/>
        <w:autoSpaceDN w:val="0"/>
        <w:adjustRightInd w:val="0"/>
        <w:spacing w:line="240" w:lineRule="auto"/>
        <w:ind w:right="797"/>
        <w:jc w:val="both"/>
        <w:rPr>
          <w:rFonts w:asciiTheme="majorHAnsi" w:hAnsiTheme="majorHAnsi" w:cstheme="majorHAnsi"/>
          <w:b w:val="0"/>
          <w:color w:val="auto"/>
          <w:sz w:val="24"/>
          <w:szCs w:val="28"/>
        </w:rPr>
      </w:pPr>
    </w:p>
    <w:p w14:paraId="138CA57D" w14:textId="77777777" w:rsidR="00043A3F" w:rsidRPr="000C2FAE" w:rsidRDefault="00043A3F" w:rsidP="00043A3F">
      <w:pPr>
        <w:autoSpaceDE w:val="0"/>
        <w:autoSpaceDN w:val="0"/>
        <w:adjustRightInd w:val="0"/>
        <w:spacing w:line="240" w:lineRule="auto"/>
        <w:jc w:val="both"/>
        <w:rPr>
          <w:rFonts w:ascii="FuturaStd-Light" w:hAnsi="FuturaStd-Light" w:cs="FuturaStd-Light"/>
          <w:sz w:val="21"/>
          <w:szCs w:val="19"/>
        </w:rPr>
      </w:pPr>
    </w:p>
    <w:p w14:paraId="7BEAE7C4" w14:textId="77777777" w:rsidR="00080EDB" w:rsidRDefault="00080EDB">
      <w:pPr>
        <w:spacing w:after="200"/>
        <w:rPr>
          <w:rFonts w:asciiTheme="majorHAnsi" w:eastAsiaTheme="majorEastAsia" w:hAnsiTheme="majorHAnsi" w:cstheme="majorBidi"/>
          <w:bCs/>
          <w:sz w:val="32"/>
          <w:szCs w:val="32"/>
        </w:rPr>
      </w:pPr>
      <w:r>
        <w:rPr>
          <w:sz w:val="32"/>
          <w:szCs w:val="32"/>
        </w:rPr>
        <w:br w:type="page"/>
      </w:r>
    </w:p>
    <w:p w14:paraId="7DCA40BC" w14:textId="77777777" w:rsidR="00043A3F" w:rsidRPr="004626C8" w:rsidRDefault="00043A3F" w:rsidP="00316E49">
      <w:pPr>
        <w:pStyle w:val="Puesto"/>
        <w:rPr>
          <w:rFonts w:cstheme="majorHAnsi"/>
          <w:sz w:val="32"/>
          <w:szCs w:val="32"/>
        </w:rPr>
      </w:pPr>
      <w:r w:rsidRPr="004626C8">
        <w:rPr>
          <w:rFonts w:cstheme="majorHAnsi"/>
          <w:sz w:val="32"/>
          <w:szCs w:val="32"/>
        </w:rPr>
        <w:lastRenderedPageBreak/>
        <w:t xml:space="preserve">3.3. Rendición de Cuentas </w:t>
      </w:r>
    </w:p>
    <w:p w14:paraId="53227A49" w14:textId="77777777" w:rsidR="00043A3F" w:rsidRPr="00530548" w:rsidRDefault="00043A3F" w:rsidP="00043A3F">
      <w:pPr>
        <w:autoSpaceDE w:val="0"/>
        <w:autoSpaceDN w:val="0"/>
        <w:adjustRightInd w:val="0"/>
        <w:spacing w:line="240" w:lineRule="auto"/>
        <w:jc w:val="both"/>
        <w:rPr>
          <w:rFonts w:asciiTheme="majorHAnsi" w:hAnsiTheme="majorHAnsi" w:cstheme="majorHAnsi"/>
          <w:color w:val="auto"/>
          <w:sz w:val="18"/>
          <w:szCs w:val="19"/>
        </w:rPr>
      </w:pPr>
    </w:p>
    <w:p w14:paraId="6CBA2473" w14:textId="7B0F9169" w:rsidR="00AD750D" w:rsidRDefault="00043A3F" w:rsidP="000C2FAE">
      <w:pPr>
        <w:autoSpaceDE w:val="0"/>
        <w:autoSpaceDN w:val="0"/>
        <w:adjustRightInd w:val="0"/>
        <w:spacing w:line="240" w:lineRule="auto"/>
        <w:ind w:right="939"/>
        <w:jc w:val="both"/>
        <w:rPr>
          <w:rFonts w:asciiTheme="majorHAnsi" w:hAnsiTheme="majorHAnsi" w:cstheme="majorHAnsi"/>
          <w:b w:val="0"/>
          <w:color w:val="auto"/>
          <w:sz w:val="24"/>
          <w:szCs w:val="28"/>
        </w:rPr>
      </w:pPr>
      <w:r w:rsidRPr="00530548">
        <w:rPr>
          <w:rFonts w:asciiTheme="majorHAnsi" w:hAnsiTheme="majorHAnsi" w:cstheme="majorHAnsi"/>
          <w:b w:val="0"/>
          <w:color w:val="auto"/>
          <w:sz w:val="24"/>
          <w:szCs w:val="28"/>
        </w:rPr>
        <w:t>Expresión del control social que comprende acciones de petición de información, diálogos e incentivos. Busca la adopción de un proceso transversal permanente de interacción entre servidores públicos —entidades— ciudadanos y los actores interesados en la gestión de los primeros y sus resultados. Así mismo, busca la transparencia de la gestión de la Administración Pública para lograr la adopción de los principios de Buen Gobierno.</w:t>
      </w:r>
    </w:p>
    <w:p w14:paraId="1F4A53EB" w14:textId="01823212" w:rsidR="007E7369" w:rsidRDefault="007E7369" w:rsidP="000C2FAE">
      <w:pPr>
        <w:autoSpaceDE w:val="0"/>
        <w:autoSpaceDN w:val="0"/>
        <w:adjustRightInd w:val="0"/>
        <w:spacing w:line="240" w:lineRule="auto"/>
        <w:ind w:right="939"/>
        <w:jc w:val="both"/>
        <w:rPr>
          <w:rFonts w:asciiTheme="majorHAnsi" w:hAnsiTheme="majorHAnsi" w:cstheme="majorHAnsi"/>
          <w:b w:val="0"/>
          <w:color w:val="auto"/>
          <w:sz w:val="24"/>
          <w:szCs w:val="28"/>
        </w:rPr>
      </w:pPr>
    </w:p>
    <w:tbl>
      <w:tblPr>
        <w:tblW w:w="5000" w:type="pct"/>
        <w:tblCellMar>
          <w:left w:w="70" w:type="dxa"/>
          <w:right w:w="70" w:type="dxa"/>
        </w:tblCellMar>
        <w:tblLook w:val="04A0" w:firstRow="1" w:lastRow="0" w:firstColumn="1" w:lastColumn="0" w:noHBand="0" w:noVBand="1"/>
      </w:tblPr>
      <w:tblGrid>
        <w:gridCol w:w="1741"/>
        <w:gridCol w:w="1884"/>
        <w:gridCol w:w="1884"/>
        <w:gridCol w:w="474"/>
        <w:gridCol w:w="3949"/>
        <w:gridCol w:w="2386"/>
        <w:gridCol w:w="1774"/>
        <w:gridCol w:w="1296"/>
      </w:tblGrid>
      <w:tr w:rsidR="007E7369" w:rsidRPr="007E7369" w14:paraId="62AD5B9E" w14:textId="77777777" w:rsidTr="00815653">
        <w:trPr>
          <w:trHeight w:val="480"/>
          <w:tblHeader/>
        </w:trPr>
        <w:tc>
          <w:tcPr>
            <w:tcW w:w="5000" w:type="pct"/>
            <w:gridSpan w:val="8"/>
            <w:tcBorders>
              <w:top w:val="single" w:sz="4" w:space="0" w:color="595959"/>
              <w:left w:val="single" w:sz="4" w:space="0" w:color="595959"/>
              <w:bottom w:val="single" w:sz="4" w:space="0" w:color="595959"/>
              <w:right w:val="single" w:sz="4" w:space="0" w:color="595959"/>
            </w:tcBorders>
            <w:shd w:val="clear" w:color="000000" w:fill="F2F2F2"/>
            <w:vAlign w:val="center"/>
            <w:hideMark/>
          </w:tcPr>
          <w:p w14:paraId="44B4AF14" w14:textId="77777777" w:rsidR="007E7369" w:rsidRPr="007E7369" w:rsidRDefault="007E7369" w:rsidP="007E7369">
            <w:pPr>
              <w:spacing w:line="240" w:lineRule="auto"/>
              <w:jc w:val="center"/>
              <w:rPr>
                <w:rFonts w:asciiTheme="majorHAnsi" w:eastAsia="Times New Roman" w:hAnsiTheme="majorHAnsi" w:cstheme="majorHAnsi"/>
                <w:bCs/>
                <w:color w:val="auto"/>
                <w:sz w:val="20"/>
                <w:szCs w:val="20"/>
                <w:lang w:val="es-CO" w:eastAsia="es-CO"/>
              </w:rPr>
            </w:pPr>
            <w:r w:rsidRPr="007E7369">
              <w:rPr>
                <w:rFonts w:asciiTheme="majorHAnsi" w:eastAsia="Times New Roman" w:hAnsiTheme="majorHAnsi" w:cstheme="majorHAnsi"/>
                <w:bCs/>
                <w:color w:val="auto"/>
                <w:sz w:val="20"/>
                <w:szCs w:val="20"/>
                <w:lang w:val="es-CO" w:eastAsia="es-CO"/>
              </w:rPr>
              <w:t>Componente 3. Estrategia de Rendición de cuentas 2023</w:t>
            </w:r>
          </w:p>
        </w:tc>
      </w:tr>
      <w:tr w:rsidR="007E7369" w:rsidRPr="007E7369" w14:paraId="48B18385" w14:textId="77777777" w:rsidTr="00815653">
        <w:trPr>
          <w:trHeight w:val="975"/>
          <w:tblHeader/>
        </w:trPr>
        <w:tc>
          <w:tcPr>
            <w:tcW w:w="519" w:type="pct"/>
            <w:tcBorders>
              <w:top w:val="nil"/>
              <w:left w:val="single" w:sz="4" w:space="0" w:color="595959"/>
              <w:bottom w:val="single" w:sz="4" w:space="0" w:color="595959"/>
              <w:right w:val="single" w:sz="4" w:space="0" w:color="595959"/>
            </w:tcBorders>
            <w:shd w:val="clear" w:color="auto" w:fill="auto"/>
            <w:vAlign w:val="center"/>
            <w:hideMark/>
          </w:tcPr>
          <w:p w14:paraId="2FA0B5EF" w14:textId="77777777" w:rsidR="007E7369" w:rsidRPr="007E7369" w:rsidRDefault="007E7369" w:rsidP="007E7369">
            <w:pPr>
              <w:spacing w:line="240" w:lineRule="auto"/>
              <w:jc w:val="center"/>
              <w:rPr>
                <w:rFonts w:asciiTheme="majorHAnsi" w:eastAsia="Times New Roman" w:hAnsiTheme="majorHAnsi" w:cstheme="majorHAnsi"/>
                <w:bCs/>
                <w:color w:val="auto"/>
                <w:sz w:val="20"/>
                <w:szCs w:val="20"/>
                <w:lang w:val="es-CO" w:eastAsia="es-CO"/>
              </w:rPr>
            </w:pPr>
            <w:r w:rsidRPr="007E7369">
              <w:rPr>
                <w:rFonts w:asciiTheme="majorHAnsi" w:eastAsia="Times New Roman" w:hAnsiTheme="majorHAnsi" w:cstheme="majorHAnsi"/>
                <w:bCs/>
                <w:color w:val="auto"/>
                <w:sz w:val="20"/>
                <w:szCs w:val="20"/>
                <w:lang w:val="es-CO" w:eastAsia="es-CO"/>
              </w:rPr>
              <w:t>Objetivo General</w:t>
            </w:r>
          </w:p>
        </w:tc>
        <w:tc>
          <w:tcPr>
            <w:tcW w:w="4481" w:type="pct"/>
            <w:gridSpan w:val="7"/>
            <w:tcBorders>
              <w:top w:val="single" w:sz="4" w:space="0" w:color="595959"/>
              <w:left w:val="nil"/>
              <w:bottom w:val="single" w:sz="4" w:space="0" w:color="595959"/>
              <w:right w:val="single" w:sz="4" w:space="0" w:color="595959"/>
            </w:tcBorders>
            <w:shd w:val="clear" w:color="auto" w:fill="auto"/>
            <w:vAlign w:val="center"/>
            <w:hideMark/>
          </w:tcPr>
          <w:p w14:paraId="43705D21" w14:textId="77777777" w:rsidR="007E7369" w:rsidRPr="007E7369" w:rsidRDefault="007E7369" w:rsidP="007E7369">
            <w:pPr>
              <w:spacing w:line="240" w:lineRule="auto"/>
              <w:rPr>
                <w:rFonts w:asciiTheme="majorHAnsi" w:eastAsia="Times New Roman" w:hAnsiTheme="majorHAnsi" w:cstheme="majorHAnsi"/>
                <w:b w:val="0"/>
                <w:color w:val="auto"/>
                <w:sz w:val="20"/>
                <w:szCs w:val="20"/>
                <w:lang w:val="es-CO" w:eastAsia="es-CO"/>
              </w:rPr>
            </w:pPr>
            <w:r w:rsidRPr="007E7369">
              <w:rPr>
                <w:rFonts w:asciiTheme="majorHAnsi" w:eastAsia="Times New Roman" w:hAnsiTheme="majorHAnsi" w:cstheme="majorHAnsi"/>
                <w:b w:val="0"/>
                <w:color w:val="auto"/>
                <w:sz w:val="20"/>
                <w:szCs w:val="20"/>
                <w:lang w:val="es-CO" w:eastAsia="es-CO"/>
              </w:rPr>
              <w:t>Implementar las acciones que garanticen dentro de la gestión de la Corporación  el desarrollo de espacios y canales de comunicación que permitan informar, de manera permanente, a los grupos de interés y ciudadanía del departamento del Magdalena, los programas, proyectos e intervenciones que realiza Corpamag, dando a su vez garantía  a la participación ciudadana y el cumplimiento con los derechos.</w:t>
            </w:r>
          </w:p>
        </w:tc>
      </w:tr>
      <w:tr w:rsidR="007E7369" w:rsidRPr="007E7369" w14:paraId="692CE274" w14:textId="77777777" w:rsidTr="00815653">
        <w:trPr>
          <w:trHeight w:val="600"/>
          <w:tblHeader/>
        </w:trPr>
        <w:tc>
          <w:tcPr>
            <w:tcW w:w="519" w:type="pct"/>
            <w:tcBorders>
              <w:top w:val="nil"/>
              <w:left w:val="single" w:sz="4" w:space="0" w:color="595959"/>
              <w:bottom w:val="single" w:sz="4" w:space="0" w:color="595959"/>
              <w:right w:val="single" w:sz="4" w:space="0" w:color="595959"/>
            </w:tcBorders>
            <w:shd w:val="clear" w:color="000000" w:fill="F2F2F2"/>
            <w:vAlign w:val="center"/>
            <w:hideMark/>
          </w:tcPr>
          <w:p w14:paraId="5D0F588F" w14:textId="77777777" w:rsidR="007E7369" w:rsidRPr="007E7369" w:rsidRDefault="007E7369" w:rsidP="007E7369">
            <w:pPr>
              <w:spacing w:line="240" w:lineRule="auto"/>
              <w:jc w:val="center"/>
              <w:rPr>
                <w:rFonts w:asciiTheme="majorHAnsi" w:eastAsia="Times New Roman" w:hAnsiTheme="majorHAnsi" w:cstheme="majorHAnsi"/>
                <w:bCs/>
                <w:color w:val="auto"/>
                <w:sz w:val="20"/>
                <w:szCs w:val="20"/>
                <w:lang w:val="es-CO" w:eastAsia="es-CO"/>
              </w:rPr>
            </w:pPr>
            <w:r w:rsidRPr="007E7369">
              <w:rPr>
                <w:rFonts w:asciiTheme="majorHAnsi" w:eastAsia="Times New Roman" w:hAnsiTheme="majorHAnsi" w:cstheme="majorHAnsi"/>
                <w:bCs/>
                <w:color w:val="auto"/>
                <w:sz w:val="20"/>
                <w:szCs w:val="20"/>
                <w:lang w:val="es-CO" w:eastAsia="es-CO"/>
              </w:rPr>
              <w:t>Elementos de la RC</w:t>
            </w:r>
          </w:p>
        </w:tc>
        <w:tc>
          <w:tcPr>
            <w:tcW w:w="644" w:type="pct"/>
            <w:tcBorders>
              <w:top w:val="nil"/>
              <w:left w:val="nil"/>
              <w:bottom w:val="single" w:sz="4" w:space="0" w:color="595959"/>
              <w:right w:val="single" w:sz="4" w:space="0" w:color="595959"/>
            </w:tcBorders>
            <w:shd w:val="clear" w:color="000000" w:fill="F2F2F2"/>
            <w:vAlign w:val="center"/>
            <w:hideMark/>
          </w:tcPr>
          <w:p w14:paraId="30C55E96" w14:textId="77777777" w:rsidR="007E7369" w:rsidRPr="007E7369" w:rsidRDefault="007E7369" w:rsidP="007E7369">
            <w:pPr>
              <w:spacing w:line="240" w:lineRule="auto"/>
              <w:jc w:val="center"/>
              <w:rPr>
                <w:rFonts w:asciiTheme="majorHAnsi" w:eastAsia="Times New Roman" w:hAnsiTheme="majorHAnsi" w:cstheme="majorHAnsi"/>
                <w:bCs/>
                <w:color w:val="auto"/>
                <w:sz w:val="20"/>
                <w:szCs w:val="20"/>
                <w:lang w:val="es-CO" w:eastAsia="es-CO"/>
              </w:rPr>
            </w:pPr>
            <w:r w:rsidRPr="007E7369">
              <w:rPr>
                <w:rFonts w:asciiTheme="majorHAnsi" w:eastAsia="Times New Roman" w:hAnsiTheme="majorHAnsi" w:cstheme="majorHAnsi"/>
                <w:bCs/>
                <w:color w:val="auto"/>
                <w:sz w:val="20"/>
                <w:szCs w:val="20"/>
                <w:lang w:val="es-CO" w:eastAsia="es-CO"/>
              </w:rPr>
              <w:t>Meta/Reto</w:t>
            </w:r>
          </w:p>
        </w:tc>
        <w:tc>
          <w:tcPr>
            <w:tcW w:w="644" w:type="pct"/>
            <w:tcBorders>
              <w:top w:val="nil"/>
              <w:left w:val="nil"/>
              <w:bottom w:val="single" w:sz="4" w:space="0" w:color="595959"/>
              <w:right w:val="single" w:sz="4" w:space="0" w:color="595959"/>
            </w:tcBorders>
            <w:shd w:val="clear" w:color="000000" w:fill="F2F2F2"/>
            <w:vAlign w:val="center"/>
            <w:hideMark/>
          </w:tcPr>
          <w:p w14:paraId="1ECA64E7" w14:textId="77777777" w:rsidR="007E7369" w:rsidRPr="007E7369" w:rsidRDefault="007E7369" w:rsidP="007E7369">
            <w:pPr>
              <w:spacing w:line="240" w:lineRule="auto"/>
              <w:jc w:val="center"/>
              <w:rPr>
                <w:rFonts w:asciiTheme="majorHAnsi" w:eastAsia="Times New Roman" w:hAnsiTheme="majorHAnsi" w:cstheme="majorHAnsi"/>
                <w:bCs/>
                <w:color w:val="auto"/>
                <w:sz w:val="20"/>
                <w:szCs w:val="20"/>
                <w:lang w:val="es-CO" w:eastAsia="es-CO"/>
              </w:rPr>
            </w:pPr>
            <w:r w:rsidRPr="007E7369">
              <w:rPr>
                <w:rFonts w:asciiTheme="majorHAnsi" w:eastAsia="Times New Roman" w:hAnsiTheme="majorHAnsi" w:cstheme="majorHAnsi"/>
                <w:bCs/>
                <w:color w:val="auto"/>
                <w:sz w:val="20"/>
                <w:szCs w:val="20"/>
                <w:lang w:val="es-CO" w:eastAsia="es-CO"/>
              </w:rPr>
              <w:t>Marco Jurídico</w:t>
            </w:r>
          </w:p>
        </w:tc>
        <w:tc>
          <w:tcPr>
            <w:tcW w:w="1411" w:type="pct"/>
            <w:gridSpan w:val="2"/>
            <w:tcBorders>
              <w:top w:val="single" w:sz="4" w:space="0" w:color="595959"/>
              <w:left w:val="nil"/>
              <w:bottom w:val="single" w:sz="4" w:space="0" w:color="595959"/>
              <w:right w:val="single" w:sz="4" w:space="0" w:color="595959"/>
            </w:tcBorders>
            <w:shd w:val="clear" w:color="000000" w:fill="F2F2F2"/>
            <w:vAlign w:val="center"/>
            <w:hideMark/>
          </w:tcPr>
          <w:p w14:paraId="558DC589" w14:textId="77777777" w:rsidR="007E7369" w:rsidRPr="007E7369" w:rsidRDefault="007E7369" w:rsidP="007E7369">
            <w:pPr>
              <w:spacing w:line="240" w:lineRule="auto"/>
              <w:jc w:val="center"/>
              <w:rPr>
                <w:rFonts w:asciiTheme="majorHAnsi" w:eastAsia="Times New Roman" w:hAnsiTheme="majorHAnsi" w:cstheme="majorHAnsi"/>
                <w:bCs/>
                <w:color w:val="auto"/>
                <w:sz w:val="20"/>
                <w:szCs w:val="20"/>
                <w:lang w:val="es-CO" w:eastAsia="es-CO"/>
              </w:rPr>
            </w:pPr>
            <w:r w:rsidRPr="007E7369">
              <w:rPr>
                <w:rFonts w:asciiTheme="majorHAnsi" w:eastAsia="Times New Roman" w:hAnsiTheme="majorHAnsi" w:cstheme="majorHAnsi"/>
                <w:bCs/>
                <w:color w:val="auto"/>
                <w:sz w:val="20"/>
                <w:szCs w:val="20"/>
                <w:lang w:val="es-CO" w:eastAsia="es-CO"/>
              </w:rPr>
              <w:t xml:space="preserve">Actividades </w:t>
            </w:r>
          </w:p>
        </w:tc>
        <w:tc>
          <w:tcPr>
            <w:tcW w:w="800" w:type="pct"/>
            <w:tcBorders>
              <w:top w:val="nil"/>
              <w:left w:val="nil"/>
              <w:bottom w:val="single" w:sz="4" w:space="0" w:color="595959"/>
              <w:right w:val="single" w:sz="4" w:space="0" w:color="595959"/>
            </w:tcBorders>
            <w:shd w:val="clear" w:color="000000" w:fill="F2F2F2"/>
            <w:vAlign w:val="center"/>
            <w:hideMark/>
          </w:tcPr>
          <w:p w14:paraId="3AE00DE2" w14:textId="77777777" w:rsidR="007E7369" w:rsidRPr="007E7369" w:rsidRDefault="007E7369" w:rsidP="007E7369">
            <w:pPr>
              <w:spacing w:line="240" w:lineRule="auto"/>
              <w:jc w:val="center"/>
              <w:rPr>
                <w:rFonts w:asciiTheme="majorHAnsi" w:eastAsia="Times New Roman" w:hAnsiTheme="majorHAnsi" w:cstheme="majorHAnsi"/>
                <w:bCs/>
                <w:color w:val="auto"/>
                <w:sz w:val="20"/>
                <w:szCs w:val="20"/>
                <w:lang w:val="es-CO" w:eastAsia="es-CO"/>
              </w:rPr>
            </w:pPr>
            <w:r w:rsidRPr="007E7369">
              <w:rPr>
                <w:rFonts w:asciiTheme="majorHAnsi" w:eastAsia="Times New Roman" w:hAnsiTheme="majorHAnsi" w:cstheme="majorHAnsi"/>
                <w:bCs/>
                <w:color w:val="auto"/>
                <w:sz w:val="20"/>
                <w:szCs w:val="20"/>
                <w:lang w:val="es-CO" w:eastAsia="es-CO"/>
              </w:rPr>
              <w:t>Meta o producto</w:t>
            </w:r>
          </w:p>
        </w:tc>
        <w:tc>
          <w:tcPr>
            <w:tcW w:w="615" w:type="pct"/>
            <w:tcBorders>
              <w:top w:val="nil"/>
              <w:left w:val="nil"/>
              <w:bottom w:val="single" w:sz="4" w:space="0" w:color="595959"/>
              <w:right w:val="single" w:sz="4" w:space="0" w:color="595959"/>
            </w:tcBorders>
            <w:shd w:val="clear" w:color="000000" w:fill="F2F2F2"/>
            <w:vAlign w:val="center"/>
            <w:hideMark/>
          </w:tcPr>
          <w:p w14:paraId="40816D45" w14:textId="77777777" w:rsidR="007E7369" w:rsidRPr="007E7369" w:rsidRDefault="007E7369" w:rsidP="007E7369">
            <w:pPr>
              <w:spacing w:line="240" w:lineRule="auto"/>
              <w:jc w:val="center"/>
              <w:rPr>
                <w:rFonts w:asciiTheme="majorHAnsi" w:eastAsia="Times New Roman" w:hAnsiTheme="majorHAnsi" w:cstheme="majorHAnsi"/>
                <w:bCs/>
                <w:color w:val="auto"/>
                <w:sz w:val="20"/>
                <w:szCs w:val="20"/>
                <w:lang w:val="es-CO" w:eastAsia="es-CO"/>
              </w:rPr>
            </w:pPr>
            <w:r w:rsidRPr="007E7369">
              <w:rPr>
                <w:rFonts w:asciiTheme="majorHAnsi" w:eastAsia="Times New Roman" w:hAnsiTheme="majorHAnsi" w:cstheme="majorHAnsi"/>
                <w:bCs/>
                <w:color w:val="auto"/>
                <w:sz w:val="20"/>
                <w:szCs w:val="20"/>
                <w:lang w:val="es-CO" w:eastAsia="es-CO"/>
              </w:rPr>
              <w:t>Responsable</w:t>
            </w:r>
          </w:p>
        </w:tc>
        <w:tc>
          <w:tcPr>
            <w:tcW w:w="367" w:type="pct"/>
            <w:tcBorders>
              <w:top w:val="nil"/>
              <w:left w:val="nil"/>
              <w:bottom w:val="single" w:sz="4" w:space="0" w:color="595959"/>
              <w:right w:val="single" w:sz="4" w:space="0" w:color="595959"/>
            </w:tcBorders>
            <w:shd w:val="clear" w:color="000000" w:fill="F2F2F2"/>
            <w:vAlign w:val="center"/>
            <w:hideMark/>
          </w:tcPr>
          <w:p w14:paraId="4049C58F" w14:textId="77777777" w:rsidR="007E7369" w:rsidRPr="007E7369" w:rsidRDefault="007E7369" w:rsidP="007E7369">
            <w:pPr>
              <w:spacing w:line="240" w:lineRule="auto"/>
              <w:jc w:val="center"/>
              <w:rPr>
                <w:rFonts w:asciiTheme="majorHAnsi" w:eastAsia="Times New Roman" w:hAnsiTheme="majorHAnsi" w:cstheme="majorHAnsi"/>
                <w:bCs/>
                <w:color w:val="auto"/>
                <w:sz w:val="20"/>
                <w:szCs w:val="20"/>
                <w:lang w:val="es-CO" w:eastAsia="es-CO"/>
              </w:rPr>
            </w:pPr>
            <w:r w:rsidRPr="007E7369">
              <w:rPr>
                <w:rFonts w:asciiTheme="majorHAnsi" w:eastAsia="Times New Roman" w:hAnsiTheme="majorHAnsi" w:cstheme="majorHAnsi"/>
                <w:bCs/>
                <w:color w:val="auto"/>
                <w:sz w:val="20"/>
                <w:szCs w:val="20"/>
                <w:lang w:val="es-CO" w:eastAsia="es-CO"/>
              </w:rPr>
              <w:t>Fecha programada</w:t>
            </w:r>
          </w:p>
        </w:tc>
      </w:tr>
      <w:tr w:rsidR="007E7369" w:rsidRPr="007E7369" w14:paraId="13D5A919" w14:textId="77777777" w:rsidTr="007E7369">
        <w:trPr>
          <w:trHeight w:val="1455"/>
        </w:trPr>
        <w:tc>
          <w:tcPr>
            <w:tcW w:w="519" w:type="pct"/>
            <w:vMerge w:val="restart"/>
            <w:tcBorders>
              <w:top w:val="nil"/>
              <w:left w:val="single" w:sz="4" w:space="0" w:color="595959"/>
              <w:bottom w:val="single" w:sz="4" w:space="0" w:color="595959"/>
              <w:right w:val="single" w:sz="4" w:space="0" w:color="595959"/>
            </w:tcBorders>
            <w:shd w:val="clear" w:color="000000" w:fill="D9E1F2"/>
            <w:vAlign w:val="center"/>
            <w:hideMark/>
          </w:tcPr>
          <w:p w14:paraId="79F85E5E" w14:textId="77777777" w:rsidR="007E7369" w:rsidRPr="007E7369" w:rsidRDefault="007E7369" w:rsidP="007E7369">
            <w:pPr>
              <w:spacing w:line="240" w:lineRule="auto"/>
              <w:jc w:val="center"/>
              <w:rPr>
                <w:rFonts w:asciiTheme="majorHAnsi" w:eastAsia="Times New Roman" w:hAnsiTheme="majorHAnsi" w:cstheme="majorHAnsi"/>
                <w:bCs/>
                <w:color w:val="auto"/>
                <w:sz w:val="20"/>
                <w:szCs w:val="20"/>
                <w:lang w:val="es-CO" w:eastAsia="es-CO"/>
              </w:rPr>
            </w:pPr>
            <w:r w:rsidRPr="007E7369">
              <w:rPr>
                <w:rFonts w:asciiTheme="majorHAnsi" w:eastAsia="Times New Roman" w:hAnsiTheme="majorHAnsi" w:cstheme="majorHAnsi"/>
                <w:bCs/>
                <w:color w:val="auto"/>
                <w:sz w:val="20"/>
                <w:szCs w:val="20"/>
                <w:lang w:val="es-CO" w:eastAsia="es-CO"/>
              </w:rPr>
              <w:t>1. Información</w:t>
            </w:r>
          </w:p>
        </w:tc>
        <w:tc>
          <w:tcPr>
            <w:tcW w:w="644" w:type="pct"/>
            <w:vMerge w:val="restart"/>
            <w:tcBorders>
              <w:top w:val="single" w:sz="4" w:space="0" w:color="595959"/>
              <w:left w:val="single" w:sz="4" w:space="0" w:color="595959"/>
              <w:bottom w:val="single" w:sz="4" w:space="0" w:color="595959"/>
              <w:right w:val="single" w:sz="4" w:space="0" w:color="595959"/>
            </w:tcBorders>
            <w:shd w:val="clear" w:color="000000" w:fill="D9E1F2"/>
            <w:vAlign w:val="center"/>
            <w:hideMark/>
          </w:tcPr>
          <w:p w14:paraId="4849415F" w14:textId="79CD16F3" w:rsidR="007E7369" w:rsidRPr="007E7369" w:rsidRDefault="007E7369" w:rsidP="007E7369">
            <w:pPr>
              <w:spacing w:line="240" w:lineRule="auto"/>
              <w:jc w:val="center"/>
              <w:rPr>
                <w:rFonts w:asciiTheme="majorHAnsi" w:eastAsia="Times New Roman" w:hAnsiTheme="majorHAnsi" w:cstheme="majorHAnsi"/>
                <w:b w:val="0"/>
                <w:color w:val="auto"/>
                <w:sz w:val="20"/>
                <w:szCs w:val="20"/>
                <w:lang w:val="es-CO" w:eastAsia="es-CO"/>
              </w:rPr>
            </w:pPr>
            <w:r w:rsidRPr="007E7369">
              <w:rPr>
                <w:rFonts w:asciiTheme="majorHAnsi" w:eastAsia="Times New Roman" w:hAnsiTheme="majorHAnsi" w:cstheme="majorHAnsi"/>
                <w:b w:val="0"/>
                <w:color w:val="auto"/>
                <w:sz w:val="20"/>
                <w:szCs w:val="20"/>
                <w:lang w:val="es-CO" w:eastAsia="es-CO"/>
              </w:rPr>
              <w:t xml:space="preserve">La Corporación informa públicamente la gestión y avances en la garantía de derechos. Así mismo, se adelanta a las necesidades de información de sus grupos de valor para garantizar un alto </w:t>
            </w:r>
            <w:r w:rsidRPr="007E7369">
              <w:rPr>
                <w:rFonts w:asciiTheme="majorHAnsi" w:eastAsia="Times New Roman" w:hAnsiTheme="majorHAnsi" w:cstheme="majorHAnsi"/>
                <w:b w:val="0"/>
                <w:color w:val="auto"/>
                <w:sz w:val="20"/>
                <w:szCs w:val="20"/>
                <w:lang w:val="es-CO" w:eastAsia="es-CO"/>
              </w:rPr>
              <w:lastRenderedPageBreak/>
              <w:t>nivel  de transparencia y acceso a la información en lenguaje claro, veraz y confiable.</w:t>
            </w:r>
          </w:p>
        </w:tc>
        <w:tc>
          <w:tcPr>
            <w:tcW w:w="644" w:type="pct"/>
            <w:tcBorders>
              <w:top w:val="single" w:sz="4" w:space="0" w:color="595959"/>
              <w:left w:val="nil"/>
              <w:bottom w:val="single" w:sz="4" w:space="0" w:color="595959"/>
              <w:right w:val="single" w:sz="4" w:space="0" w:color="595959"/>
            </w:tcBorders>
            <w:shd w:val="clear" w:color="000000" w:fill="D9E1F2"/>
            <w:vAlign w:val="center"/>
            <w:hideMark/>
          </w:tcPr>
          <w:p w14:paraId="3D5DB1DA" w14:textId="77777777" w:rsidR="007E7369" w:rsidRPr="007E7369" w:rsidRDefault="007E7369" w:rsidP="007E7369">
            <w:pPr>
              <w:spacing w:line="240" w:lineRule="auto"/>
              <w:jc w:val="center"/>
              <w:rPr>
                <w:rFonts w:asciiTheme="majorHAnsi" w:eastAsia="Times New Roman" w:hAnsiTheme="majorHAnsi" w:cstheme="majorHAnsi"/>
                <w:b w:val="0"/>
                <w:color w:val="auto"/>
                <w:sz w:val="20"/>
                <w:szCs w:val="20"/>
                <w:lang w:val="es-CO" w:eastAsia="es-CO"/>
              </w:rPr>
            </w:pPr>
            <w:r w:rsidRPr="007E7369">
              <w:rPr>
                <w:rFonts w:asciiTheme="majorHAnsi" w:eastAsia="Times New Roman" w:hAnsiTheme="majorHAnsi" w:cstheme="majorHAnsi"/>
                <w:b w:val="0"/>
                <w:color w:val="auto"/>
                <w:sz w:val="20"/>
                <w:szCs w:val="20"/>
                <w:lang w:val="es-CO" w:eastAsia="es-CO"/>
              </w:rPr>
              <w:lastRenderedPageBreak/>
              <w:t>Ley 1712 de 2014 - Transparencia y Acceso a la Información Pública</w:t>
            </w:r>
          </w:p>
        </w:tc>
        <w:tc>
          <w:tcPr>
            <w:tcW w:w="96" w:type="pct"/>
            <w:tcBorders>
              <w:top w:val="single" w:sz="4" w:space="0" w:color="595959"/>
              <w:left w:val="nil"/>
              <w:bottom w:val="single" w:sz="4" w:space="0" w:color="595959"/>
              <w:right w:val="single" w:sz="4" w:space="0" w:color="595959"/>
            </w:tcBorders>
            <w:shd w:val="clear" w:color="auto" w:fill="auto"/>
            <w:vAlign w:val="center"/>
            <w:hideMark/>
          </w:tcPr>
          <w:p w14:paraId="4E7CD7F4" w14:textId="77777777" w:rsidR="007E7369" w:rsidRPr="007E7369" w:rsidRDefault="007E7369" w:rsidP="007E7369">
            <w:pPr>
              <w:spacing w:line="240" w:lineRule="auto"/>
              <w:rPr>
                <w:rFonts w:asciiTheme="majorHAnsi" w:eastAsia="Times New Roman" w:hAnsiTheme="majorHAnsi" w:cstheme="majorHAnsi"/>
                <w:b w:val="0"/>
                <w:color w:val="auto"/>
                <w:sz w:val="20"/>
                <w:szCs w:val="20"/>
                <w:lang w:val="es-CO" w:eastAsia="es-CO"/>
              </w:rPr>
            </w:pPr>
            <w:r w:rsidRPr="007E7369">
              <w:rPr>
                <w:rFonts w:asciiTheme="majorHAnsi" w:eastAsia="Times New Roman" w:hAnsiTheme="majorHAnsi" w:cstheme="majorHAnsi"/>
                <w:b w:val="0"/>
                <w:color w:val="auto"/>
                <w:sz w:val="20"/>
                <w:szCs w:val="20"/>
                <w:lang w:val="es-CO" w:eastAsia="es-CO"/>
              </w:rPr>
              <w:t>1.1</w:t>
            </w:r>
          </w:p>
        </w:tc>
        <w:tc>
          <w:tcPr>
            <w:tcW w:w="1315" w:type="pct"/>
            <w:tcBorders>
              <w:top w:val="single" w:sz="4" w:space="0" w:color="595959"/>
              <w:left w:val="nil"/>
              <w:bottom w:val="single" w:sz="4" w:space="0" w:color="595959"/>
              <w:right w:val="single" w:sz="4" w:space="0" w:color="595959"/>
            </w:tcBorders>
            <w:shd w:val="clear" w:color="auto" w:fill="auto"/>
            <w:vAlign w:val="center"/>
            <w:hideMark/>
          </w:tcPr>
          <w:p w14:paraId="26758ABA" w14:textId="77777777" w:rsidR="007E7369" w:rsidRPr="007E7369" w:rsidRDefault="007E7369" w:rsidP="007E7369">
            <w:pPr>
              <w:spacing w:line="240" w:lineRule="auto"/>
              <w:rPr>
                <w:rFonts w:asciiTheme="majorHAnsi" w:eastAsia="Times New Roman" w:hAnsiTheme="majorHAnsi" w:cstheme="majorHAnsi"/>
                <w:b w:val="0"/>
                <w:color w:val="auto"/>
                <w:sz w:val="20"/>
                <w:szCs w:val="20"/>
                <w:lang w:val="es-CO" w:eastAsia="es-CO"/>
              </w:rPr>
            </w:pPr>
            <w:r w:rsidRPr="007E7369">
              <w:rPr>
                <w:rFonts w:asciiTheme="majorHAnsi" w:eastAsia="Times New Roman" w:hAnsiTheme="majorHAnsi" w:cstheme="majorHAnsi"/>
                <w:b w:val="0"/>
                <w:color w:val="auto"/>
                <w:sz w:val="20"/>
                <w:szCs w:val="20"/>
                <w:lang w:val="es-CO" w:eastAsia="es-CO"/>
              </w:rPr>
              <w:t>Monitoreo a la información de interés y establecida por la Ley 1712 de 2014 (Ley de  Transparencia) en la Página web de Corpamag</w:t>
            </w:r>
          </w:p>
        </w:tc>
        <w:tc>
          <w:tcPr>
            <w:tcW w:w="800" w:type="pct"/>
            <w:tcBorders>
              <w:top w:val="single" w:sz="4" w:space="0" w:color="595959"/>
              <w:left w:val="nil"/>
              <w:bottom w:val="single" w:sz="4" w:space="0" w:color="595959"/>
              <w:right w:val="single" w:sz="4" w:space="0" w:color="595959"/>
            </w:tcBorders>
            <w:shd w:val="clear" w:color="auto" w:fill="auto"/>
            <w:vAlign w:val="center"/>
            <w:hideMark/>
          </w:tcPr>
          <w:p w14:paraId="0657C84E" w14:textId="77777777" w:rsidR="007E7369" w:rsidRPr="007E7369" w:rsidRDefault="007E7369" w:rsidP="007E7369">
            <w:pPr>
              <w:spacing w:line="240" w:lineRule="auto"/>
              <w:jc w:val="center"/>
              <w:rPr>
                <w:rFonts w:asciiTheme="majorHAnsi" w:eastAsia="Times New Roman" w:hAnsiTheme="majorHAnsi" w:cstheme="majorHAnsi"/>
                <w:b w:val="0"/>
                <w:color w:val="auto"/>
                <w:sz w:val="20"/>
                <w:szCs w:val="20"/>
                <w:lang w:val="es-CO" w:eastAsia="es-CO"/>
              </w:rPr>
            </w:pPr>
            <w:r w:rsidRPr="007E7369">
              <w:rPr>
                <w:rFonts w:asciiTheme="majorHAnsi" w:eastAsia="Times New Roman" w:hAnsiTheme="majorHAnsi" w:cstheme="majorHAnsi"/>
                <w:b w:val="0"/>
                <w:color w:val="auto"/>
                <w:sz w:val="20"/>
                <w:szCs w:val="20"/>
                <w:lang w:val="es-CO" w:eastAsia="es-CO"/>
              </w:rPr>
              <w:t>(4) Monitoreos al Esquema de Publicación de la Información de Corpamag</w:t>
            </w:r>
          </w:p>
        </w:tc>
        <w:tc>
          <w:tcPr>
            <w:tcW w:w="615" w:type="pct"/>
            <w:tcBorders>
              <w:top w:val="single" w:sz="4" w:space="0" w:color="595959"/>
              <w:left w:val="nil"/>
              <w:bottom w:val="single" w:sz="4" w:space="0" w:color="595959"/>
              <w:right w:val="single" w:sz="4" w:space="0" w:color="595959"/>
            </w:tcBorders>
            <w:shd w:val="clear" w:color="auto" w:fill="auto"/>
            <w:vAlign w:val="center"/>
            <w:hideMark/>
          </w:tcPr>
          <w:p w14:paraId="70AC1DCB" w14:textId="77777777" w:rsidR="007E7369" w:rsidRPr="007E7369" w:rsidRDefault="007E7369" w:rsidP="007E7369">
            <w:pPr>
              <w:spacing w:line="240" w:lineRule="auto"/>
              <w:jc w:val="center"/>
              <w:rPr>
                <w:rFonts w:asciiTheme="majorHAnsi" w:eastAsia="Times New Roman" w:hAnsiTheme="majorHAnsi" w:cstheme="majorHAnsi"/>
                <w:b w:val="0"/>
                <w:color w:val="auto"/>
                <w:sz w:val="20"/>
                <w:szCs w:val="20"/>
                <w:lang w:val="es-CO" w:eastAsia="es-CO"/>
              </w:rPr>
            </w:pPr>
            <w:r w:rsidRPr="007E7369">
              <w:rPr>
                <w:rFonts w:asciiTheme="majorHAnsi" w:eastAsia="Times New Roman" w:hAnsiTheme="majorHAnsi" w:cstheme="majorHAnsi"/>
                <w:b w:val="0"/>
                <w:color w:val="auto"/>
                <w:sz w:val="20"/>
                <w:szCs w:val="20"/>
                <w:lang w:val="es-CO" w:eastAsia="es-CO"/>
              </w:rPr>
              <w:t>Responsables de la Información asignados en el Esquema de Publicación y Oficina de Planeación</w:t>
            </w:r>
          </w:p>
        </w:tc>
        <w:tc>
          <w:tcPr>
            <w:tcW w:w="367" w:type="pct"/>
            <w:tcBorders>
              <w:top w:val="single" w:sz="4" w:space="0" w:color="595959"/>
              <w:left w:val="nil"/>
              <w:bottom w:val="single" w:sz="4" w:space="0" w:color="595959"/>
              <w:right w:val="single" w:sz="4" w:space="0" w:color="595959"/>
            </w:tcBorders>
            <w:shd w:val="clear" w:color="auto" w:fill="auto"/>
            <w:vAlign w:val="center"/>
            <w:hideMark/>
          </w:tcPr>
          <w:p w14:paraId="15FFDD33" w14:textId="77777777" w:rsidR="007E7369" w:rsidRPr="007E7369" w:rsidRDefault="007E7369" w:rsidP="007E7369">
            <w:pPr>
              <w:spacing w:line="240" w:lineRule="auto"/>
              <w:jc w:val="center"/>
              <w:rPr>
                <w:rFonts w:asciiTheme="majorHAnsi" w:eastAsia="Times New Roman" w:hAnsiTheme="majorHAnsi" w:cstheme="majorHAnsi"/>
                <w:b w:val="0"/>
                <w:color w:val="auto"/>
                <w:sz w:val="20"/>
                <w:szCs w:val="20"/>
                <w:lang w:val="es-CO" w:eastAsia="es-CO"/>
              </w:rPr>
            </w:pPr>
            <w:r w:rsidRPr="007E7369">
              <w:rPr>
                <w:rFonts w:asciiTheme="majorHAnsi" w:eastAsia="Times New Roman" w:hAnsiTheme="majorHAnsi" w:cstheme="majorHAnsi"/>
                <w:b w:val="0"/>
                <w:color w:val="auto"/>
                <w:sz w:val="20"/>
                <w:szCs w:val="20"/>
                <w:lang w:val="es-CO" w:eastAsia="es-CO"/>
              </w:rPr>
              <w:t>Marzo - Junio-Septiembre - Diciembre de 2023</w:t>
            </w:r>
          </w:p>
        </w:tc>
      </w:tr>
      <w:tr w:rsidR="007E7369" w:rsidRPr="007E7369" w14:paraId="3A8BCD82" w14:textId="77777777" w:rsidTr="007E7369">
        <w:trPr>
          <w:trHeight w:val="1245"/>
        </w:trPr>
        <w:tc>
          <w:tcPr>
            <w:tcW w:w="519" w:type="pct"/>
            <w:vMerge/>
            <w:tcBorders>
              <w:top w:val="nil"/>
              <w:left w:val="single" w:sz="4" w:space="0" w:color="595959"/>
              <w:bottom w:val="single" w:sz="4" w:space="0" w:color="595959"/>
              <w:right w:val="single" w:sz="4" w:space="0" w:color="595959"/>
            </w:tcBorders>
            <w:vAlign w:val="center"/>
            <w:hideMark/>
          </w:tcPr>
          <w:p w14:paraId="06C4E712" w14:textId="77777777" w:rsidR="007E7369" w:rsidRPr="007E7369" w:rsidRDefault="007E7369" w:rsidP="007E7369">
            <w:pPr>
              <w:spacing w:line="240" w:lineRule="auto"/>
              <w:rPr>
                <w:rFonts w:asciiTheme="majorHAnsi" w:eastAsia="Times New Roman" w:hAnsiTheme="majorHAnsi" w:cstheme="majorHAnsi"/>
                <w:bCs/>
                <w:color w:val="auto"/>
                <w:sz w:val="20"/>
                <w:szCs w:val="20"/>
                <w:lang w:val="es-CO" w:eastAsia="es-CO"/>
              </w:rPr>
            </w:pPr>
          </w:p>
        </w:tc>
        <w:tc>
          <w:tcPr>
            <w:tcW w:w="644" w:type="pct"/>
            <w:vMerge/>
            <w:tcBorders>
              <w:top w:val="single" w:sz="4" w:space="0" w:color="595959"/>
              <w:left w:val="single" w:sz="4" w:space="0" w:color="595959"/>
              <w:bottom w:val="single" w:sz="4" w:space="0" w:color="595959"/>
              <w:right w:val="single" w:sz="4" w:space="0" w:color="595959"/>
            </w:tcBorders>
            <w:vAlign w:val="center"/>
            <w:hideMark/>
          </w:tcPr>
          <w:p w14:paraId="4AE15FDA" w14:textId="77777777" w:rsidR="007E7369" w:rsidRPr="007E7369" w:rsidRDefault="007E7369" w:rsidP="007E7369">
            <w:pPr>
              <w:spacing w:line="240" w:lineRule="auto"/>
              <w:rPr>
                <w:rFonts w:asciiTheme="majorHAnsi" w:eastAsia="Times New Roman" w:hAnsiTheme="majorHAnsi" w:cstheme="majorHAnsi"/>
                <w:b w:val="0"/>
                <w:color w:val="auto"/>
                <w:sz w:val="20"/>
                <w:szCs w:val="20"/>
                <w:lang w:val="es-CO" w:eastAsia="es-CO"/>
              </w:rPr>
            </w:pPr>
          </w:p>
        </w:tc>
        <w:tc>
          <w:tcPr>
            <w:tcW w:w="644" w:type="pct"/>
            <w:tcBorders>
              <w:top w:val="single" w:sz="4" w:space="0" w:color="595959"/>
              <w:left w:val="nil"/>
              <w:bottom w:val="single" w:sz="4" w:space="0" w:color="595959"/>
              <w:right w:val="single" w:sz="4" w:space="0" w:color="595959"/>
            </w:tcBorders>
            <w:shd w:val="clear" w:color="000000" w:fill="D9E1F2"/>
            <w:vAlign w:val="center"/>
            <w:hideMark/>
          </w:tcPr>
          <w:p w14:paraId="4326FE85" w14:textId="77777777" w:rsidR="007E7369" w:rsidRPr="007E7369" w:rsidRDefault="007E7369" w:rsidP="007E7369">
            <w:pPr>
              <w:spacing w:line="240" w:lineRule="auto"/>
              <w:jc w:val="center"/>
              <w:rPr>
                <w:rFonts w:asciiTheme="majorHAnsi" w:eastAsia="Times New Roman" w:hAnsiTheme="majorHAnsi" w:cstheme="majorHAnsi"/>
                <w:b w:val="0"/>
                <w:color w:val="auto"/>
                <w:sz w:val="20"/>
                <w:szCs w:val="20"/>
                <w:lang w:val="es-CO" w:eastAsia="es-CO"/>
              </w:rPr>
            </w:pPr>
            <w:r w:rsidRPr="007E7369">
              <w:rPr>
                <w:rFonts w:asciiTheme="majorHAnsi" w:eastAsia="Times New Roman" w:hAnsiTheme="majorHAnsi" w:cstheme="majorHAnsi"/>
                <w:b w:val="0"/>
                <w:color w:val="auto"/>
                <w:sz w:val="20"/>
                <w:szCs w:val="20"/>
                <w:lang w:val="es-CO" w:eastAsia="es-CO"/>
              </w:rPr>
              <w:t>Manual único de rendición de cuentas</w:t>
            </w:r>
          </w:p>
        </w:tc>
        <w:tc>
          <w:tcPr>
            <w:tcW w:w="96" w:type="pct"/>
            <w:tcBorders>
              <w:top w:val="single" w:sz="4" w:space="0" w:color="595959"/>
              <w:left w:val="nil"/>
              <w:bottom w:val="single" w:sz="4" w:space="0" w:color="595959"/>
              <w:right w:val="single" w:sz="4" w:space="0" w:color="595959"/>
            </w:tcBorders>
            <w:shd w:val="clear" w:color="auto" w:fill="auto"/>
            <w:vAlign w:val="center"/>
            <w:hideMark/>
          </w:tcPr>
          <w:p w14:paraId="49FF035E" w14:textId="77777777" w:rsidR="007E7369" w:rsidRPr="007E7369" w:rsidRDefault="007E7369" w:rsidP="007E7369">
            <w:pPr>
              <w:spacing w:line="240" w:lineRule="auto"/>
              <w:rPr>
                <w:rFonts w:asciiTheme="majorHAnsi" w:eastAsia="Times New Roman" w:hAnsiTheme="majorHAnsi" w:cstheme="majorHAnsi"/>
                <w:b w:val="0"/>
                <w:color w:val="auto"/>
                <w:sz w:val="20"/>
                <w:szCs w:val="20"/>
                <w:lang w:val="es-CO" w:eastAsia="es-CO"/>
              </w:rPr>
            </w:pPr>
            <w:r w:rsidRPr="007E7369">
              <w:rPr>
                <w:rFonts w:asciiTheme="majorHAnsi" w:eastAsia="Times New Roman" w:hAnsiTheme="majorHAnsi" w:cstheme="majorHAnsi"/>
                <w:b w:val="0"/>
                <w:color w:val="auto"/>
                <w:sz w:val="20"/>
                <w:szCs w:val="20"/>
                <w:lang w:val="es-CO" w:eastAsia="es-CO"/>
              </w:rPr>
              <w:t>1.2</w:t>
            </w:r>
          </w:p>
        </w:tc>
        <w:tc>
          <w:tcPr>
            <w:tcW w:w="1315" w:type="pct"/>
            <w:tcBorders>
              <w:top w:val="single" w:sz="4" w:space="0" w:color="595959"/>
              <w:left w:val="nil"/>
              <w:bottom w:val="single" w:sz="4" w:space="0" w:color="595959"/>
              <w:right w:val="single" w:sz="4" w:space="0" w:color="595959"/>
            </w:tcBorders>
            <w:shd w:val="clear" w:color="auto" w:fill="auto"/>
            <w:vAlign w:val="center"/>
            <w:hideMark/>
          </w:tcPr>
          <w:p w14:paraId="5730F8D3" w14:textId="476384CF" w:rsidR="007E7369" w:rsidRPr="007E7369" w:rsidRDefault="007E7369" w:rsidP="007E7369">
            <w:pPr>
              <w:spacing w:line="240" w:lineRule="auto"/>
              <w:rPr>
                <w:rFonts w:asciiTheme="majorHAnsi" w:eastAsia="Times New Roman" w:hAnsiTheme="majorHAnsi" w:cstheme="majorHAnsi"/>
                <w:b w:val="0"/>
                <w:color w:val="auto"/>
                <w:sz w:val="20"/>
                <w:szCs w:val="20"/>
                <w:lang w:val="es-CO" w:eastAsia="es-CO"/>
              </w:rPr>
            </w:pPr>
            <w:r w:rsidRPr="007E7369">
              <w:rPr>
                <w:rFonts w:asciiTheme="majorHAnsi" w:eastAsia="Times New Roman" w:hAnsiTheme="majorHAnsi" w:cstheme="majorHAnsi"/>
                <w:b w:val="0"/>
                <w:color w:val="auto"/>
                <w:sz w:val="20"/>
                <w:szCs w:val="20"/>
                <w:lang w:val="es-CO" w:eastAsia="es-CO"/>
              </w:rPr>
              <w:t xml:space="preserve">Generar información basada en datos, logros, avances de la gestión de acuerdo a los programas </w:t>
            </w:r>
            <w:r>
              <w:rPr>
                <w:rFonts w:asciiTheme="majorHAnsi" w:eastAsia="Times New Roman" w:hAnsiTheme="majorHAnsi" w:cstheme="majorHAnsi"/>
                <w:b w:val="0"/>
                <w:color w:val="auto"/>
                <w:sz w:val="20"/>
                <w:szCs w:val="20"/>
                <w:lang w:val="es-CO" w:eastAsia="es-CO"/>
              </w:rPr>
              <w:t xml:space="preserve">del POAI 2023 relacionando los </w:t>
            </w:r>
            <w:r w:rsidRPr="007E7369">
              <w:rPr>
                <w:rFonts w:asciiTheme="majorHAnsi" w:eastAsia="Times New Roman" w:hAnsiTheme="majorHAnsi" w:cstheme="majorHAnsi"/>
                <w:b w:val="0"/>
                <w:color w:val="auto"/>
                <w:sz w:val="20"/>
                <w:szCs w:val="20"/>
                <w:lang w:val="es-CO" w:eastAsia="es-CO"/>
              </w:rPr>
              <w:t xml:space="preserve">ODS y derechos humanos. </w:t>
            </w:r>
          </w:p>
        </w:tc>
        <w:tc>
          <w:tcPr>
            <w:tcW w:w="800" w:type="pct"/>
            <w:tcBorders>
              <w:top w:val="single" w:sz="4" w:space="0" w:color="595959"/>
              <w:left w:val="nil"/>
              <w:bottom w:val="single" w:sz="4" w:space="0" w:color="595959"/>
              <w:right w:val="single" w:sz="4" w:space="0" w:color="595959"/>
            </w:tcBorders>
            <w:shd w:val="clear" w:color="auto" w:fill="auto"/>
            <w:vAlign w:val="center"/>
            <w:hideMark/>
          </w:tcPr>
          <w:p w14:paraId="0CC6A207" w14:textId="77777777" w:rsidR="007E7369" w:rsidRPr="007E7369" w:rsidRDefault="007E7369" w:rsidP="007E7369">
            <w:pPr>
              <w:spacing w:line="240" w:lineRule="auto"/>
              <w:jc w:val="center"/>
              <w:rPr>
                <w:rFonts w:asciiTheme="majorHAnsi" w:eastAsia="Times New Roman" w:hAnsiTheme="majorHAnsi" w:cstheme="majorHAnsi"/>
                <w:b w:val="0"/>
                <w:color w:val="auto"/>
                <w:sz w:val="20"/>
                <w:szCs w:val="20"/>
                <w:lang w:val="es-CO" w:eastAsia="es-CO"/>
              </w:rPr>
            </w:pPr>
            <w:r w:rsidRPr="007E7369">
              <w:rPr>
                <w:rFonts w:asciiTheme="majorHAnsi" w:eastAsia="Times New Roman" w:hAnsiTheme="majorHAnsi" w:cstheme="majorHAnsi"/>
                <w:b w:val="0"/>
                <w:color w:val="auto"/>
                <w:sz w:val="20"/>
                <w:szCs w:val="20"/>
                <w:lang w:val="es-CO" w:eastAsia="es-CO"/>
              </w:rPr>
              <w:t>Documento Estrategia de Comunicaciones para la Rendición de Cuentas vigencia 2023</w:t>
            </w:r>
          </w:p>
        </w:tc>
        <w:tc>
          <w:tcPr>
            <w:tcW w:w="615" w:type="pct"/>
            <w:tcBorders>
              <w:top w:val="single" w:sz="4" w:space="0" w:color="595959"/>
              <w:left w:val="nil"/>
              <w:bottom w:val="single" w:sz="4" w:space="0" w:color="595959"/>
              <w:right w:val="single" w:sz="4" w:space="0" w:color="595959"/>
            </w:tcBorders>
            <w:shd w:val="clear" w:color="auto" w:fill="auto"/>
            <w:vAlign w:val="center"/>
            <w:hideMark/>
          </w:tcPr>
          <w:p w14:paraId="3B42A52F" w14:textId="77777777" w:rsidR="007E7369" w:rsidRPr="007E7369" w:rsidRDefault="007E7369" w:rsidP="007E7369">
            <w:pPr>
              <w:spacing w:line="240" w:lineRule="auto"/>
              <w:jc w:val="center"/>
              <w:rPr>
                <w:rFonts w:asciiTheme="majorHAnsi" w:eastAsia="Times New Roman" w:hAnsiTheme="majorHAnsi" w:cstheme="majorHAnsi"/>
                <w:b w:val="0"/>
                <w:color w:val="auto"/>
                <w:sz w:val="20"/>
                <w:szCs w:val="20"/>
                <w:lang w:val="es-CO" w:eastAsia="es-CO"/>
              </w:rPr>
            </w:pPr>
            <w:r w:rsidRPr="007E7369">
              <w:rPr>
                <w:rFonts w:asciiTheme="majorHAnsi" w:eastAsia="Times New Roman" w:hAnsiTheme="majorHAnsi" w:cstheme="majorHAnsi"/>
                <w:b w:val="0"/>
                <w:color w:val="auto"/>
                <w:sz w:val="20"/>
                <w:szCs w:val="20"/>
                <w:lang w:val="es-CO" w:eastAsia="es-CO"/>
              </w:rPr>
              <w:t>Jefe Oficina de Comunicaciones / Equipo de Rendición de Cuentas</w:t>
            </w:r>
          </w:p>
        </w:tc>
        <w:tc>
          <w:tcPr>
            <w:tcW w:w="367" w:type="pct"/>
            <w:tcBorders>
              <w:top w:val="single" w:sz="4" w:space="0" w:color="595959"/>
              <w:left w:val="nil"/>
              <w:bottom w:val="single" w:sz="4" w:space="0" w:color="595959"/>
              <w:right w:val="single" w:sz="4" w:space="0" w:color="595959"/>
            </w:tcBorders>
            <w:shd w:val="clear" w:color="auto" w:fill="auto"/>
            <w:vAlign w:val="center"/>
            <w:hideMark/>
          </w:tcPr>
          <w:p w14:paraId="06C7D039" w14:textId="77777777" w:rsidR="007E7369" w:rsidRPr="007E7369" w:rsidRDefault="007E7369" w:rsidP="007E7369">
            <w:pPr>
              <w:spacing w:line="240" w:lineRule="auto"/>
              <w:jc w:val="center"/>
              <w:rPr>
                <w:rFonts w:asciiTheme="majorHAnsi" w:eastAsia="Times New Roman" w:hAnsiTheme="majorHAnsi" w:cstheme="majorHAnsi"/>
                <w:b w:val="0"/>
                <w:color w:val="auto"/>
                <w:sz w:val="20"/>
                <w:szCs w:val="20"/>
                <w:lang w:val="es-CO" w:eastAsia="es-CO"/>
              </w:rPr>
            </w:pPr>
            <w:r w:rsidRPr="007E7369">
              <w:rPr>
                <w:rFonts w:asciiTheme="majorHAnsi" w:eastAsia="Times New Roman" w:hAnsiTheme="majorHAnsi" w:cstheme="majorHAnsi"/>
                <w:b w:val="0"/>
                <w:color w:val="auto"/>
                <w:sz w:val="20"/>
                <w:szCs w:val="20"/>
                <w:lang w:val="es-CO" w:eastAsia="es-CO"/>
              </w:rPr>
              <w:t>28/02/2023</w:t>
            </w:r>
          </w:p>
        </w:tc>
      </w:tr>
      <w:tr w:rsidR="007E7369" w:rsidRPr="007E7369" w14:paraId="7A58B958" w14:textId="77777777" w:rsidTr="007E7369">
        <w:trPr>
          <w:trHeight w:val="1245"/>
        </w:trPr>
        <w:tc>
          <w:tcPr>
            <w:tcW w:w="519" w:type="pct"/>
            <w:vMerge/>
            <w:tcBorders>
              <w:top w:val="nil"/>
              <w:left w:val="single" w:sz="4" w:space="0" w:color="595959"/>
              <w:bottom w:val="single" w:sz="4" w:space="0" w:color="595959"/>
              <w:right w:val="single" w:sz="4" w:space="0" w:color="595959"/>
            </w:tcBorders>
            <w:vAlign w:val="center"/>
            <w:hideMark/>
          </w:tcPr>
          <w:p w14:paraId="2057D3EA" w14:textId="77777777" w:rsidR="007E7369" w:rsidRPr="007E7369" w:rsidRDefault="007E7369" w:rsidP="007E7369">
            <w:pPr>
              <w:spacing w:line="240" w:lineRule="auto"/>
              <w:rPr>
                <w:rFonts w:asciiTheme="majorHAnsi" w:eastAsia="Times New Roman" w:hAnsiTheme="majorHAnsi" w:cstheme="majorHAnsi"/>
                <w:bCs/>
                <w:color w:val="auto"/>
                <w:sz w:val="20"/>
                <w:szCs w:val="20"/>
                <w:lang w:val="es-CO" w:eastAsia="es-CO"/>
              </w:rPr>
            </w:pPr>
          </w:p>
        </w:tc>
        <w:tc>
          <w:tcPr>
            <w:tcW w:w="644" w:type="pct"/>
            <w:vMerge/>
            <w:tcBorders>
              <w:top w:val="single" w:sz="4" w:space="0" w:color="595959"/>
              <w:left w:val="single" w:sz="4" w:space="0" w:color="595959"/>
              <w:bottom w:val="single" w:sz="4" w:space="0" w:color="595959"/>
              <w:right w:val="single" w:sz="4" w:space="0" w:color="595959"/>
            </w:tcBorders>
            <w:vAlign w:val="center"/>
            <w:hideMark/>
          </w:tcPr>
          <w:p w14:paraId="646969C2" w14:textId="77777777" w:rsidR="007E7369" w:rsidRPr="007E7369" w:rsidRDefault="007E7369" w:rsidP="007E7369">
            <w:pPr>
              <w:spacing w:line="240" w:lineRule="auto"/>
              <w:rPr>
                <w:rFonts w:asciiTheme="majorHAnsi" w:eastAsia="Times New Roman" w:hAnsiTheme="majorHAnsi" w:cstheme="majorHAnsi"/>
                <w:b w:val="0"/>
                <w:color w:val="auto"/>
                <w:sz w:val="20"/>
                <w:szCs w:val="20"/>
                <w:lang w:val="es-CO" w:eastAsia="es-CO"/>
              </w:rPr>
            </w:pPr>
          </w:p>
        </w:tc>
        <w:tc>
          <w:tcPr>
            <w:tcW w:w="644" w:type="pct"/>
            <w:tcBorders>
              <w:top w:val="single" w:sz="4" w:space="0" w:color="595959"/>
              <w:left w:val="nil"/>
              <w:bottom w:val="single" w:sz="4" w:space="0" w:color="595959"/>
              <w:right w:val="single" w:sz="4" w:space="0" w:color="595959"/>
            </w:tcBorders>
            <w:shd w:val="clear" w:color="000000" w:fill="D9E1F2"/>
            <w:vAlign w:val="center"/>
            <w:hideMark/>
          </w:tcPr>
          <w:p w14:paraId="3B0B28B2" w14:textId="77777777" w:rsidR="007E7369" w:rsidRPr="007E7369" w:rsidRDefault="007E7369" w:rsidP="007E7369">
            <w:pPr>
              <w:spacing w:line="240" w:lineRule="auto"/>
              <w:jc w:val="center"/>
              <w:rPr>
                <w:rFonts w:asciiTheme="majorHAnsi" w:eastAsia="Times New Roman" w:hAnsiTheme="majorHAnsi" w:cstheme="majorHAnsi"/>
                <w:b w:val="0"/>
                <w:color w:val="auto"/>
                <w:sz w:val="20"/>
                <w:szCs w:val="20"/>
                <w:lang w:val="es-CO" w:eastAsia="es-CO"/>
              </w:rPr>
            </w:pPr>
            <w:r w:rsidRPr="007E7369">
              <w:rPr>
                <w:rFonts w:asciiTheme="majorHAnsi" w:eastAsia="Times New Roman" w:hAnsiTheme="majorHAnsi" w:cstheme="majorHAnsi"/>
                <w:b w:val="0"/>
                <w:color w:val="auto"/>
                <w:sz w:val="20"/>
                <w:szCs w:val="20"/>
                <w:lang w:val="es-CO" w:eastAsia="es-CO"/>
              </w:rPr>
              <w:t>Manual único de rendición de cuentas</w:t>
            </w:r>
          </w:p>
        </w:tc>
        <w:tc>
          <w:tcPr>
            <w:tcW w:w="96" w:type="pct"/>
            <w:tcBorders>
              <w:top w:val="single" w:sz="4" w:space="0" w:color="595959"/>
              <w:left w:val="nil"/>
              <w:bottom w:val="single" w:sz="4" w:space="0" w:color="595959"/>
              <w:right w:val="single" w:sz="4" w:space="0" w:color="595959"/>
            </w:tcBorders>
            <w:shd w:val="clear" w:color="auto" w:fill="auto"/>
            <w:vAlign w:val="center"/>
            <w:hideMark/>
          </w:tcPr>
          <w:p w14:paraId="3624F9C0" w14:textId="77777777" w:rsidR="007E7369" w:rsidRPr="007E7369" w:rsidRDefault="007E7369" w:rsidP="007E7369">
            <w:pPr>
              <w:spacing w:line="240" w:lineRule="auto"/>
              <w:rPr>
                <w:rFonts w:asciiTheme="majorHAnsi" w:eastAsia="Times New Roman" w:hAnsiTheme="majorHAnsi" w:cstheme="majorHAnsi"/>
                <w:b w:val="0"/>
                <w:color w:val="auto"/>
                <w:sz w:val="20"/>
                <w:szCs w:val="20"/>
                <w:lang w:val="es-CO" w:eastAsia="es-CO"/>
              </w:rPr>
            </w:pPr>
            <w:r w:rsidRPr="007E7369">
              <w:rPr>
                <w:rFonts w:asciiTheme="majorHAnsi" w:eastAsia="Times New Roman" w:hAnsiTheme="majorHAnsi" w:cstheme="majorHAnsi"/>
                <w:b w:val="0"/>
                <w:color w:val="auto"/>
                <w:sz w:val="20"/>
                <w:szCs w:val="20"/>
                <w:lang w:val="es-CO" w:eastAsia="es-CO"/>
              </w:rPr>
              <w:t>1.3</w:t>
            </w:r>
          </w:p>
        </w:tc>
        <w:tc>
          <w:tcPr>
            <w:tcW w:w="1315" w:type="pct"/>
            <w:tcBorders>
              <w:top w:val="single" w:sz="4" w:space="0" w:color="595959"/>
              <w:left w:val="nil"/>
              <w:bottom w:val="single" w:sz="4" w:space="0" w:color="595959"/>
              <w:right w:val="single" w:sz="4" w:space="0" w:color="595959"/>
            </w:tcBorders>
            <w:shd w:val="clear" w:color="auto" w:fill="auto"/>
            <w:vAlign w:val="center"/>
            <w:hideMark/>
          </w:tcPr>
          <w:p w14:paraId="438E005C" w14:textId="77777777" w:rsidR="007E7369" w:rsidRPr="007E7369" w:rsidRDefault="007E7369" w:rsidP="007E7369">
            <w:pPr>
              <w:spacing w:line="240" w:lineRule="auto"/>
              <w:rPr>
                <w:rFonts w:asciiTheme="majorHAnsi" w:eastAsia="Times New Roman" w:hAnsiTheme="majorHAnsi" w:cstheme="majorHAnsi"/>
                <w:b w:val="0"/>
                <w:color w:val="auto"/>
                <w:sz w:val="20"/>
                <w:szCs w:val="20"/>
                <w:lang w:val="es-CO" w:eastAsia="es-CO"/>
              </w:rPr>
            </w:pPr>
            <w:r w:rsidRPr="007E7369">
              <w:rPr>
                <w:rFonts w:asciiTheme="majorHAnsi" w:eastAsia="Times New Roman" w:hAnsiTheme="majorHAnsi" w:cstheme="majorHAnsi"/>
                <w:b w:val="0"/>
                <w:color w:val="auto"/>
                <w:sz w:val="20"/>
                <w:szCs w:val="20"/>
                <w:lang w:val="es-CO" w:eastAsia="es-CO"/>
              </w:rPr>
              <w:t>Publicar informes de rendición de cuentas semestral en la sección de transparencia, que incluya los contenidos informativos relacionados a las temáticas de los espacios de diálogos establecidos para la vigencia 2023.</w:t>
            </w:r>
          </w:p>
        </w:tc>
        <w:tc>
          <w:tcPr>
            <w:tcW w:w="800" w:type="pct"/>
            <w:tcBorders>
              <w:top w:val="single" w:sz="4" w:space="0" w:color="595959"/>
              <w:left w:val="nil"/>
              <w:bottom w:val="single" w:sz="4" w:space="0" w:color="595959"/>
              <w:right w:val="single" w:sz="4" w:space="0" w:color="595959"/>
            </w:tcBorders>
            <w:shd w:val="clear" w:color="auto" w:fill="auto"/>
            <w:vAlign w:val="center"/>
            <w:hideMark/>
          </w:tcPr>
          <w:p w14:paraId="39B09972" w14:textId="77777777" w:rsidR="007E7369" w:rsidRPr="007E7369" w:rsidRDefault="007E7369" w:rsidP="007E7369">
            <w:pPr>
              <w:spacing w:line="240" w:lineRule="auto"/>
              <w:jc w:val="center"/>
              <w:rPr>
                <w:rFonts w:asciiTheme="majorHAnsi" w:eastAsia="Times New Roman" w:hAnsiTheme="majorHAnsi" w:cstheme="majorHAnsi"/>
                <w:b w:val="0"/>
                <w:color w:val="auto"/>
                <w:sz w:val="20"/>
                <w:szCs w:val="20"/>
                <w:lang w:val="es-CO" w:eastAsia="es-CO"/>
              </w:rPr>
            </w:pPr>
            <w:r w:rsidRPr="007E7369">
              <w:rPr>
                <w:rFonts w:asciiTheme="majorHAnsi" w:eastAsia="Times New Roman" w:hAnsiTheme="majorHAnsi" w:cstheme="majorHAnsi"/>
                <w:b w:val="0"/>
                <w:color w:val="auto"/>
                <w:sz w:val="20"/>
                <w:szCs w:val="20"/>
                <w:lang w:val="es-CO" w:eastAsia="es-CO"/>
              </w:rPr>
              <w:t>Informe Semestral de la Estrategia de Rendición de Cuentas</w:t>
            </w:r>
          </w:p>
        </w:tc>
        <w:tc>
          <w:tcPr>
            <w:tcW w:w="615" w:type="pct"/>
            <w:tcBorders>
              <w:top w:val="single" w:sz="4" w:space="0" w:color="595959"/>
              <w:left w:val="nil"/>
              <w:bottom w:val="single" w:sz="4" w:space="0" w:color="595959"/>
              <w:right w:val="single" w:sz="4" w:space="0" w:color="595959"/>
            </w:tcBorders>
            <w:shd w:val="clear" w:color="auto" w:fill="auto"/>
            <w:vAlign w:val="center"/>
            <w:hideMark/>
          </w:tcPr>
          <w:p w14:paraId="46FB83F4" w14:textId="77777777" w:rsidR="007E7369" w:rsidRPr="007E7369" w:rsidRDefault="007E7369" w:rsidP="007E7369">
            <w:pPr>
              <w:spacing w:line="240" w:lineRule="auto"/>
              <w:jc w:val="center"/>
              <w:rPr>
                <w:rFonts w:asciiTheme="majorHAnsi" w:eastAsia="Times New Roman" w:hAnsiTheme="majorHAnsi" w:cstheme="majorHAnsi"/>
                <w:b w:val="0"/>
                <w:color w:val="auto"/>
                <w:sz w:val="20"/>
                <w:szCs w:val="20"/>
                <w:lang w:val="es-CO" w:eastAsia="es-CO"/>
              </w:rPr>
            </w:pPr>
            <w:r w:rsidRPr="007E7369">
              <w:rPr>
                <w:rFonts w:asciiTheme="majorHAnsi" w:eastAsia="Times New Roman" w:hAnsiTheme="majorHAnsi" w:cstheme="majorHAnsi"/>
                <w:b w:val="0"/>
                <w:color w:val="auto"/>
                <w:sz w:val="20"/>
                <w:szCs w:val="20"/>
                <w:lang w:val="es-CO" w:eastAsia="es-CO"/>
              </w:rPr>
              <w:t>Equipo de Rendición de Cuentas/Oficina de Planeación</w:t>
            </w:r>
          </w:p>
        </w:tc>
        <w:tc>
          <w:tcPr>
            <w:tcW w:w="367" w:type="pct"/>
            <w:tcBorders>
              <w:top w:val="single" w:sz="4" w:space="0" w:color="595959"/>
              <w:left w:val="nil"/>
              <w:bottom w:val="single" w:sz="4" w:space="0" w:color="595959"/>
              <w:right w:val="single" w:sz="4" w:space="0" w:color="595959"/>
            </w:tcBorders>
            <w:shd w:val="clear" w:color="auto" w:fill="auto"/>
            <w:vAlign w:val="center"/>
            <w:hideMark/>
          </w:tcPr>
          <w:p w14:paraId="3A0203CE" w14:textId="77777777" w:rsidR="007E7369" w:rsidRPr="007E7369" w:rsidRDefault="007E7369" w:rsidP="007E7369">
            <w:pPr>
              <w:spacing w:line="240" w:lineRule="auto"/>
              <w:jc w:val="center"/>
              <w:rPr>
                <w:rFonts w:asciiTheme="majorHAnsi" w:eastAsia="Times New Roman" w:hAnsiTheme="majorHAnsi" w:cstheme="majorHAnsi"/>
                <w:b w:val="0"/>
                <w:color w:val="auto"/>
                <w:sz w:val="20"/>
                <w:szCs w:val="20"/>
                <w:lang w:val="es-CO" w:eastAsia="es-CO"/>
              </w:rPr>
            </w:pPr>
            <w:r w:rsidRPr="007E7369">
              <w:rPr>
                <w:rFonts w:asciiTheme="majorHAnsi" w:eastAsia="Times New Roman" w:hAnsiTheme="majorHAnsi" w:cstheme="majorHAnsi"/>
                <w:b w:val="0"/>
                <w:color w:val="auto"/>
                <w:sz w:val="20"/>
                <w:szCs w:val="20"/>
                <w:lang w:val="es-CO" w:eastAsia="es-CO"/>
              </w:rPr>
              <w:t>15/07/2023</w:t>
            </w:r>
            <w:r w:rsidRPr="007E7369">
              <w:rPr>
                <w:rFonts w:asciiTheme="majorHAnsi" w:eastAsia="Times New Roman" w:hAnsiTheme="majorHAnsi" w:cstheme="majorHAnsi"/>
                <w:b w:val="0"/>
                <w:color w:val="auto"/>
                <w:sz w:val="20"/>
                <w:szCs w:val="20"/>
                <w:lang w:val="es-CO" w:eastAsia="es-CO"/>
              </w:rPr>
              <w:br/>
              <w:t xml:space="preserve"> 29/12/2023 </w:t>
            </w:r>
          </w:p>
        </w:tc>
      </w:tr>
      <w:tr w:rsidR="007E7369" w:rsidRPr="007E7369" w14:paraId="2CE9F45E" w14:textId="77777777" w:rsidTr="007E7369">
        <w:trPr>
          <w:trHeight w:val="1005"/>
        </w:trPr>
        <w:tc>
          <w:tcPr>
            <w:tcW w:w="519" w:type="pct"/>
            <w:vMerge/>
            <w:tcBorders>
              <w:top w:val="nil"/>
              <w:left w:val="single" w:sz="4" w:space="0" w:color="595959"/>
              <w:bottom w:val="single" w:sz="4" w:space="0" w:color="595959"/>
              <w:right w:val="single" w:sz="4" w:space="0" w:color="595959"/>
            </w:tcBorders>
            <w:vAlign w:val="center"/>
            <w:hideMark/>
          </w:tcPr>
          <w:p w14:paraId="38CB580F" w14:textId="77777777" w:rsidR="007E7369" w:rsidRPr="007E7369" w:rsidRDefault="007E7369" w:rsidP="007E7369">
            <w:pPr>
              <w:spacing w:line="240" w:lineRule="auto"/>
              <w:rPr>
                <w:rFonts w:asciiTheme="majorHAnsi" w:eastAsia="Times New Roman" w:hAnsiTheme="majorHAnsi" w:cstheme="majorHAnsi"/>
                <w:bCs/>
                <w:color w:val="auto"/>
                <w:sz w:val="20"/>
                <w:szCs w:val="20"/>
                <w:lang w:val="es-CO" w:eastAsia="es-CO"/>
              </w:rPr>
            </w:pPr>
          </w:p>
        </w:tc>
        <w:tc>
          <w:tcPr>
            <w:tcW w:w="644" w:type="pct"/>
            <w:vMerge/>
            <w:tcBorders>
              <w:top w:val="single" w:sz="4" w:space="0" w:color="595959"/>
              <w:left w:val="single" w:sz="4" w:space="0" w:color="595959"/>
              <w:bottom w:val="single" w:sz="4" w:space="0" w:color="595959"/>
              <w:right w:val="single" w:sz="4" w:space="0" w:color="595959"/>
            </w:tcBorders>
            <w:vAlign w:val="center"/>
            <w:hideMark/>
          </w:tcPr>
          <w:p w14:paraId="6BFE1149" w14:textId="77777777" w:rsidR="007E7369" w:rsidRPr="007E7369" w:rsidRDefault="007E7369" w:rsidP="007E7369">
            <w:pPr>
              <w:spacing w:line="240" w:lineRule="auto"/>
              <w:rPr>
                <w:rFonts w:asciiTheme="majorHAnsi" w:eastAsia="Times New Roman" w:hAnsiTheme="majorHAnsi" w:cstheme="majorHAnsi"/>
                <w:b w:val="0"/>
                <w:color w:val="auto"/>
                <w:sz w:val="20"/>
                <w:szCs w:val="20"/>
                <w:lang w:val="es-CO" w:eastAsia="es-CO"/>
              </w:rPr>
            </w:pPr>
          </w:p>
        </w:tc>
        <w:tc>
          <w:tcPr>
            <w:tcW w:w="644" w:type="pct"/>
            <w:tcBorders>
              <w:top w:val="single" w:sz="4" w:space="0" w:color="595959"/>
              <w:left w:val="nil"/>
              <w:bottom w:val="single" w:sz="4" w:space="0" w:color="595959"/>
              <w:right w:val="single" w:sz="4" w:space="0" w:color="595959"/>
            </w:tcBorders>
            <w:shd w:val="clear" w:color="000000" w:fill="D9E1F2"/>
            <w:vAlign w:val="center"/>
            <w:hideMark/>
          </w:tcPr>
          <w:p w14:paraId="0CEA158F" w14:textId="77777777" w:rsidR="007E7369" w:rsidRPr="007E7369" w:rsidRDefault="007E7369" w:rsidP="007E7369">
            <w:pPr>
              <w:spacing w:line="240" w:lineRule="auto"/>
              <w:jc w:val="center"/>
              <w:rPr>
                <w:rFonts w:asciiTheme="majorHAnsi" w:eastAsia="Times New Roman" w:hAnsiTheme="majorHAnsi" w:cstheme="majorHAnsi"/>
                <w:b w:val="0"/>
                <w:color w:val="auto"/>
                <w:sz w:val="20"/>
                <w:szCs w:val="20"/>
                <w:lang w:val="es-CO" w:eastAsia="es-CO"/>
              </w:rPr>
            </w:pPr>
            <w:r w:rsidRPr="007E7369">
              <w:rPr>
                <w:rFonts w:asciiTheme="majorHAnsi" w:eastAsia="Times New Roman" w:hAnsiTheme="majorHAnsi" w:cstheme="majorHAnsi"/>
                <w:b w:val="0"/>
                <w:color w:val="auto"/>
                <w:sz w:val="20"/>
                <w:szCs w:val="20"/>
                <w:lang w:val="es-CO" w:eastAsia="es-CO"/>
              </w:rPr>
              <w:t>Manual único de rendición de cuentas</w:t>
            </w:r>
          </w:p>
        </w:tc>
        <w:tc>
          <w:tcPr>
            <w:tcW w:w="96" w:type="pct"/>
            <w:tcBorders>
              <w:top w:val="single" w:sz="4" w:space="0" w:color="595959"/>
              <w:left w:val="nil"/>
              <w:bottom w:val="single" w:sz="4" w:space="0" w:color="595959"/>
              <w:right w:val="single" w:sz="4" w:space="0" w:color="595959"/>
            </w:tcBorders>
            <w:shd w:val="clear" w:color="auto" w:fill="auto"/>
            <w:vAlign w:val="center"/>
            <w:hideMark/>
          </w:tcPr>
          <w:p w14:paraId="0B49C221" w14:textId="77777777" w:rsidR="007E7369" w:rsidRPr="007E7369" w:rsidRDefault="007E7369" w:rsidP="007E7369">
            <w:pPr>
              <w:spacing w:line="240" w:lineRule="auto"/>
              <w:rPr>
                <w:rFonts w:asciiTheme="majorHAnsi" w:eastAsia="Times New Roman" w:hAnsiTheme="majorHAnsi" w:cstheme="majorHAnsi"/>
                <w:b w:val="0"/>
                <w:color w:val="auto"/>
                <w:sz w:val="20"/>
                <w:szCs w:val="20"/>
                <w:lang w:val="es-CO" w:eastAsia="es-CO"/>
              </w:rPr>
            </w:pPr>
            <w:r w:rsidRPr="007E7369">
              <w:rPr>
                <w:rFonts w:asciiTheme="majorHAnsi" w:eastAsia="Times New Roman" w:hAnsiTheme="majorHAnsi" w:cstheme="majorHAnsi"/>
                <w:b w:val="0"/>
                <w:color w:val="auto"/>
                <w:sz w:val="20"/>
                <w:szCs w:val="20"/>
                <w:lang w:val="es-CO" w:eastAsia="es-CO"/>
              </w:rPr>
              <w:t>1.4</w:t>
            </w:r>
          </w:p>
        </w:tc>
        <w:tc>
          <w:tcPr>
            <w:tcW w:w="1315" w:type="pct"/>
            <w:tcBorders>
              <w:top w:val="single" w:sz="4" w:space="0" w:color="595959"/>
              <w:left w:val="nil"/>
              <w:bottom w:val="single" w:sz="4" w:space="0" w:color="595959"/>
              <w:right w:val="single" w:sz="4" w:space="0" w:color="595959"/>
            </w:tcBorders>
            <w:shd w:val="clear" w:color="auto" w:fill="auto"/>
            <w:vAlign w:val="center"/>
            <w:hideMark/>
          </w:tcPr>
          <w:p w14:paraId="27A921CA" w14:textId="77777777" w:rsidR="007E7369" w:rsidRPr="007E7369" w:rsidRDefault="007E7369" w:rsidP="007E7369">
            <w:pPr>
              <w:spacing w:line="240" w:lineRule="auto"/>
              <w:rPr>
                <w:rFonts w:asciiTheme="majorHAnsi" w:eastAsia="Times New Roman" w:hAnsiTheme="majorHAnsi" w:cstheme="majorHAnsi"/>
                <w:b w:val="0"/>
                <w:color w:val="auto"/>
                <w:sz w:val="20"/>
                <w:szCs w:val="20"/>
                <w:lang w:val="es-CO" w:eastAsia="es-CO"/>
              </w:rPr>
            </w:pPr>
            <w:r w:rsidRPr="007E7369">
              <w:rPr>
                <w:rFonts w:asciiTheme="majorHAnsi" w:eastAsia="Times New Roman" w:hAnsiTheme="majorHAnsi" w:cstheme="majorHAnsi"/>
                <w:b w:val="0"/>
                <w:color w:val="auto"/>
                <w:sz w:val="20"/>
                <w:szCs w:val="20"/>
                <w:lang w:val="es-CO" w:eastAsia="es-CO"/>
              </w:rPr>
              <w:t>Publicar de manera proactiva  datos que sean de interés de la ciudadanía</w:t>
            </w:r>
          </w:p>
        </w:tc>
        <w:tc>
          <w:tcPr>
            <w:tcW w:w="800" w:type="pct"/>
            <w:tcBorders>
              <w:top w:val="single" w:sz="4" w:space="0" w:color="595959"/>
              <w:left w:val="nil"/>
              <w:bottom w:val="single" w:sz="4" w:space="0" w:color="595959"/>
              <w:right w:val="single" w:sz="4" w:space="0" w:color="595959"/>
            </w:tcBorders>
            <w:shd w:val="clear" w:color="auto" w:fill="auto"/>
            <w:vAlign w:val="center"/>
            <w:hideMark/>
          </w:tcPr>
          <w:p w14:paraId="1E8205E5" w14:textId="77777777" w:rsidR="007E7369" w:rsidRPr="007E7369" w:rsidRDefault="007E7369" w:rsidP="007E7369">
            <w:pPr>
              <w:spacing w:line="240" w:lineRule="auto"/>
              <w:jc w:val="center"/>
              <w:rPr>
                <w:rFonts w:asciiTheme="majorHAnsi" w:eastAsia="Times New Roman" w:hAnsiTheme="majorHAnsi" w:cstheme="majorHAnsi"/>
                <w:b w:val="0"/>
                <w:color w:val="auto"/>
                <w:sz w:val="20"/>
                <w:szCs w:val="20"/>
                <w:lang w:val="es-CO" w:eastAsia="es-CO"/>
              </w:rPr>
            </w:pPr>
            <w:r w:rsidRPr="007E7369">
              <w:rPr>
                <w:rFonts w:asciiTheme="majorHAnsi" w:eastAsia="Times New Roman" w:hAnsiTheme="majorHAnsi" w:cstheme="majorHAnsi"/>
                <w:b w:val="0"/>
                <w:color w:val="auto"/>
                <w:sz w:val="20"/>
                <w:szCs w:val="20"/>
                <w:lang w:val="es-CO" w:eastAsia="es-CO"/>
              </w:rPr>
              <w:t xml:space="preserve">Catálogo de Mapas actualizado con toda la información disponible en la Corporación y en formatos accesibles. </w:t>
            </w:r>
          </w:p>
        </w:tc>
        <w:tc>
          <w:tcPr>
            <w:tcW w:w="615" w:type="pct"/>
            <w:tcBorders>
              <w:top w:val="single" w:sz="4" w:space="0" w:color="595959"/>
              <w:left w:val="nil"/>
              <w:bottom w:val="single" w:sz="4" w:space="0" w:color="595959"/>
              <w:right w:val="single" w:sz="4" w:space="0" w:color="595959"/>
            </w:tcBorders>
            <w:shd w:val="clear" w:color="auto" w:fill="auto"/>
            <w:vAlign w:val="center"/>
            <w:hideMark/>
          </w:tcPr>
          <w:p w14:paraId="7D28EEEA" w14:textId="77777777" w:rsidR="007E7369" w:rsidRPr="007E7369" w:rsidRDefault="007E7369" w:rsidP="007E7369">
            <w:pPr>
              <w:spacing w:line="240" w:lineRule="auto"/>
              <w:jc w:val="center"/>
              <w:rPr>
                <w:rFonts w:asciiTheme="majorHAnsi" w:eastAsia="Times New Roman" w:hAnsiTheme="majorHAnsi" w:cstheme="majorHAnsi"/>
                <w:b w:val="0"/>
                <w:color w:val="auto"/>
                <w:sz w:val="20"/>
                <w:szCs w:val="20"/>
                <w:lang w:val="es-CO" w:eastAsia="es-CO"/>
              </w:rPr>
            </w:pPr>
            <w:r w:rsidRPr="007E7369">
              <w:rPr>
                <w:rFonts w:asciiTheme="majorHAnsi" w:eastAsia="Times New Roman" w:hAnsiTheme="majorHAnsi" w:cstheme="majorHAnsi"/>
                <w:b w:val="0"/>
                <w:color w:val="auto"/>
                <w:sz w:val="20"/>
                <w:szCs w:val="20"/>
                <w:lang w:val="es-CO" w:eastAsia="es-CO"/>
              </w:rPr>
              <w:t>Oficina de Planeación</w:t>
            </w:r>
          </w:p>
        </w:tc>
        <w:tc>
          <w:tcPr>
            <w:tcW w:w="367" w:type="pct"/>
            <w:tcBorders>
              <w:top w:val="single" w:sz="4" w:space="0" w:color="595959"/>
              <w:left w:val="nil"/>
              <w:bottom w:val="single" w:sz="4" w:space="0" w:color="595959"/>
              <w:right w:val="single" w:sz="4" w:space="0" w:color="595959"/>
            </w:tcBorders>
            <w:shd w:val="clear" w:color="auto" w:fill="auto"/>
            <w:vAlign w:val="center"/>
            <w:hideMark/>
          </w:tcPr>
          <w:p w14:paraId="26628736" w14:textId="77777777" w:rsidR="007E7369" w:rsidRPr="007E7369" w:rsidRDefault="007E7369" w:rsidP="007E7369">
            <w:pPr>
              <w:spacing w:line="240" w:lineRule="auto"/>
              <w:jc w:val="center"/>
              <w:rPr>
                <w:rFonts w:asciiTheme="majorHAnsi" w:eastAsia="Times New Roman" w:hAnsiTheme="majorHAnsi" w:cstheme="majorHAnsi"/>
                <w:b w:val="0"/>
                <w:color w:val="auto"/>
                <w:sz w:val="20"/>
                <w:szCs w:val="20"/>
                <w:lang w:val="es-CO" w:eastAsia="es-CO"/>
              </w:rPr>
            </w:pPr>
            <w:r w:rsidRPr="007E7369">
              <w:rPr>
                <w:rFonts w:asciiTheme="majorHAnsi" w:eastAsia="Times New Roman" w:hAnsiTheme="majorHAnsi" w:cstheme="majorHAnsi"/>
                <w:b w:val="0"/>
                <w:color w:val="auto"/>
                <w:sz w:val="20"/>
                <w:szCs w:val="20"/>
                <w:lang w:val="es-CO" w:eastAsia="es-CO"/>
              </w:rPr>
              <w:t>30/12/2023</w:t>
            </w:r>
          </w:p>
        </w:tc>
      </w:tr>
      <w:tr w:rsidR="007E7369" w:rsidRPr="007E7369" w14:paraId="2750CE76" w14:textId="77777777" w:rsidTr="007E7369">
        <w:trPr>
          <w:trHeight w:val="1245"/>
        </w:trPr>
        <w:tc>
          <w:tcPr>
            <w:tcW w:w="519" w:type="pct"/>
            <w:vMerge/>
            <w:tcBorders>
              <w:top w:val="nil"/>
              <w:left w:val="single" w:sz="4" w:space="0" w:color="595959"/>
              <w:bottom w:val="single" w:sz="4" w:space="0" w:color="595959"/>
              <w:right w:val="single" w:sz="4" w:space="0" w:color="595959"/>
            </w:tcBorders>
            <w:vAlign w:val="center"/>
            <w:hideMark/>
          </w:tcPr>
          <w:p w14:paraId="26507425" w14:textId="77777777" w:rsidR="007E7369" w:rsidRPr="007E7369" w:rsidRDefault="007E7369" w:rsidP="007E7369">
            <w:pPr>
              <w:spacing w:line="240" w:lineRule="auto"/>
              <w:rPr>
                <w:rFonts w:asciiTheme="majorHAnsi" w:eastAsia="Times New Roman" w:hAnsiTheme="majorHAnsi" w:cstheme="majorHAnsi"/>
                <w:bCs/>
                <w:color w:val="auto"/>
                <w:sz w:val="20"/>
                <w:szCs w:val="20"/>
                <w:lang w:val="es-CO" w:eastAsia="es-CO"/>
              </w:rPr>
            </w:pPr>
          </w:p>
        </w:tc>
        <w:tc>
          <w:tcPr>
            <w:tcW w:w="644" w:type="pct"/>
            <w:vMerge/>
            <w:tcBorders>
              <w:top w:val="single" w:sz="4" w:space="0" w:color="595959"/>
              <w:left w:val="single" w:sz="4" w:space="0" w:color="595959"/>
              <w:bottom w:val="single" w:sz="4" w:space="0" w:color="595959"/>
              <w:right w:val="single" w:sz="4" w:space="0" w:color="595959"/>
            </w:tcBorders>
            <w:vAlign w:val="center"/>
            <w:hideMark/>
          </w:tcPr>
          <w:p w14:paraId="7784798B" w14:textId="77777777" w:rsidR="007E7369" w:rsidRPr="007E7369" w:rsidRDefault="007E7369" w:rsidP="007E7369">
            <w:pPr>
              <w:spacing w:line="240" w:lineRule="auto"/>
              <w:rPr>
                <w:rFonts w:asciiTheme="majorHAnsi" w:eastAsia="Times New Roman" w:hAnsiTheme="majorHAnsi" w:cstheme="majorHAnsi"/>
                <w:b w:val="0"/>
                <w:color w:val="auto"/>
                <w:sz w:val="20"/>
                <w:szCs w:val="20"/>
                <w:lang w:val="es-CO" w:eastAsia="es-CO"/>
              </w:rPr>
            </w:pPr>
          </w:p>
        </w:tc>
        <w:tc>
          <w:tcPr>
            <w:tcW w:w="644" w:type="pct"/>
            <w:tcBorders>
              <w:top w:val="single" w:sz="4" w:space="0" w:color="595959"/>
              <w:left w:val="nil"/>
              <w:bottom w:val="single" w:sz="4" w:space="0" w:color="595959"/>
              <w:right w:val="single" w:sz="4" w:space="0" w:color="595959"/>
            </w:tcBorders>
            <w:shd w:val="clear" w:color="000000" w:fill="D9E1F2"/>
            <w:vAlign w:val="center"/>
            <w:hideMark/>
          </w:tcPr>
          <w:p w14:paraId="3037BBFD" w14:textId="77777777" w:rsidR="007E7369" w:rsidRPr="007E7369" w:rsidRDefault="007E7369" w:rsidP="007E7369">
            <w:pPr>
              <w:spacing w:line="240" w:lineRule="auto"/>
              <w:jc w:val="center"/>
              <w:rPr>
                <w:rFonts w:asciiTheme="majorHAnsi" w:eastAsia="Times New Roman" w:hAnsiTheme="majorHAnsi" w:cstheme="majorHAnsi"/>
                <w:b w:val="0"/>
                <w:color w:val="auto"/>
                <w:sz w:val="20"/>
                <w:szCs w:val="20"/>
                <w:lang w:val="es-CO" w:eastAsia="es-CO"/>
              </w:rPr>
            </w:pPr>
            <w:r w:rsidRPr="007E7369">
              <w:rPr>
                <w:rFonts w:asciiTheme="majorHAnsi" w:eastAsia="Times New Roman" w:hAnsiTheme="majorHAnsi" w:cstheme="majorHAnsi"/>
                <w:b w:val="0"/>
                <w:color w:val="auto"/>
                <w:sz w:val="20"/>
                <w:szCs w:val="20"/>
                <w:lang w:val="es-CO" w:eastAsia="es-CO"/>
              </w:rPr>
              <w:t>Manual único de rendición de cuentas</w:t>
            </w:r>
          </w:p>
        </w:tc>
        <w:tc>
          <w:tcPr>
            <w:tcW w:w="96" w:type="pct"/>
            <w:tcBorders>
              <w:top w:val="single" w:sz="4" w:space="0" w:color="595959"/>
              <w:left w:val="nil"/>
              <w:bottom w:val="single" w:sz="4" w:space="0" w:color="595959"/>
              <w:right w:val="single" w:sz="4" w:space="0" w:color="595959"/>
            </w:tcBorders>
            <w:shd w:val="clear" w:color="auto" w:fill="auto"/>
            <w:vAlign w:val="center"/>
            <w:hideMark/>
          </w:tcPr>
          <w:p w14:paraId="6533A15D" w14:textId="77777777" w:rsidR="007E7369" w:rsidRPr="007E7369" w:rsidRDefault="007E7369" w:rsidP="007E7369">
            <w:pPr>
              <w:spacing w:line="240" w:lineRule="auto"/>
              <w:rPr>
                <w:rFonts w:asciiTheme="majorHAnsi" w:eastAsia="Times New Roman" w:hAnsiTheme="majorHAnsi" w:cstheme="majorHAnsi"/>
                <w:b w:val="0"/>
                <w:color w:val="auto"/>
                <w:sz w:val="20"/>
                <w:szCs w:val="20"/>
                <w:lang w:val="es-CO" w:eastAsia="es-CO"/>
              </w:rPr>
            </w:pPr>
            <w:r w:rsidRPr="007E7369">
              <w:rPr>
                <w:rFonts w:asciiTheme="majorHAnsi" w:eastAsia="Times New Roman" w:hAnsiTheme="majorHAnsi" w:cstheme="majorHAnsi"/>
                <w:b w:val="0"/>
                <w:color w:val="auto"/>
                <w:sz w:val="20"/>
                <w:szCs w:val="20"/>
                <w:lang w:val="es-CO" w:eastAsia="es-CO"/>
              </w:rPr>
              <w:t>1.5</w:t>
            </w:r>
          </w:p>
        </w:tc>
        <w:tc>
          <w:tcPr>
            <w:tcW w:w="1315" w:type="pct"/>
            <w:tcBorders>
              <w:top w:val="single" w:sz="4" w:space="0" w:color="595959"/>
              <w:left w:val="nil"/>
              <w:bottom w:val="single" w:sz="4" w:space="0" w:color="595959"/>
              <w:right w:val="single" w:sz="4" w:space="0" w:color="595959"/>
            </w:tcBorders>
            <w:shd w:val="clear" w:color="auto" w:fill="auto"/>
            <w:vAlign w:val="center"/>
            <w:hideMark/>
          </w:tcPr>
          <w:p w14:paraId="08C25F6E" w14:textId="77777777" w:rsidR="007E7369" w:rsidRPr="007E7369" w:rsidRDefault="007E7369" w:rsidP="007E7369">
            <w:pPr>
              <w:spacing w:line="240" w:lineRule="auto"/>
              <w:rPr>
                <w:rFonts w:asciiTheme="majorHAnsi" w:eastAsia="Times New Roman" w:hAnsiTheme="majorHAnsi" w:cstheme="majorHAnsi"/>
                <w:b w:val="0"/>
                <w:color w:val="auto"/>
                <w:sz w:val="20"/>
                <w:szCs w:val="20"/>
                <w:lang w:val="es-CO" w:eastAsia="es-CO"/>
              </w:rPr>
            </w:pPr>
            <w:r w:rsidRPr="007E7369">
              <w:rPr>
                <w:rFonts w:asciiTheme="majorHAnsi" w:eastAsia="Times New Roman" w:hAnsiTheme="majorHAnsi" w:cstheme="majorHAnsi"/>
                <w:b w:val="0"/>
                <w:color w:val="auto"/>
                <w:sz w:val="20"/>
                <w:szCs w:val="20"/>
                <w:lang w:val="es-CO" w:eastAsia="es-CO"/>
              </w:rPr>
              <w:t xml:space="preserve">Actualizar guía para identificar y abordar claramente el procedimiento y formas de participación para los espacios de diálogos priorizados por Corpamag. </w:t>
            </w:r>
          </w:p>
        </w:tc>
        <w:tc>
          <w:tcPr>
            <w:tcW w:w="800" w:type="pct"/>
            <w:tcBorders>
              <w:top w:val="single" w:sz="4" w:space="0" w:color="595959"/>
              <w:left w:val="nil"/>
              <w:bottom w:val="single" w:sz="4" w:space="0" w:color="595959"/>
              <w:right w:val="single" w:sz="4" w:space="0" w:color="595959"/>
            </w:tcBorders>
            <w:shd w:val="clear" w:color="auto" w:fill="auto"/>
            <w:vAlign w:val="center"/>
            <w:hideMark/>
          </w:tcPr>
          <w:p w14:paraId="23D3AEFE" w14:textId="77777777" w:rsidR="007E7369" w:rsidRPr="007E7369" w:rsidRDefault="007E7369" w:rsidP="007E7369">
            <w:pPr>
              <w:spacing w:line="240" w:lineRule="auto"/>
              <w:jc w:val="center"/>
              <w:rPr>
                <w:rFonts w:asciiTheme="majorHAnsi" w:eastAsia="Times New Roman" w:hAnsiTheme="majorHAnsi" w:cstheme="majorHAnsi"/>
                <w:b w:val="0"/>
                <w:color w:val="auto"/>
                <w:sz w:val="20"/>
                <w:szCs w:val="20"/>
                <w:lang w:val="es-CO" w:eastAsia="es-CO"/>
              </w:rPr>
            </w:pPr>
            <w:r w:rsidRPr="007E7369">
              <w:rPr>
                <w:rFonts w:asciiTheme="majorHAnsi" w:eastAsia="Times New Roman" w:hAnsiTheme="majorHAnsi" w:cstheme="majorHAnsi"/>
                <w:b w:val="0"/>
                <w:color w:val="auto"/>
                <w:sz w:val="20"/>
                <w:szCs w:val="20"/>
                <w:lang w:val="es-CO" w:eastAsia="es-CO"/>
              </w:rPr>
              <w:t>Un (1) documento Guía de Rendición de Cuentas de Corpamag 2023</w:t>
            </w:r>
          </w:p>
        </w:tc>
        <w:tc>
          <w:tcPr>
            <w:tcW w:w="615" w:type="pct"/>
            <w:tcBorders>
              <w:top w:val="single" w:sz="4" w:space="0" w:color="595959"/>
              <w:left w:val="nil"/>
              <w:bottom w:val="single" w:sz="4" w:space="0" w:color="595959"/>
              <w:right w:val="single" w:sz="4" w:space="0" w:color="595959"/>
            </w:tcBorders>
            <w:shd w:val="clear" w:color="auto" w:fill="auto"/>
            <w:vAlign w:val="center"/>
            <w:hideMark/>
          </w:tcPr>
          <w:p w14:paraId="0AED0A50" w14:textId="77777777" w:rsidR="007E7369" w:rsidRPr="007E7369" w:rsidRDefault="007E7369" w:rsidP="007E7369">
            <w:pPr>
              <w:spacing w:line="240" w:lineRule="auto"/>
              <w:jc w:val="center"/>
              <w:rPr>
                <w:rFonts w:asciiTheme="majorHAnsi" w:eastAsia="Times New Roman" w:hAnsiTheme="majorHAnsi" w:cstheme="majorHAnsi"/>
                <w:b w:val="0"/>
                <w:color w:val="auto"/>
                <w:sz w:val="20"/>
                <w:szCs w:val="20"/>
                <w:lang w:val="es-CO" w:eastAsia="es-CO"/>
              </w:rPr>
            </w:pPr>
            <w:r w:rsidRPr="007E7369">
              <w:rPr>
                <w:rFonts w:asciiTheme="majorHAnsi" w:eastAsia="Times New Roman" w:hAnsiTheme="majorHAnsi" w:cstheme="majorHAnsi"/>
                <w:b w:val="0"/>
                <w:color w:val="auto"/>
                <w:sz w:val="20"/>
                <w:szCs w:val="20"/>
                <w:lang w:val="es-CO" w:eastAsia="es-CO"/>
              </w:rPr>
              <w:t>Equipo de Rendición de Cuentas</w:t>
            </w:r>
          </w:p>
        </w:tc>
        <w:tc>
          <w:tcPr>
            <w:tcW w:w="367" w:type="pct"/>
            <w:tcBorders>
              <w:top w:val="single" w:sz="4" w:space="0" w:color="595959"/>
              <w:left w:val="nil"/>
              <w:bottom w:val="single" w:sz="4" w:space="0" w:color="595959"/>
              <w:right w:val="single" w:sz="4" w:space="0" w:color="595959"/>
            </w:tcBorders>
            <w:shd w:val="clear" w:color="auto" w:fill="auto"/>
            <w:vAlign w:val="center"/>
            <w:hideMark/>
          </w:tcPr>
          <w:p w14:paraId="42B14FD7" w14:textId="77777777" w:rsidR="007E7369" w:rsidRPr="007E7369" w:rsidRDefault="007E7369" w:rsidP="007E7369">
            <w:pPr>
              <w:spacing w:line="240" w:lineRule="auto"/>
              <w:jc w:val="center"/>
              <w:rPr>
                <w:rFonts w:asciiTheme="majorHAnsi" w:eastAsia="Times New Roman" w:hAnsiTheme="majorHAnsi" w:cstheme="majorHAnsi"/>
                <w:b w:val="0"/>
                <w:color w:val="auto"/>
                <w:sz w:val="20"/>
                <w:szCs w:val="20"/>
                <w:lang w:val="es-CO" w:eastAsia="es-CO"/>
              </w:rPr>
            </w:pPr>
            <w:r w:rsidRPr="007E7369">
              <w:rPr>
                <w:rFonts w:asciiTheme="majorHAnsi" w:eastAsia="Times New Roman" w:hAnsiTheme="majorHAnsi" w:cstheme="majorHAnsi"/>
                <w:b w:val="0"/>
                <w:color w:val="auto"/>
                <w:sz w:val="20"/>
                <w:szCs w:val="20"/>
                <w:lang w:val="es-CO" w:eastAsia="es-CO"/>
              </w:rPr>
              <w:t>28/02/2023</w:t>
            </w:r>
          </w:p>
        </w:tc>
      </w:tr>
      <w:tr w:rsidR="007E7369" w:rsidRPr="007E7369" w14:paraId="21F2CD8B" w14:textId="77777777" w:rsidTr="007E7369">
        <w:trPr>
          <w:trHeight w:val="1185"/>
        </w:trPr>
        <w:tc>
          <w:tcPr>
            <w:tcW w:w="519" w:type="pct"/>
            <w:vMerge w:val="restart"/>
            <w:tcBorders>
              <w:top w:val="nil"/>
              <w:left w:val="single" w:sz="4" w:space="0" w:color="595959"/>
              <w:bottom w:val="single" w:sz="4" w:space="0" w:color="595959"/>
              <w:right w:val="single" w:sz="4" w:space="0" w:color="595959"/>
            </w:tcBorders>
            <w:shd w:val="clear" w:color="000000" w:fill="D9E1F2"/>
            <w:vAlign w:val="center"/>
            <w:hideMark/>
          </w:tcPr>
          <w:p w14:paraId="620D5929" w14:textId="77777777" w:rsidR="007E7369" w:rsidRPr="007E7369" w:rsidRDefault="007E7369" w:rsidP="007E7369">
            <w:pPr>
              <w:spacing w:line="240" w:lineRule="auto"/>
              <w:jc w:val="center"/>
              <w:rPr>
                <w:rFonts w:asciiTheme="majorHAnsi" w:eastAsia="Times New Roman" w:hAnsiTheme="majorHAnsi" w:cstheme="majorHAnsi"/>
                <w:bCs/>
                <w:color w:val="auto"/>
                <w:sz w:val="20"/>
                <w:szCs w:val="20"/>
                <w:lang w:val="es-CO" w:eastAsia="es-CO"/>
              </w:rPr>
            </w:pPr>
            <w:r w:rsidRPr="007E7369">
              <w:rPr>
                <w:rFonts w:asciiTheme="majorHAnsi" w:eastAsia="Times New Roman" w:hAnsiTheme="majorHAnsi" w:cstheme="majorHAnsi"/>
                <w:bCs/>
                <w:color w:val="auto"/>
                <w:sz w:val="20"/>
                <w:szCs w:val="20"/>
                <w:lang w:val="es-CO" w:eastAsia="es-CO"/>
              </w:rPr>
              <w:t>2. Diálogo</w:t>
            </w:r>
          </w:p>
        </w:tc>
        <w:tc>
          <w:tcPr>
            <w:tcW w:w="644" w:type="pct"/>
            <w:vMerge w:val="restart"/>
            <w:tcBorders>
              <w:top w:val="single" w:sz="4" w:space="0" w:color="595959"/>
              <w:left w:val="single" w:sz="4" w:space="0" w:color="595959"/>
              <w:bottom w:val="single" w:sz="4" w:space="0" w:color="595959"/>
              <w:right w:val="single" w:sz="4" w:space="0" w:color="595959"/>
            </w:tcBorders>
            <w:shd w:val="clear" w:color="000000" w:fill="D9E1F2"/>
            <w:vAlign w:val="center"/>
            <w:hideMark/>
          </w:tcPr>
          <w:p w14:paraId="352260FF" w14:textId="08924584" w:rsidR="007E7369" w:rsidRPr="007E7369" w:rsidRDefault="007E7369" w:rsidP="007E7369">
            <w:pPr>
              <w:spacing w:line="240" w:lineRule="auto"/>
              <w:jc w:val="center"/>
              <w:rPr>
                <w:rFonts w:asciiTheme="majorHAnsi" w:eastAsia="Times New Roman" w:hAnsiTheme="majorHAnsi" w:cstheme="majorHAnsi"/>
                <w:b w:val="0"/>
                <w:color w:val="auto"/>
                <w:sz w:val="20"/>
                <w:szCs w:val="20"/>
                <w:lang w:val="es-CO" w:eastAsia="es-CO"/>
              </w:rPr>
            </w:pPr>
            <w:r w:rsidRPr="007E7369">
              <w:rPr>
                <w:rFonts w:asciiTheme="majorHAnsi" w:eastAsia="Times New Roman" w:hAnsiTheme="majorHAnsi" w:cstheme="majorHAnsi"/>
                <w:b w:val="0"/>
                <w:color w:val="auto"/>
                <w:sz w:val="20"/>
                <w:szCs w:val="20"/>
                <w:lang w:val="es-CO" w:eastAsia="es-CO"/>
              </w:rPr>
              <w:t xml:space="preserve">Corpamag diversifica sus espacios de diálogos presenciales y </w:t>
            </w:r>
            <w:r w:rsidRPr="007E7369">
              <w:rPr>
                <w:rFonts w:asciiTheme="majorHAnsi" w:eastAsia="Times New Roman" w:hAnsiTheme="majorHAnsi" w:cstheme="majorHAnsi"/>
                <w:b w:val="0"/>
                <w:color w:val="auto"/>
                <w:sz w:val="20"/>
                <w:szCs w:val="20"/>
                <w:lang w:val="es-CO" w:eastAsia="es-CO"/>
              </w:rPr>
              <w:lastRenderedPageBreak/>
              <w:t>virtuales en los que garantiza la efectiva participación de los grupos de valor por medio del diálogo colaborativo. La entidad está en capacidad de consultar y acatar lo consultado.</w:t>
            </w:r>
          </w:p>
        </w:tc>
        <w:tc>
          <w:tcPr>
            <w:tcW w:w="644" w:type="pct"/>
            <w:tcBorders>
              <w:top w:val="single" w:sz="4" w:space="0" w:color="595959"/>
              <w:left w:val="nil"/>
              <w:bottom w:val="single" w:sz="4" w:space="0" w:color="595959"/>
              <w:right w:val="single" w:sz="4" w:space="0" w:color="595959"/>
            </w:tcBorders>
            <w:shd w:val="clear" w:color="000000" w:fill="D9E1F2"/>
            <w:vAlign w:val="center"/>
            <w:hideMark/>
          </w:tcPr>
          <w:p w14:paraId="02EFEE15" w14:textId="77777777" w:rsidR="007E7369" w:rsidRPr="007E7369" w:rsidRDefault="007E7369" w:rsidP="007E7369">
            <w:pPr>
              <w:spacing w:line="240" w:lineRule="auto"/>
              <w:jc w:val="center"/>
              <w:rPr>
                <w:rFonts w:asciiTheme="majorHAnsi" w:eastAsia="Times New Roman" w:hAnsiTheme="majorHAnsi" w:cstheme="majorHAnsi"/>
                <w:b w:val="0"/>
                <w:color w:val="auto"/>
                <w:sz w:val="20"/>
                <w:szCs w:val="20"/>
                <w:lang w:val="es-CO" w:eastAsia="es-CO"/>
              </w:rPr>
            </w:pPr>
            <w:r w:rsidRPr="007E7369">
              <w:rPr>
                <w:rFonts w:asciiTheme="majorHAnsi" w:eastAsia="Times New Roman" w:hAnsiTheme="majorHAnsi" w:cstheme="majorHAnsi"/>
                <w:b w:val="0"/>
                <w:color w:val="auto"/>
                <w:sz w:val="20"/>
                <w:szCs w:val="20"/>
                <w:lang w:val="es-CO" w:eastAsia="es-CO"/>
              </w:rPr>
              <w:lastRenderedPageBreak/>
              <w:t>Decreto 330 de 2007 - Decreto 1076 de 2015</w:t>
            </w:r>
          </w:p>
        </w:tc>
        <w:tc>
          <w:tcPr>
            <w:tcW w:w="96" w:type="pct"/>
            <w:tcBorders>
              <w:top w:val="single" w:sz="4" w:space="0" w:color="595959"/>
              <w:left w:val="nil"/>
              <w:bottom w:val="single" w:sz="4" w:space="0" w:color="595959"/>
              <w:right w:val="single" w:sz="4" w:space="0" w:color="595959"/>
            </w:tcBorders>
            <w:shd w:val="clear" w:color="auto" w:fill="auto"/>
            <w:vAlign w:val="center"/>
            <w:hideMark/>
          </w:tcPr>
          <w:p w14:paraId="498D4E21" w14:textId="77777777" w:rsidR="007E7369" w:rsidRPr="007E7369" w:rsidRDefault="007E7369" w:rsidP="007E7369">
            <w:pPr>
              <w:spacing w:line="240" w:lineRule="auto"/>
              <w:rPr>
                <w:rFonts w:asciiTheme="majorHAnsi" w:eastAsia="Times New Roman" w:hAnsiTheme="majorHAnsi" w:cstheme="majorHAnsi"/>
                <w:b w:val="0"/>
                <w:color w:val="auto"/>
                <w:sz w:val="20"/>
                <w:szCs w:val="20"/>
                <w:lang w:val="es-CO" w:eastAsia="es-CO"/>
              </w:rPr>
            </w:pPr>
            <w:r w:rsidRPr="007E7369">
              <w:rPr>
                <w:rFonts w:asciiTheme="majorHAnsi" w:eastAsia="Times New Roman" w:hAnsiTheme="majorHAnsi" w:cstheme="majorHAnsi"/>
                <w:b w:val="0"/>
                <w:color w:val="auto"/>
                <w:sz w:val="20"/>
                <w:szCs w:val="20"/>
                <w:lang w:val="es-CO" w:eastAsia="es-CO"/>
              </w:rPr>
              <w:t>2.1.</w:t>
            </w:r>
          </w:p>
        </w:tc>
        <w:tc>
          <w:tcPr>
            <w:tcW w:w="1315" w:type="pct"/>
            <w:tcBorders>
              <w:top w:val="single" w:sz="4" w:space="0" w:color="595959"/>
              <w:left w:val="nil"/>
              <w:bottom w:val="single" w:sz="4" w:space="0" w:color="595959"/>
              <w:right w:val="single" w:sz="4" w:space="0" w:color="595959"/>
            </w:tcBorders>
            <w:shd w:val="clear" w:color="auto" w:fill="auto"/>
            <w:vAlign w:val="center"/>
            <w:hideMark/>
          </w:tcPr>
          <w:p w14:paraId="4CFB322A" w14:textId="77777777" w:rsidR="007E7369" w:rsidRPr="007E7369" w:rsidRDefault="007E7369" w:rsidP="007E7369">
            <w:pPr>
              <w:spacing w:line="240" w:lineRule="auto"/>
              <w:rPr>
                <w:rFonts w:asciiTheme="majorHAnsi" w:eastAsia="Times New Roman" w:hAnsiTheme="majorHAnsi" w:cstheme="majorHAnsi"/>
                <w:b w:val="0"/>
                <w:color w:val="auto"/>
                <w:sz w:val="20"/>
                <w:szCs w:val="20"/>
                <w:lang w:val="es-CO" w:eastAsia="es-CO"/>
              </w:rPr>
            </w:pPr>
            <w:r w:rsidRPr="007E7369">
              <w:rPr>
                <w:rFonts w:asciiTheme="majorHAnsi" w:eastAsia="Times New Roman" w:hAnsiTheme="majorHAnsi" w:cstheme="majorHAnsi"/>
                <w:b w:val="0"/>
                <w:color w:val="auto"/>
                <w:sz w:val="20"/>
                <w:szCs w:val="20"/>
                <w:lang w:val="es-CO" w:eastAsia="es-CO"/>
              </w:rPr>
              <w:t xml:space="preserve">Audiencia pública de seguimiento al Plan de Acción Cuatrienal </w:t>
            </w:r>
          </w:p>
        </w:tc>
        <w:tc>
          <w:tcPr>
            <w:tcW w:w="800" w:type="pct"/>
            <w:tcBorders>
              <w:top w:val="single" w:sz="4" w:space="0" w:color="595959"/>
              <w:left w:val="nil"/>
              <w:bottom w:val="single" w:sz="4" w:space="0" w:color="595959"/>
              <w:right w:val="single" w:sz="4" w:space="0" w:color="595959"/>
            </w:tcBorders>
            <w:shd w:val="clear" w:color="auto" w:fill="auto"/>
            <w:vAlign w:val="center"/>
            <w:hideMark/>
          </w:tcPr>
          <w:p w14:paraId="5BC04E7F" w14:textId="77777777" w:rsidR="007E7369" w:rsidRPr="007E7369" w:rsidRDefault="007E7369" w:rsidP="007E7369">
            <w:pPr>
              <w:spacing w:line="240" w:lineRule="auto"/>
              <w:jc w:val="center"/>
              <w:rPr>
                <w:rFonts w:asciiTheme="majorHAnsi" w:eastAsia="Times New Roman" w:hAnsiTheme="majorHAnsi" w:cstheme="majorHAnsi"/>
                <w:b w:val="0"/>
                <w:color w:val="auto"/>
                <w:sz w:val="20"/>
                <w:szCs w:val="20"/>
                <w:lang w:val="es-CO" w:eastAsia="es-CO"/>
              </w:rPr>
            </w:pPr>
            <w:r w:rsidRPr="007E7369">
              <w:rPr>
                <w:rFonts w:asciiTheme="majorHAnsi" w:eastAsia="Times New Roman" w:hAnsiTheme="majorHAnsi" w:cstheme="majorHAnsi"/>
                <w:b w:val="0"/>
                <w:color w:val="auto"/>
                <w:sz w:val="20"/>
                <w:szCs w:val="20"/>
                <w:lang w:val="es-CO" w:eastAsia="es-CO"/>
              </w:rPr>
              <w:t>2 eventos (virtual, presencial o mixto)</w:t>
            </w:r>
          </w:p>
        </w:tc>
        <w:tc>
          <w:tcPr>
            <w:tcW w:w="615" w:type="pct"/>
            <w:tcBorders>
              <w:top w:val="single" w:sz="4" w:space="0" w:color="595959"/>
              <w:left w:val="nil"/>
              <w:bottom w:val="single" w:sz="4" w:space="0" w:color="595959"/>
              <w:right w:val="single" w:sz="4" w:space="0" w:color="595959"/>
            </w:tcBorders>
            <w:shd w:val="clear" w:color="auto" w:fill="auto"/>
            <w:vAlign w:val="center"/>
            <w:hideMark/>
          </w:tcPr>
          <w:p w14:paraId="7B9044C9" w14:textId="77777777" w:rsidR="007E7369" w:rsidRPr="007E7369" w:rsidRDefault="007E7369" w:rsidP="007E7369">
            <w:pPr>
              <w:spacing w:line="240" w:lineRule="auto"/>
              <w:jc w:val="center"/>
              <w:rPr>
                <w:rFonts w:asciiTheme="majorHAnsi" w:eastAsia="Times New Roman" w:hAnsiTheme="majorHAnsi" w:cstheme="majorHAnsi"/>
                <w:b w:val="0"/>
                <w:color w:val="auto"/>
                <w:sz w:val="20"/>
                <w:szCs w:val="20"/>
                <w:lang w:val="es-CO" w:eastAsia="es-CO"/>
              </w:rPr>
            </w:pPr>
            <w:r w:rsidRPr="007E7369">
              <w:rPr>
                <w:rFonts w:asciiTheme="majorHAnsi" w:eastAsia="Times New Roman" w:hAnsiTheme="majorHAnsi" w:cstheme="majorHAnsi"/>
                <w:b w:val="0"/>
                <w:color w:val="auto"/>
                <w:sz w:val="20"/>
                <w:szCs w:val="20"/>
                <w:lang w:val="es-CO" w:eastAsia="es-CO"/>
              </w:rPr>
              <w:t>Equipo de  Rendición de Cuentas</w:t>
            </w:r>
          </w:p>
        </w:tc>
        <w:tc>
          <w:tcPr>
            <w:tcW w:w="367" w:type="pct"/>
            <w:tcBorders>
              <w:top w:val="single" w:sz="4" w:space="0" w:color="595959"/>
              <w:left w:val="nil"/>
              <w:bottom w:val="single" w:sz="4" w:space="0" w:color="595959"/>
              <w:right w:val="single" w:sz="4" w:space="0" w:color="595959"/>
            </w:tcBorders>
            <w:shd w:val="clear" w:color="auto" w:fill="auto"/>
            <w:vAlign w:val="center"/>
            <w:hideMark/>
          </w:tcPr>
          <w:p w14:paraId="68ABCD60" w14:textId="77777777" w:rsidR="007E7369" w:rsidRPr="007E7369" w:rsidRDefault="007E7369" w:rsidP="007E7369">
            <w:pPr>
              <w:spacing w:line="240" w:lineRule="auto"/>
              <w:jc w:val="center"/>
              <w:rPr>
                <w:rFonts w:asciiTheme="majorHAnsi" w:eastAsia="Times New Roman" w:hAnsiTheme="majorHAnsi" w:cstheme="majorHAnsi"/>
                <w:b w:val="0"/>
                <w:color w:val="auto"/>
                <w:sz w:val="20"/>
                <w:szCs w:val="20"/>
                <w:lang w:val="es-CO" w:eastAsia="es-CO"/>
              </w:rPr>
            </w:pPr>
            <w:r w:rsidRPr="007E7369">
              <w:rPr>
                <w:rFonts w:asciiTheme="majorHAnsi" w:eastAsia="Times New Roman" w:hAnsiTheme="majorHAnsi" w:cstheme="majorHAnsi"/>
                <w:b w:val="0"/>
                <w:color w:val="auto"/>
                <w:sz w:val="20"/>
                <w:szCs w:val="20"/>
                <w:lang w:val="es-CO" w:eastAsia="es-CO"/>
              </w:rPr>
              <w:t>28/04/2023</w:t>
            </w:r>
            <w:r w:rsidRPr="007E7369">
              <w:rPr>
                <w:rFonts w:asciiTheme="majorHAnsi" w:eastAsia="Times New Roman" w:hAnsiTheme="majorHAnsi" w:cstheme="majorHAnsi"/>
                <w:b w:val="0"/>
                <w:color w:val="auto"/>
                <w:sz w:val="20"/>
                <w:szCs w:val="20"/>
                <w:lang w:val="es-CO" w:eastAsia="es-CO"/>
              </w:rPr>
              <w:br/>
              <w:t>30/12/2023</w:t>
            </w:r>
          </w:p>
        </w:tc>
      </w:tr>
      <w:tr w:rsidR="007E7369" w:rsidRPr="007E7369" w14:paraId="3E0BC6A5" w14:textId="77777777" w:rsidTr="007E7369">
        <w:trPr>
          <w:trHeight w:val="975"/>
        </w:trPr>
        <w:tc>
          <w:tcPr>
            <w:tcW w:w="519" w:type="pct"/>
            <w:vMerge/>
            <w:tcBorders>
              <w:top w:val="nil"/>
              <w:left w:val="single" w:sz="4" w:space="0" w:color="595959"/>
              <w:bottom w:val="single" w:sz="4" w:space="0" w:color="595959"/>
              <w:right w:val="single" w:sz="4" w:space="0" w:color="595959"/>
            </w:tcBorders>
            <w:vAlign w:val="center"/>
            <w:hideMark/>
          </w:tcPr>
          <w:p w14:paraId="7AC41606" w14:textId="77777777" w:rsidR="007E7369" w:rsidRPr="007E7369" w:rsidRDefault="007E7369" w:rsidP="007E7369">
            <w:pPr>
              <w:spacing w:line="240" w:lineRule="auto"/>
              <w:rPr>
                <w:rFonts w:asciiTheme="majorHAnsi" w:eastAsia="Times New Roman" w:hAnsiTheme="majorHAnsi" w:cstheme="majorHAnsi"/>
                <w:bCs/>
                <w:color w:val="auto"/>
                <w:sz w:val="20"/>
                <w:szCs w:val="20"/>
                <w:lang w:val="es-CO" w:eastAsia="es-CO"/>
              </w:rPr>
            </w:pPr>
          </w:p>
        </w:tc>
        <w:tc>
          <w:tcPr>
            <w:tcW w:w="644" w:type="pct"/>
            <w:vMerge/>
            <w:tcBorders>
              <w:top w:val="single" w:sz="4" w:space="0" w:color="595959"/>
              <w:left w:val="single" w:sz="4" w:space="0" w:color="595959"/>
              <w:bottom w:val="single" w:sz="4" w:space="0" w:color="595959"/>
              <w:right w:val="single" w:sz="4" w:space="0" w:color="595959"/>
            </w:tcBorders>
            <w:vAlign w:val="center"/>
            <w:hideMark/>
          </w:tcPr>
          <w:p w14:paraId="4F8DDDCA" w14:textId="77777777" w:rsidR="007E7369" w:rsidRPr="007E7369" w:rsidRDefault="007E7369" w:rsidP="007E7369">
            <w:pPr>
              <w:spacing w:line="240" w:lineRule="auto"/>
              <w:rPr>
                <w:rFonts w:asciiTheme="majorHAnsi" w:eastAsia="Times New Roman" w:hAnsiTheme="majorHAnsi" w:cstheme="majorHAnsi"/>
                <w:b w:val="0"/>
                <w:color w:val="auto"/>
                <w:sz w:val="20"/>
                <w:szCs w:val="20"/>
                <w:lang w:val="es-CO" w:eastAsia="es-CO"/>
              </w:rPr>
            </w:pPr>
          </w:p>
        </w:tc>
        <w:tc>
          <w:tcPr>
            <w:tcW w:w="644" w:type="pct"/>
            <w:vMerge w:val="restart"/>
            <w:tcBorders>
              <w:top w:val="single" w:sz="4" w:space="0" w:color="595959"/>
              <w:left w:val="single" w:sz="4" w:space="0" w:color="595959"/>
              <w:bottom w:val="single" w:sz="4" w:space="0" w:color="595959"/>
              <w:right w:val="single" w:sz="4" w:space="0" w:color="595959"/>
            </w:tcBorders>
            <w:shd w:val="clear" w:color="000000" w:fill="D9E1F2"/>
            <w:vAlign w:val="center"/>
            <w:hideMark/>
          </w:tcPr>
          <w:p w14:paraId="108260BB" w14:textId="3DDC83DD" w:rsidR="007E7369" w:rsidRPr="007E7369" w:rsidRDefault="007E7369" w:rsidP="007E7369">
            <w:pPr>
              <w:spacing w:line="240" w:lineRule="auto"/>
              <w:jc w:val="center"/>
              <w:rPr>
                <w:rFonts w:asciiTheme="majorHAnsi" w:eastAsia="Times New Roman" w:hAnsiTheme="majorHAnsi" w:cstheme="majorHAnsi"/>
                <w:b w:val="0"/>
                <w:color w:val="auto"/>
                <w:sz w:val="20"/>
                <w:szCs w:val="20"/>
                <w:lang w:val="es-CO" w:eastAsia="es-CO"/>
              </w:rPr>
            </w:pPr>
            <w:r w:rsidRPr="007E7369">
              <w:rPr>
                <w:rFonts w:asciiTheme="majorHAnsi" w:eastAsia="Times New Roman" w:hAnsiTheme="majorHAnsi" w:cstheme="majorHAnsi"/>
                <w:b w:val="0"/>
                <w:color w:val="auto"/>
                <w:sz w:val="20"/>
                <w:szCs w:val="20"/>
                <w:lang w:val="es-CO" w:eastAsia="es-CO"/>
              </w:rPr>
              <w:t xml:space="preserve">CONPES 3654 de 2010 : </w:t>
            </w:r>
            <w:r w:rsidR="00815653" w:rsidRPr="007E7369">
              <w:rPr>
                <w:rFonts w:asciiTheme="majorHAnsi" w:eastAsia="Times New Roman" w:hAnsiTheme="majorHAnsi" w:cstheme="majorHAnsi"/>
                <w:b w:val="0"/>
                <w:color w:val="auto"/>
                <w:sz w:val="20"/>
                <w:szCs w:val="20"/>
                <w:lang w:val="es-CO" w:eastAsia="es-CO"/>
              </w:rPr>
              <w:t>Política</w:t>
            </w:r>
            <w:r w:rsidRPr="007E7369">
              <w:rPr>
                <w:rFonts w:asciiTheme="majorHAnsi" w:eastAsia="Times New Roman" w:hAnsiTheme="majorHAnsi" w:cstheme="majorHAnsi"/>
                <w:b w:val="0"/>
                <w:color w:val="auto"/>
                <w:sz w:val="20"/>
                <w:szCs w:val="20"/>
                <w:lang w:val="es-CO" w:eastAsia="es-CO"/>
              </w:rPr>
              <w:t xml:space="preserve"> de Rendición de Cuentas como un proceso permanente</w:t>
            </w:r>
          </w:p>
        </w:tc>
        <w:tc>
          <w:tcPr>
            <w:tcW w:w="96" w:type="pct"/>
            <w:tcBorders>
              <w:top w:val="single" w:sz="4" w:space="0" w:color="595959"/>
              <w:left w:val="nil"/>
              <w:bottom w:val="single" w:sz="4" w:space="0" w:color="595959"/>
              <w:right w:val="single" w:sz="4" w:space="0" w:color="595959"/>
            </w:tcBorders>
            <w:shd w:val="clear" w:color="auto" w:fill="auto"/>
            <w:vAlign w:val="center"/>
            <w:hideMark/>
          </w:tcPr>
          <w:p w14:paraId="74C5B14F" w14:textId="77777777" w:rsidR="007E7369" w:rsidRPr="007E7369" w:rsidRDefault="007E7369" w:rsidP="007E7369">
            <w:pPr>
              <w:spacing w:line="240" w:lineRule="auto"/>
              <w:rPr>
                <w:rFonts w:asciiTheme="majorHAnsi" w:eastAsia="Times New Roman" w:hAnsiTheme="majorHAnsi" w:cstheme="majorHAnsi"/>
                <w:b w:val="0"/>
                <w:color w:val="auto"/>
                <w:sz w:val="20"/>
                <w:szCs w:val="20"/>
                <w:lang w:val="es-CO" w:eastAsia="es-CO"/>
              </w:rPr>
            </w:pPr>
            <w:r w:rsidRPr="007E7369">
              <w:rPr>
                <w:rFonts w:asciiTheme="majorHAnsi" w:eastAsia="Times New Roman" w:hAnsiTheme="majorHAnsi" w:cstheme="majorHAnsi"/>
                <w:b w:val="0"/>
                <w:color w:val="auto"/>
                <w:sz w:val="20"/>
                <w:szCs w:val="20"/>
                <w:lang w:val="es-CO" w:eastAsia="es-CO"/>
              </w:rPr>
              <w:t>2.2</w:t>
            </w:r>
          </w:p>
        </w:tc>
        <w:tc>
          <w:tcPr>
            <w:tcW w:w="1315" w:type="pct"/>
            <w:tcBorders>
              <w:top w:val="single" w:sz="4" w:space="0" w:color="595959"/>
              <w:left w:val="nil"/>
              <w:bottom w:val="single" w:sz="4" w:space="0" w:color="595959"/>
              <w:right w:val="single" w:sz="4" w:space="0" w:color="595959"/>
            </w:tcBorders>
            <w:shd w:val="clear" w:color="auto" w:fill="auto"/>
            <w:vAlign w:val="center"/>
            <w:hideMark/>
          </w:tcPr>
          <w:p w14:paraId="5F30198F" w14:textId="77777777" w:rsidR="007E7369" w:rsidRPr="007E7369" w:rsidRDefault="007E7369" w:rsidP="007E7369">
            <w:pPr>
              <w:spacing w:line="240" w:lineRule="auto"/>
              <w:rPr>
                <w:rFonts w:asciiTheme="majorHAnsi" w:eastAsia="Times New Roman" w:hAnsiTheme="majorHAnsi" w:cstheme="majorHAnsi"/>
                <w:b w:val="0"/>
                <w:color w:val="auto"/>
                <w:sz w:val="20"/>
                <w:szCs w:val="20"/>
                <w:lang w:val="es-CO" w:eastAsia="es-CO"/>
              </w:rPr>
            </w:pPr>
            <w:r w:rsidRPr="007E7369">
              <w:rPr>
                <w:rFonts w:asciiTheme="majorHAnsi" w:eastAsia="Times New Roman" w:hAnsiTheme="majorHAnsi" w:cstheme="majorHAnsi"/>
                <w:b w:val="0"/>
                <w:color w:val="auto"/>
                <w:sz w:val="20"/>
                <w:szCs w:val="20"/>
                <w:lang w:val="es-CO" w:eastAsia="es-CO"/>
              </w:rPr>
              <w:t>Realizar Rendición de Cuentas en nodos con entidades del sector Ambiente, corresponsables en políticas y proyectos.</w:t>
            </w:r>
          </w:p>
        </w:tc>
        <w:tc>
          <w:tcPr>
            <w:tcW w:w="800" w:type="pct"/>
            <w:tcBorders>
              <w:top w:val="single" w:sz="4" w:space="0" w:color="595959"/>
              <w:left w:val="nil"/>
              <w:bottom w:val="single" w:sz="4" w:space="0" w:color="595959"/>
              <w:right w:val="single" w:sz="4" w:space="0" w:color="595959"/>
            </w:tcBorders>
            <w:shd w:val="clear" w:color="auto" w:fill="auto"/>
            <w:vAlign w:val="center"/>
            <w:hideMark/>
          </w:tcPr>
          <w:p w14:paraId="53517883" w14:textId="77777777" w:rsidR="007E7369" w:rsidRPr="007E7369" w:rsidRDefault="007E7369" w:rsidP="007E7369">
            <w:pPr>
              <w:spacing w:line="240" w:lineRule="auto"/>
              <w:jc w:val="center"/>
              <w:rPr>
                <w:rFonts w:asciiTheme="majorHAnsi" w:eastAsia="Times New Roman" w:hAnsiTheme="majorHAnsi" w:cstheme="majorHAnsi"/>
                <w:b w:val="0"/>
                <w:color w:val="auto"/>
                <w:sz w:val="20"/>
                <w:szCs w:val="20"/>
                <w:lang w:val="es-CO" w:eastAsia="es-CO"/>
              </w:rPr>
            </w:pPr>
            <w:r w:rsidRPr="007E7369">
              <w:rPr>
                <w:rFonts w:asciiTheme="majorHAnsi" w:eastAsia="Times New Roman" w:hAnsiTheme="majorHAnsi" w:cstheme="majorHAnsi"/>
                <w:b w:val="0"/>
                <w:color w:val="auto"/>
                <w:sz w:val="20"/>
                <w:szCs w:val="20"/>
                <w:lang w:val="es-CO" w:eastAsia="es-CO"/>
              </w:rPr>
              <w:t>1 evento (virtual, presencial o mixto)</w:t>
            </w:r>
          </w:p>
        </w:tc>
        <w:tc>
          <w:tcPr>
            <w:tcW w:w="615" w:type="pct"/>
            <w:tcBorders>
              <w:top w:val="single" w:sz="4" w:space="0" w:color="595959"/>
              <w:left w:val="nil"/>
              <w:bottom w:val="single" w:sz="4" w:space="0" w:color="595959"/>
              <w:right w:val="single" w:sz="4" w:space="0" w:color="595959"/>
            </w:tcBorders>
            <w:shd w:val="clear" w:color="auto" w:fill="auto"/>
            <w:vAlign w:val="center"/>
            <w:hideMark/>
          </w:tcPr>
          <w:p w14:paraId="77891333" w14:textId="77777777" w:rsidR="007E7369" w:rsidRPr="007E7369" w:rsidRDefault="007E7369" w:rsidP="007E7369">
            <w:pPr>
              <w:spacing w:line="240" w:lineRule="auto"/>
              <w:jc w:val="center"/>
              <w:rPr>
                <w:rFonts w:asciiTheme="majorHAnsi" w:eastAsia="Times New Roman" w:hAnsiTheme="majorHAnsi" w:cstheme="majorHAnsi"/>
                <w:b w:val="0"/>
                <w:color w:val="auto"/>
                <w:sz w:val="20"/>
                <w:szCs w:val="20"/>
                <w:lang w:val="es-CO" w:eastAsia="es-CO"/>
              </w:rPr>
            </w:pPr>
            <w:r w:rsidRPr="007E7369">
              <w:rPr>
                <w:rFonts w:asciiTheme="majorHAnsi" w:eastAsia="Times New Roman" w:hAnsiTheme="majorHAnsi" w:cstheme="majorHAnsi"/>
                <w:b w:val="0"/>
                <w:color w:val="auto"/>
                <w:sz w:val="20"/>
                <w:szCs w:val="20"/>
                <w:lang w:val="es-CO" w:eastAsia="es-CO"/>
              </w:rPr>
              <w:t>Equipo de Rendición de Cuentas</w:t>
            </w:r>
          </w:p>
        </w:tc>
        <w:tc>
          <w:tcPr>
            <w:tcW w:w="367" w:type="pct"/>
            <w:tcBorders>
              <w:top w:val="single" w:sz="4" w:space="0" w:color="595959"/>
              <w:left w:val="nil"/>
              <w:bottom w:val="single" w:sz="4" w:space="0" w:color="595959"/>
              <w:right w:val="single" w:sz="4" w:space="0" w:color="595959"/>
            </w:tcBorders>
            <w:shd w:val="clear" w:color="auto" w:fill="auto"/>
            <w:vAlign w:val="center"/>
            <w:hideMark/>
          </w:tcPr>
          <w:p w14:paraId="60B29505" w14:textId="77777777" w:rsidR="007E7369" w:rsidRPr="007E7369" w:rsidRDefault="007E7369" w:rsidP="007E7369">
            <w:pPr>
              <w:spacing w:line="240" w:lineRule="auto"/>
              <w:jc w:val="center"/>
              <w:rPr>
                <w:rFonts w:asciiTheme="majorHAnsi" w:eastAsia="Times New Roman" w:hAnsiTheme="majorHAnsi" w:cstheme="majorHAnsi"/>
                <w:b w:val="0"/>
                <w:color w:val="auto"/>
                <w:sz w:val="20"/>
                <w:szCs w:val="20"/>
                <w:lang w:val="es-CO" w:eastAsia="es-CO"/>
              </w:rPr>
            </w:pPr>
            <w:r w:rsidRPr="007E7369">
              <w:rPr>
                <w:rFonts w:asciiTheme="majorHAnsi" w:eastAsia="Times New Roman" w:hAnsiTheme="majorHAnsi" w:cstheme="majorHAnsi"/>
                <w:b w:val="0"/>
                <w:color w:val="auto"/>
                <w:sz w:val="20"/>
                <w:szCs w:val="20"/>
                <w:lang w:val="es-CO" w:eastAsia="es-CO"/>
              </w:rPr>
              <w:t>31/10/2023</w:t>
            </w:r>
          </w:p>
        </w:tc>
      </w:tr>
      <w:tr w:rsidR="007E7369" w:rsidRPr="007E7369" w14:paraId="4BE4DC24" w14:textId="77777777" w:rsidTr="007E7369">
        <w:trPr>
          <w:trHeight w:val="975"/>
        </w:trPr>
        <w:tc>
          <w:tcPr>
            <w:tcW w:w="519" w:type="pct"/>
            <w:vMerge/>
            <w:tcBorders>
              <w:top w:val="nil"/>
              <w:left w:val="single" w:sz="4" w:space="0" w:color="595959"/>
              <w:bottom w:val="single" w:sz="4" w:space="0" w:color="595959"/>
              <w:right w:val="single" w:sz="4" w:space="0" w:color="595959"/>
            </w:tcBorders>
            <w:vAlign w:val="center"/>
            <w:hideMark/>
          </w:tcPr>
          <w:p w14:paraId="64D07C02" w14:textId="77777777" w:rsidR="007E7369" w:rsidRPr="007E7369" w:rsidRDefault="007E7369" w:rsidP="007E7369">
            <w:pPr>
              <w:spacing w:line="240" w:lineRule="auto"/>
              <w:rPr>
                <w:rFonts w:asciiTheme="majorHAnsi" w:eastAsia="Times New Roman" w:hAnsiTheme="majorHAnsi" w:cstheme="majorHAnsi"/>
                <w:bCs/>
                <w:color w:val="auto"/>
                <w:sz w:val="20"/>
                <w:szCs w:val="20"/>
                <w:lang w:val="es-CO" w:eastAsia="es-CO"/>
              </w:rPr>
            </w:pPr>
          </w:p>
        </w:tc>
        <w:tc>
          <w:tcPr>
            <w:tcW w:w="644" w:type="pct"/>
            <w:vMerge/>
            <w:tcBorders>
              <w:top w:val="single" w:sz="4" w:space="0" w:color="595959"/>
              <w:left w:val="single" w:sz="4" w:space="0" w:color="595959"/>
              <w:bottom w:val="single" w:sz="4" w:space="0" w:color="595959"/>
              <w:right w:val="single" w:sz="4" w:space="0" w:color="595959"/>
            </w:tcBorders>
            <w:vAlign w:val="center"/>
            <w:hideMark/>
          </w:tcPr>
          <w:p w14:paraId="2D32514A" w14:textId="77777777" w:rsidR="007E7369" w:rsidRPr="007E7369" w:rsidRDefault="007E7369" w:rsidP="007E7369">
            <w:pPr>
              <w:spacing w:line="240" w:lineRule="auto"/>
              <w:rPr>
                <w:rFonts w:asciiTheme="majorHAnsi" w:eastAsia="Times New Roman" w:hAnsiTheme="majorHAnsi" w:cstheme="majorHAnsi"/>
                <w:b w:val="0"/>
                <w:color w:val="auto"/>
                <w:sz w:val="20"/>
                <w:szCs w:val="20"/>
                <w:lang w:val="es-CO" w:eastAsia="es-CO"/>
              </w:rPr>
            </w:pPr>
          </w:p>
        </w:tc>
        <w:tc>
          <w:tcPr>
            <w:tcW w:w="644" w:type="pct"/>
            <w:vMerge/>
            <w:tcBorders>
              <w:top w:val="single" w:sz="4" w:space="0" w:color="595959"/>
              <w:left w:val="single" w:sz="4" w:space="0" w:color="595959"/>
              <w:bottom w:val="single" w:sz="4" w:space="0" w:color="595959"/>
              <w:right w:val="single" w:sz="4" w:space="0" w:color="595959"/>
            </w:tcBorders>
            <w:vAlign w:val="center"/>
            <w:hideMark/>
          </w:tcPr>
          <w:p w14:paraId="7E654152" w14:textId="77777777" w:rsidR="007E7369" w:rsidRPr="007E7369" w:rsidRDefault="007E7369" w:rsidP="007E7369">
            <w:pPr>
              <w:spacing w:line="240" w:lineRule="auto"/>
              <w:rPr>
                <w:rFonts w:asciiTheme="majorHAnsi" w:eastAsia="Times New Roman" w:hAnsiTheme="majorHAnsi" w:cstheme="majorHAnsi"/>
                <w:b w:val="0"/>
                <w:color w:val="auto"/>
                <w:sz w:val="20"/>
                <w:szCs w:val="20"/>
                <w:lang w:val="es-CO" w:eastAsia="es-CO"/>
              </w:rPr>
            </w:pPr>
          </w:p>
        </w:tc>
        <w:tc>
          <w:tcPr>
            <w:tcW w:w="96" w:type="pct"/>
            <w:tcBorders>
              <w:top w:val="single" w:sz="4" w:space="0" w:color="595959"/>
              <w:left w:val="nil"/>
              <w:bottom w:val="single" w:sz="4" w:space="0" w:color="595959"/>
              <w:right w:val="single" w:sz="4" w:space="0" w:color="595959"/>
            </w:tcBorders>
            <w:shd w:val="clear" w:color="auto" w:fill="auto"/>
            <w:vAlign w:val="center"/>
            <w:hideMark/>
          </w:tcPr>
          <w:p w14:paraId="0D87E4E6" w14:textId="77777777" w:rsidR="007E7369" w:rsidRPr="007E7369" w:rsidRDefault="007E7369" w:rsidP="007E7369">
            <w:pPr>
              <w:spacing w:line="240" w:lineRule="auto"/>
              <w:rPr>
                <w:rFonts w:asciiTheme="majorHAnsi" w:eastAsia="Times New Roman" w:hAnsiTheme="majorHAnsi" w:cstheme="majorHAnsi"/>
                <w:b w:val="0"/>
                <w:color w:val="auto"/>
                <w:sz w:val="20"/>
                <w:szCs w:val="20"/>
                <w:lang w:val="es-CO" w:eastAsia="es-CO"/>
              </w:rPr>
            </w:pPr>
            <w:r w:rsidRPr="007E7369">
              <w:rPr>
                <w:rFonts w:asciiTheme="majorHAnsi" w:eastAsia="Times New Roman" w:hAnsiTheme="majorHAnsi" w:cstheme="majorHAnsi"/>
                <w:b w:val="0"/>
                <w:color w:val="auto"/>
                <w:sz w:val="20"/>
                <w:szCs w:val="20"/>
                <w:lang w:val="es-CO" w:eastAsia="es-CO"/>
              </w:rPr>
              <w:t>2.3</w:t>
            </w:r>
          </w:p>
        </w:tc>
        <w:tc>
          <w:tcPr>
            <w:tcW w:w="1315" w:type="pct"/>
            <w:tcBorders>
              <w:top w:val="single" w:sz="4" w:space="0" w:color="595959"/>
              <w:left w:val="nil"/>
              <w:bottom w:val="single" w:sz="4" w:space="0" w:color="595959"/>
              <w:right w:val="single" w:sz="4" w:space="0" w:color="595959"/>
            </w:tcBorders>
            <w:shd w:val="clear" w:color="auto" w:fill="auto"/>
            <w:vAlign w:val="center"/>
            <w:hideMark/>
          </w:tcPr>
          <w:p w14:paraId="3164F3A4" w14:textId="77777777" w:rsidR="007E7369" w:rsidRPr="007E7369" w:rsidRDefault="007E7369" w:rsidP="007E7369">
            <w:pPr>
              <w:spacing w:line="240" w:lineRule="auto"/>
              <w:rPr>
                <w:rFonts w:asciiTheme="majorHAnsi" w:eastAsia="Times New Roman" w:hAnsiTheme="majorHAnsi" w:cstheme="majorHAnsi"/>
                <w:b w:val="0"/>
                <w:color w:val="auto"/>
                <w:sz w:val="20"/>
                <w:szCs w:val="20"/>
                <w:lang w:val="es-CO" w:eastAsia="es-CO"/>
              </w:rPr>
            </w:pPr>
            <w:r w:rsidRPr="007E7369">
              <w:rPr>
                <w:rFonts w:asciiTheme="majorHAnsi" w:eastAsia="Times New Roman" w:hAnsiTheme="majorHAnsi" w:cstheme="majorHAnsi"/>
                <w:b w:val="0"/>
                <w:color w:val="auto"/>
                <w:sz w:val="20"/>
                <w:szCs w:val="20"/>
                <w:lang w:val="es-CO" w:eastAsia="es-CO"/>
              </w:rPr>
              <w:t>Implementar diversos espacios de diálogo identificados para la vigencia 2023</w:t>
            </w:r>
          </w:p>
        </w:tc>
        <w:tc>
          <w:tcPr>
            <w:tcW w:w="800" w:type="pct"/>
            <w:tcBorders>
              <w:top w:val="single" w:sz="4" w:space="0" w:color="595959"/>
              <w:left w:val="nil"/>
              <w:bottom w:val="single" w:sz="4" w:space="0" w:color="595959"/>
              <w:right w:val="single" w:sz="4" w:space="0" w:color="595959"/>
            </w:tcBorders>
            <w:shd w:val="clear" w:color="auto" w:fill="auto"/>
            <w:vAlign w:val="center"/>
            <w:hideMark/>
          </w:tcPr>
          <w:p w14:paraId="08E3BB3D" w14:textId="77777777" w:rsidR="007E7369" w:rsidRPr="007E7369" w:rsidRDefault="007E7369" w:rsidP="007E7369">
            <w:pPr>
              <w:spacing w:line="240" w:lineRule="auto"/>
              <w:jc w:val="center"/>
              <w:rPr>
                <w:rFonts w:asciiTheme="majorHAnsi" w:eastAsia="Times New Roman" w:hAnsiTheme="majorHAnsi" w:cstheme="majorHAnsi"/>
                <w:b w:val="0"/>
                <w:color w:val="auto"/>
                <w:sz w:val="20"/>
                <w:szCs w:val="20"/>
                <w:lang w:val="es-CO" w:eastAsia="es-CO"/>
              </w:rPr>
            </w:pPr>
            <w:r w:rsidRPr="007E7369">
              <w:rPr>
                <w:rFonts w:asciiTheme="majorHAnsi" w:eastAsia="Times New Roman" w:hAnsiTheme="majorHAnsi" w:cstheme="majorHAnsi"/>
                <w:b w:val="0"/>
                <w:color w:val="auto"/>
                <w:sz w:val="20"/>
                <w:szCs w:val="20"/>
                <w:lang w:val="es-CO" w:eastAsia="es-CO"/>
              </w:rPr>
              <w:t>Número de espacios identificados y ejecutados (Virtual, presencial o mixtos)</w:t>
            </w:r>
          </w:p>
        </w:tc>
        <w:tc>
          <w:tcPr>
            <w:tcW w:w="615" w:type="pct"/>
            <w:tcBorders>
              <w:top w:val="single" w:sz="4" w:space="0" w:color="595959"/>
              <w:left w:val="nil"/>
              <w:bottom w:val="single" w:sz="4" w:space="0" w:color="595959"/>
              <w:right w:val="single" w:sz="4" w:space="0" w:color="595959"/>
            </w:tcBorders>
            <w:shd w:val="clear" w:color="auto" w:fill="auto"/>
            <w:vAlign w:val="center"/>
            <w:hideMark/>
          </w:tcPr>
          <w:p w14:paraId="2392D2C7" w14:textId="77777777" w:rsidR="007E7369" w:rsidRPr="007E7369" w:rsidRDefault="007E7369" w:rsidP="007E7369">
            <w:pPr>
              <w:spacing w:line="240" w:lineRule="auto"/>
              <w:jc w:val="center"/>
              <w:rPr>
                <w:rFonts w:asciiTheme="majorHAnsi" w:eastAsia="Times New Roman" w:hAnsiTheme="majorHAnsi" w:cstheme="majorHAnsi"/>
                <w:b w:val="0"/>
                <w:color w:val="auto"/>
                <w:sz w:val="20"/>
                <w:szCs w:val="20"/>
                <w:lang w:val="es-CO" w:eastAsia="es-CO"/>
              </w:rPr>
            </w:pPr>
            <w:r w:rsidRPr="007E7369">
              <w:rPr>
                <w:rFonts w:asciiTheme="majorHAnsi" w:eastAsia="Times New Roman" w:hAnsiTheme="majorHAnsi" w:cstheme="majorHAnsi"/>
                <w:b w:val="0"/>
                <w:color w:val="auto"/>
                <w:sz w:val="20"/>
                <w:szCs w:val="20"/>
                <w:lang w:val="es-CO" w:eastAsia="es-CO"/>
              </w:rPr>
              <w:t>Equipo de Rendición de Cuentas</w:t>
            </w:r>
          </w:p>
        </w:tc>
        <w:tc>
          <w:tcPr>
            <w:tcW w:w="367" w:type="pct"/>
            <w:tcBorders>
              <w:top w:val="single" w:sz="4" w:space="0" w:color="595959"/>
              <w:left w:val="nil"/>
              <w:bottom w:val="single" w:sz="4" w:space="0" w:color="595959"/>
              <w:right w:val="single" w:sz="4" w:space="0" w:color="595959"/>
            </w:tcBorders>
            <w:shd w:val="clear" w:color="auto" w:fill="auto"/>
            <w:vAlign w:val="center"/>
            <w:hideMark/>
          </w:tcPr>
          <w:p w14:paraId="52ACD7EF" w14:textId="77777777" w:rsidR="007E7369" w:rsidRPr="007E7369" w:rsidRDefault="007E7369" w:rsidP="007E7369">
            <w:pPr>
              <w:spacing w:line="240" w:lineRule="auto"/>
              <w:jc w:val="center"/>
              <w:rPr>
                <w:rFonts w:asciiTheme="majorHAnsi" w:eastAsia="Times New Roman" w:hAnsiTheme="majorHAnsi" w:cstheme="majorHAnsi"/>
                <w:b w:val="0"/>
                <w:color w:val="auto"/>
                <w:sz w:val="20"/>
                <w:szCs w:val="20"/>
                <w:lang w:val="es-CO" w:eastAsia="es-CO"/>
              </w:rPr>
            </w:pPr>
            <w:r w:rsidRPr="007E7369">
              <w:rPr>
                <w:rFonts w:asciiTheme="majorHAnsi" w:eastAsia="Times New Roman" w:hAnsiTheme="majorHAnsi" w:cstheme="majorHAnsi"/>
                <w:b w:val="0"/>
                <w:color w:val="auto"/>
                <w:sz w:val="20"/>
                <w:szCs w:val="20"/>
                <w:lang w:val="es-CO" w:eastAsia="es-CO"/>
              </w:rPr>
              <w:t>30/12/2023</w:t>
            </w:r>
          </w:p>
        </w:tc>
      </w:tr>
      <w:tr w:rsidR="007E7369" w:rsidRPr="007E7369" w14:paraId="1DD7D133" w14:textId="77777777" w:rsidTr="007E7369">
        <w:trPr>
          <w:trHeight w:val="855"/>
        </w:trPr>
        <w:tc>
          <w:tcPr>
            <w:tcW w:w="519" w:type="pct"/>
            <w:vMerge w:val="restart"/>
            <w:tcBorders>
              <w:top w:val="single" w:sz="4" w:space="0" w:color="595959"/>
              <w:left w:val="single" w:sz="4" w:space="0" w:color="595959"/>
              <w:bottom w:val="single" w:sz="4" w:space="0" w:color="595959"/>
              <w:right w:val="single" w:sz="4" w:space="0" w:color="595959"/>
            </w:tcBorders>
            <w:shd w:val="clear" w:color="000000" w:fill="D9E1F2"/>
            <w:vAlign w:val="center"/>
            <w:hideMark/>
          </w:tcPr>
          <w:p w14:paraId="25DE35A2" w14:textId="77777777" w:rsidR="007E7369" w:rsidRPr="007E7369" w:rsidRDefault="007E7369" w:rsidP="007E7369">
            <w:pPr>
              <w:spacing w:line="240" w:lineRule="auto"/>
              <w:jc w:val="center"/>
              <w:rPr>
                <w:rFonts w:asciiTheme="majorHAnsi" w:eastAsia="Times New Roman" w:hAnsiTheme="majorHAnsi" w:cstheme="majorHAnsi"/>
                <w:bCs/>
                <w:color w:val="auto"/>
                <w:sz w:val="20"/>
                <w:szCs w:val="20"/>
                <w:lang w:val="es-CO" w:eastAsia="es-CO"/>
              </w:rPr>
            </w:pPr>
            <w:r w:rsidRPr="007E7369">
              <w:rPr>
                <w:rFonts w:asciiTheme="majorHAnsi" w:eastAsia="Times New Roman" w:hAnsiTheme="majorHAnsi" w:cstheme="majorHAnsi"/>
                <w:bCs/>
                <w:color w:val="auto"/>
                <w:sz w:val="20"/>
                <w:szCs w:val="20"/>
                <w:lang w:val="es-CO" w:eastAsia="es-CO"/>
              </w:rPr>
              <w:t>3. Responsabilidad</w:t>
            </w:r>
          </w:p>
        </w:tc>
        <w:tc>
          <w:tcPr>
            <w:tcW w:w="644" w:type="pct"/>
            <w:vMerge w:val="restart"/>
            <w:tcBorders>
              <w:top w:val="single" w:sz="4" w:space="0" w:color="595959"/>
              <w:left w:val="single" w:sz="4" w:space="0" w:color="595959"/>
              <w:bottom w:val="single" w:sz="4" w:space="0" w:color="595959"/>
              <w:right w:val="single" w:sz="4" w:space="0" w:color="595959"/>
            </w:tcBorders>
            <w:shd w:val="clear" w:color="000000" w:fill="D9E1F2"/>
            <w:vAlign w:val="center"/>
            <w:hideMark/>
          </w:tcPr>
          <w:p w14:paraId="58BC588C" w14:textId="77777777" w:rsidR="007E7369" w:rsidRPr="007E7369" w:rsidRDefault="007E7369" w:rsidP="007E7369">
            <w:pPr>
              <w:spacing w:line="240" w:lineRule="auto"/>
              <w:jc w:val="center"/>
              <w:rPr>
                <w:rFonts w:asciiTheme="majorHAnsi" w:eastAsia="Times New Roman" w:hAnsiTheme="majorHAnsi" w:cstheme="majorHAnsi"/>
                <w:b w:val="0"/>
                <w:color w:val="auto"/>
                <w:sz w:val="20"/>
                <w:szCs w:val="20"/>
                <w:lang w:val="es-CO" w:eastAsia="es-CO"/>
              </w:rPr>
            </w:pPr>
            <w:r w:rsidRPr="007E7369">
              <w:rPr>
                <w:rFonts w:asciiTheme="majorHAnsi" w:eastAsia="Times New Roman" w:hAnsiTheme="majorHAnsi" w:cstheme="majorHAnsi"/>
                <w:b w:val="0"/>
                <w:color w:val="auto"/>
                <w:sz w:val="20"/>
                <w:szCs w:val="20"/>
                <w:lang w:val="es-CO" w:eastAsia="es-CO"/>
              </w:rPr>
              <w:t>Corpamag incentiva a los funcionarios y grupos de interés  con el fin de generar una cultura de rendición de cuentas.</w:t>
            </w:r>
          </w:p>
        </w:tc>
        <w:tc>
          <w:tcPr>
            <w:tcW w:w="644" w:type="pct"/>
            <w:tcBorders>
              <w:top w:val="single" w:sz="4" w:space="0" w:color="595959"/>
              <w:left w:val="nil"/>
              <w:bottom w:val="single" w:sz="4" w:space="0" w:color="595959"/>
              <w:right w:val="single" w:sz="4" w:space="0" w:color="595959"/>
            </w:tcBorders>
            <w:shd w:val="clear" w:color="000000" w:fill="D9E1F2"/>
            <w:vAlign w:val="center"/>
            <w:hideMark/>
          </w:tcPr>
          <w:p w14:paraId="4C9DE4C0" w14:textId="77777777" w:rsidR="007E7369" w:rsidRPr="007E7369" w:rsidRDefault="007E7369" w:rsidP="007E7369">
            <w:pPr>
              <w:spacing w:line="240" w:lineRule="auto"/>
              <w:jc w:val="center"/>
              <w:rPr>
                <w:rFonts w:asciiTheme="majorHAnsi" w:eastAsia="Times New Roman" w:hAnsiTheme="majorHAnsi" w:cstheme="majorHAnsi"/>
                <w:b w:val="0"/>
                <w:color w:val="auto"/>
                <w:sz w:val="20"/>
                <w:szCs w:val="20"/>
                <w:lang w:val="es-CO" w:eastAsia="es-CO"/>
              </w:rPr>
            </w:pPr>
            <w:r w:rsidRPr="007E7369">
              <w:rPr>
                <w:rFonts w:asciiTheme="majorHAnsi" w:eastAsia="Times New Roman" w:hAnsiTheme="majorHAnsi" w:cstheme="majorHAnsi"/>
                <w:b w:val="0"/>
                <w:color w:val="auto"/>
                <w:sz w:val="20"/>
                <w:szCs w:val="20"/>
                <w:lang w:val="es-CO" w:eastAsia="es-CO"/>
              </w:rPr>
              <w:t>Manual único de rendición de cuentas</w:t>
            </w:r>
          </w:p>
        </w:tc>
        <w:tc>
          <w:tcPr>
            <w:tcW w:w="96" w:type="pct"/>
            <w:tcBorders>
              <w:top w:val="single" w:sz="4" w:space="0" w:color="595959"/>
              <w:left w:val="nil"/>
              <w:bottom w:val="single" w:sz="4" w:space="0" w:color="595959"/>
              <w:right w:val="single" w:sz="4" w:space="0" w:color="595959"/>
            </w:tcBorders>
            <w:shd w:val="clear" w:color="auto" w:fill="auto"/>
            <w:vAlign w:val="center"/>
            <w:hideMark/>
          </w:tcPr>
          <w:p w14:paraId="605D772F" w14:textId="77777777" w:rsidR="007E7369" w:rsidRPr="007E7369" w:rsidRDefault="007E7369" w:rsidP="007E7369">
            <w:pPr>
              <w:spacing w:line="240" w:lineRule="auto"/>
              <w:jc w:val="center"/>
              <w:rPr>
                <w:rFonts w:asciiTheme="majorHAnsi" w:eastAsia="Times New Roman" w:hAnsiTheme="majorHAnsi" w:cstheme="majorHAnsi"/>
                <w:b w:val="0"/>
                <w:color w:val="auto"/>
                <w:sz w:val="20"/>
                <w:szCs w:val="20"/>
                <w:lang w:val="es-CO" w:eastAsia="es-CO"/>
              </w:rPr>
            </w:pPr>
            <w:r w:rsidRPr="007E7369">
              <w:rPr>
                <w:rFonts w:asciiTheme="majorHAnsi" w:eastAsia="Times New Roman" w:hAnsiTheme="majorHAnsi" w:cstheme="majorHAnsi"/>
                <w:b w:val="0"/>
                <w:color w:val="auto"/>
                <w:sz w:val="20"/>
                <w:szCs w:val="20"/>
                <w:lang w:val="es-CO" w:eastAsia="es-CO"/>
              </w:rPr>
              <w:t>3.1</w:t>
            </w:r>
          </w:p>
        </w:tc>
        <w:tc>
          <w:tcPr>
            <w:tcW w:w="1315" w:type="pct"/>
            <w:tcBorders>
              <w:top w:val="single" w:sz="4" w:space="0" w:color="595959"/>
              <w:left w:val="nil"/>
              <w:bottom w:val="single" w:sz="4" w:space="0" w:color="595959"/>
              <w:right w:val="single" w:sz="4" w:space="0" w:color="595959"/>
            </w:tcBorders>
            <w:shd w:val="clear" w:color="auto" w:fill="auto"/>
            <w:vAlign w:val="center"/>
            <w:hideMark/>
          </w:tcPr>
          <w:p w14:paraId="7CB23351" w14:textId="77777777" w:rsidR="007E7369" w:rsidRPr="007E7369" w:rsidRDefault="007E7369" w:rsidP="007E7369">
            <w:pPr>
              <w:spacing w:line="240" w:lineRule="auto"/>
              <w:rPr>
                <w:rFonts w:asciiTheme="majorHAnsi" w:eastAsia="Times New Roman" w:hAnsiTheme="majorHAnsi" w:cstheme="majorHAnsi"/>
                <w:b w:val="0"/>
                <w:color w:val="auto"/>
                <w:sz w:val="20"/>
                <w:szCs w:val="20"/>
                <w:lang w:val="es-CO" w:eastAsia="es-CO"/>
              </w:rPr>
            </w:pPr>
            <w:r w:rsidRPr="007E7369">
              <w:rPr>
                <w:rFonts w:asciiTheme="majorHAnsi" w:eastAsia="Times New Roman" w:hAnsiTheme="majorHAnsi" w:cstheme="majorHAnsi"/>
                <w:b w:val="0"/>
                <w:color w:val="auto"/>
                <w:sz w:val="20"/>
                <w:szCs w:val="20"/>
                <w:lang w:val="es-CO" w:eastAsia="es-CO"/>
              </w:rPr>
              <w:t>Diseñar e implementar campaña sobre la importancia de realizar rendiciones de cuentas.</w:t>
            </w:r>
          </w:p>
        </w:tc>
        <w:tc>
          <w:tcPr>
            <w:tcW w:w="800" w:type="pct"/>
            <w:tcBorders>
              <w:top w:val="single" w:sz="4" w:space="0" w:color="595959"/>
              <w:left w:val="nil"/>
              <w:bottom w:val="single" w:sz="4" w:space="0" w:color="595959"/>
              <w:right w:val="single" w:sz="4" w:space="0" w:color="595959"/>
            </w:tcBorders>
            <w:shd w:val="clear" w:color="auto" w:fill="auto"/>
            <w:vAlign w:val="center"/>
            <w:hideMark/>
          </w:tcPr>
          <w:p w14:paraId="5B67A42F" w14:textId="77777777" w:rsidR="007E7369" w:rsidRPr="007E7369" w:rsidRDefault="007E7369" w:rsidP="007E7369">
            <w:pPr>
              <w:spacing w:line="240" w:lineRule="auto"/>
              <w:jc w:val="center"/>
              <w:rPr>
                <w:rFonts w:asciiTheme="majorHAnsi" w:eastAsia="Times New Roman" w:hAnsiTheme="majorHAnsi" w:cstheme="majorHAnsi"/>
                <w:b w:val="0"/>
                <w:color w:val="auto"/>
                <w:sz w:val="20"/>
                <w:szCs w:val="20"/>
                <w:lang w:val="es-CO" w:eastAsia="es-CO"/>
              </w:rPr>
            </w:pPr>
            <w:r w:rsidRPr="007E7369">
              <w:rPr>
                <w:rFonts w:asciiTheme="majorHAnsi" w:eastAsia="Times New Roman" w:hAnsiTheme="majorHAnsi" w:cstheme="majorHAnsi"/>
                <w:b w:val="0"/>
                <w:color w:val="auto"/>
                <w:sz w:val="20"/>
                <w:szCs w:val="20"/>
                <w:lang w:val="es-CO" w:eastAsia="es-CO"/>
              </w:rPr>
              <w:t>Una (1) campaña</w:t>
            </w:r>
          </w:p>
        </w:tc>
        <w:tc>
          <w:tcPr>
            <w:tcW w:w="615" w:type="pct"/>
            <w:tcBorders>
              <w:top w:val="single" w:sz="4" w:space="0" w:color="595959"/>
              <w:left w:val="nil"/>
              <w:bottom w:val="single" w:sz="4" w:space="0" w:color="595959"/>
              <w:right w:val="single" w:sz="4" w:space="0" w:color="595959"/>
            </w:tcBorders>
            <w:shd w:val="clear" w:color="auto" w:fill="auto"/>
            <w:vAlign w:val="center"/>
            <w:hideMark/>
          </w:tcPr>
          <w:p w14:paraId="32127F5C" w14:textId="77777777" w:rsidR="007E7369" w:rsidRPr="007E7369" w:rsidRDefault="007E7369" w:rsidP="007E7369">
            <w:pPr>
              <w:spacing w:line="240" w:lineRule="auto"/>
              <w:jc w:val="center"/>
              <w:rPr>
                <w:rFonts w:asciiTheme="majorHAnsi" w:eastAsia="Times New Roman" w:hAnsiTheme="majorHAnsi" w:cstheme="majorHAnsi"/>
                <w:b w:val="0"/>
                <w:color w:val="auto"/>
                <w:sz w:val="20"/>
                <w:szCs w:val="20"/>
                <w:lang w:val="es-CO" w:eastAsia="es-CO"/>
              </w:rPr>
            </w:pPr>
            <w:r w:rsidRPr="007E7369">
              <w:rPr>
                <w:rFonts w:asciiTheme="majorHAnsi" w:eastAsia="Times New Roman" w:hAnsiTheme="majorHAnsi" w:cstheme="majorHAnsi"/>
                <w:b w:val="0"/>
                <w:color w:val="auto"/>
                <w:sz w:val="20"/>
                <w:szCs w:val="20"/>
                <w:lang w:val="es-CO" w:eastAsia="es-CO"/>
              </w:rPr>
              <w:t>Equipo de Trabajo de la Rendición de Cuentas/ Oficina de Planeación</w:t>
            </w:r>
          </w:p>
        </w:tc>
        <w:tc>
          <w:tcPr>
            <w:tcW w:w="367" w:type="pct"/>
            <w:tcBorders>
              <w:top w:val="single" w:sz="4" w:space="0" w:color="595959"/>
              <w:left w:val="nil"/>
              <w:bottom w:val="single" w:sz="4" w:space="0" w:color="595959"/>
              <w:right w:val="single" w:sz="4" w:space="0" w:color="595959"/>
            </w:tcBorders>
            <w:shd w:val="clear" w:color="auto" w:fill="auto"/>
            <w:vAlign w:val="center"/>
            <w:hideMark/>
          </w:tcPr>
          <w:p w14:paraId="0AACAF90" w14:textId="77777777" w:rsidR="007E7369" w:rsidRPr="007E7369" w:rsidRDefault="007E7369" w:rsidP="007E7369">
            <w:pPr>
              <w:spacing w:line="240" w:lineRule="auto"/>
              <w:jc w:val="center"/>
              <w:rPr>
                <w:rFonts w:asciiTheme="majorHAnsi" w:eastAsia="Times New Roman" w:hAnsiTheme="majorHAnsi" w:cstheme="majorHAnsi"/>
                <w:b w:val="0"/>
                <w:color w:val="auto"/>
                <w:sz w:val="20"/>
                <w:szCs w:val="20"/>
                <w:lang w:val="es-CO" w:eastAsia="es-CO"/>
              </w:rPr>
            </w:pPr>
            <w:r w:rsidRPr="007E7369">
              <w:rPr>
                <w:rFonts w:asciiTheme="majorHAnsi" w:eastAsia="Times New Roman" w:hAnsiTheme="majorHAnsi" w:cstheme="majorHAnsi"/>
                <w:b w:val="0"/>
                <w:color w:val="auto"/>
                <w:sz w:val="20"/>
                <w:szCs w:val="20"/>
                <w:lang w:val="es-CO" w:eastAsia="es-CO"/>
              </w:rPr>
              <w:t>30/12/2023</w:t>
            </w:r>
          </w:p>
        </w:tc>
      </w:tr>
      <w:tr w:rsidR="007E7369" w:rsidRPr="007E7369" w14:paraId="6FC89C9C" w14:textId="77777777" w:rsidTr="007E7369">
        <w:trPr>
          <w:trHeight w:val="1290"/>
        </w:trPr>
        <w:tc>
          <w:tcPr>
            <w:tcW w:w="519" w:type="pct"/>
            <w:vMerge/>
            <w:tcBorders>
              <w:top w:val="single" w:sz="4" w:space="0" w:color="595959"/>
              <w:left w:val="single" w:sz="4" w:space="0" w:color="595959"/>
              <w:bottom w:val="single" w:sz="4" w:space="0" w:color="595959"/>
              <w:right w:val="single" w:sz="4" w:space="0" w:color="595959"/>
            </w:tcBorders>
            <w:vAlign w:val="center"/>
            <w:hideMark/>
          </w:tcPr>
          <w:p w14:paraId="7B81599B" w14:textId="77777777" w:rsidR="007E7369" w:rsidRPr="007E7369" w:rsidRDefault="007E7369" w:rsidP="007E7369">
            <w:pPr>
              <w:spacing w:line="240" w:lineRule="auto"/>
              <w:rPr>
                <w:rFonts w:asciiTheme="majorHAnsi" w:eastAsia="Times New Roman" w:hAnsiTheme="majorHAnsi" w:cstheme="majorHAnsi"/>
                <w:bCs/>
                <w:color w:val="auto"/>
                <w:sz w:val="20"/>
                <w:szCs w:val="20"/>
                <w:lang w:val="es-CO" w:eastAsia="es-CO"/>
              </w:rPr>
            </w:pPr>
          </w:p>
        </w:tc>
        <w:tc>
          <w:tcPr>
            <w:tcW w:w="644" w:type="pct"/>
            <w:vMerge/>
            <w:tcBorders>
              <w:top w:val="single" w:sz="4" w:space="0" w:color="595959"/>
              <w:left w:val="single" w:sz="4" w:space="0" w:color="595959"/>
              <w:bottom w:val="single" w:sz="4" w:space="0" w:color="595959"/>
              <w:right w:val="single" w:sz="4" w:space="0" w:color="595959"/>
            </w:tcBorders>
            <w:vAlign w:val="center"/>
            <w:hideMark/>
          </w:tcPr>
          <w:p w14:paraId="2C578579" w14:textId="77777777" w:rsidR="007E7369" w:rsidRPr="007E7369" w:rsidRDefault="007E7369" w:rsidP="007E7369">
            <w:pPr>
              <w:spacing w:line="240" w:lineRule="auto"/>
              <w:rPr>
                <w:rFonts w:asciiTheme="majorHAnsi" w:eastAsia="Times New Roman" w:hAnsiTheme="majorHAnsi" w:cstheme="majorHAnsi"/>
                <w:b w:val="0"/>
                <w:color w:val="auto"/>
                <w:sz w:val="20"/>
                <w:szCs w:val="20"/>
                <w:lang w:val="es-CO" w:eastAsia="es-CO"/>
              </w:rPr>
            </w:pPr>
          </w:p>
        </w:tc>
        <w:tc>
          <w:tcPr>
            <w:tcW w:w="644" w:type="pct"/>
            <w:tcBorders>
              <w:top w:val="single" w:sz="4" w:space="0" w:color="595959"/>
              <w:left w:val="nil"/>
              <w:bottom w:val="single" w:sz="4" w:space="0" w:color="595959"/>
              <w:right w:val="single" w:sz="4" w:space="0" w:color="595959"/>
            </w:tcBorders>
            <w:shd w:val="clear" w:color="000000" w:fill="D9E1F2"/>
            <w:vAlign w:val="center"/>
            <w:hideMark/>
          </w:tcPr>
          <w:p w14:paraId="34A837AB" w14:textId="77777777" w:rsidR="007E7369" w:rsidRPr="007E7369" w:rsidRDefault="007E7369" w:rsidP="007E7369">
            <w:pPr>
              <w:spacing w:line="240" w:lineRule="auto"/>
              <w:jc w:val="center"/>
              <w:rPr>
                <w:rFonts w:asciiTheme="majorHAnsi" w:eastAsia="Times New Roman" w:hAnsiTheme="majorHAnsi" w:cstheme="majorHAnsi"/>
                <w:b w:val="0"/>
                <w:color w:val="auto"/>
                <w:sz w:val="20"/>
                <w:szCs w:val="20"/>
                <w:lang w:val="es-CO" w:eastAsia="es-CO"/>
              </w:rPr>
            </w:pPr>
            <w:r w:rsidRPr="007E7369">
              <w:rPr>
                <w:rFonts w:asciiTheme="majorHAnsi" w:eastAsia="Times New Roman" w:hAnsiTheme="majorHAnsi" w:cstheme="majorHAnsi"/>
                <w:b w:val="0"/>
                <w:color w:val="auto"/>
                <w:sz w:val="20"/>
                <w:szCs w:val="20"/>
                <w:lang w:val="es-CO" w:eastAsia="es-CO"/>
              </w:rPr>
              <w:t>CONPES 3654 de 2010</w:t>
            </w:r>
            <w:r w:rsidRPr="007E7369">
              <w:rPr>
                <w:rFonts w:asciiTheme="majorHAnsi" w:eastAsia="Times New Roman" w:hAnsiTheme="majorHAnsi" w:cstheme="majorHAnsi"/>
                <w:b w:val="0"/>
                <w:color w:val="auto"/>
                <w:sz w:val="20"/>
                <w:szCs w:val="20"/>
                <w:lang w:val="es-CO" w:eastAsia="es-CO"/>
              </w:rPr>
              <w:br/>
              <w:t>Ley 1757 de 2015: Estatuto de Participación Democrática</w:t>
            </w:r>
          </w:p>
        </w:tc>
        <w:tc>
          <w:tcPr>
            <w:tcW w:w="96" w:type="pct"/>
            <w:tcBorders>
              <w:top w:val="single" w:sz="4" w:space="0" w:color="595959"/>
              <w:left w:val="nil"/>
              <w:bottom w:val="single" w:sz="4" w:space="0" w:color="595959"/>
              <w:right w:val="single" w:sz="4" w:space="0" w:color="595959"/>
            </w:tcBorders>
            <w:shd w:val="clear" w:color="auto" w:fill="auto"/>
            <w:vAlign w:val="center"/>
            <w:hideMark/>
          </w:tcPr>
          <w:p w14:paraId="346C6441" w14:textId="77777777" w:rsidR="007E7369" w:rsidRPr="007E7369" w:rsidRDefault="007E7369" w:rsidP="007E7369">
            <w:pPr>
              <w:spacing w:line="240" w:lineRule="auto"/>
              <w:jc w:val="center"/>
              <w:rPr>
                <w:rFonts w:asciiTheme="majorHAnsi" w:eastAsia="Times New Roman" w:hAnsiTheme="majorHAnsi" w:cstheme="majorHAnsi"/>
                <w:b w:val="0"/>
                <w:color w:val="auto"/>
                <w:sz w:val="20"/>
                <w:szCs w:val="20"/>
                <w:lang w:val="es-CO" w:eastAsia="es-CO"/>
              </w:rPr>
            </w:pPr>
            <w:r w:rsidRPr="007E7369">
              <w:rPr>
                <w:rFonts w:asciiTheme="majorHAnsi" w:eastAsia="Times New Roman" w:hAnsiTheme="majorHAnsi" w:cstheme="majorHAnsi"/>
                <w:b w:val="0"/>
                <w:color w:val="auto"/>
                <w:sz w:val="20"/>
                <w:szCs w:val="20"/>
                <w:lang w:val="es-CO" w:eastAsia="es-CO"/>
              </w:rPr>
              <w:t>3.2</w:t>
            </w:r>
          </w:p>
        </w:tc>
        <w:tc>
          <w:tcPr>
            <w:tcW w:w="1315" w:type="pct"/>
            <w:tcBorders>
              <w:top w:val="single" w:sz="4" w:space="0" w:color="595959"/>
              <w:left w:val="nil"/>
              <w:bottom w:val="single" w:sz="4" w:space="0" w:color="595959"/>
              <w:right w:val="single" w:sz="4" w:space="0" w:color="595959"/>
            </w:tcBorders>
            <w:shd w:val="clear" w:color="auto" w:fill="auto"/>
            <w:vAlign w:val="center"/>
            <w:hideMark/>
          </w:tcPr>
          <w:p w14:paraId="3D4ECFE1" w14:textId="77777777" w:rsidR="007E7369" w:rsidRPr="007E7369" w:rsidRDefault="007E7369" w:rsidP="007E7369">
            <w:pPr>
              <w:spacing w:line="240" w:lineRule="auto"/>
              <w:rPr>
                <w:rFonts w:asciiTheme="majorHAnsi" w:eastAsia="Times New Roman" w:hAnsiTheme="majorHAnsi" w:cstheme="majorHAnsi"/>
                <w:b w:val="0"/>
                <w:color w:val="auto"/>
                <w:sz w:val="20"/>
                <w:szCs w:val="20"/>
                <w:lang w:val="es-CO" w:eastAsia="es-CO"/>
              </w:rPr>
            </w:pPr>
            <w:r w:rsidRPr="007E7369">
              <w:rPr>
                <w:rFonts w:asciiTheme="majorHAnsi" w:eastAsia="Times New Roman" w:hAnsiTheme="majorHAnsi" w:cstheme="majorHAnsi"/>
                <w:b w:val="0"/>
                <w:color w:val="auto"/>
                <w:sz w:val="20"/>
                <w:szCs w:val="20"/>
                <w:lang w:val="es-CO" w:eastAsia="es-CO"/>
              </w:rPr>
              <w:t>Capacitar a los grupos de valor sobre la importancia de participar en las rendiciones de cuentas y metodologías para realizar los espacios de diálogo sobre temas específicos.</w:t>
            </w:r>
          </w:p>
        </w:tc>
        <w:tc>
          <w:tcPr>
            <w:tcW w:w="800" w:type="pct"/>
            <w:tcBorders>
              <w:top w:val="single" w:sz="4" w:space="0" w:color="595959"/>
              <w:left w:val="nil"/>
              <w:bottom w:val="single" w:sz="4" w:space="0" w:color="595959"/>
              <w:right w:val="single" w:sz="4" w:space="0" w:color="595959"/>
            </w:tcBorders>
            <w:shd w:val="clear" w:color="auto" w:fill="auto"/>
            <w:vAlign w:val="center"/>
            <w:hideMark/>
          </w:tcPr>
          <w:p w14:paraId="1389C268" w14:textId="77777777" w:rsidR="007E7369" w:rsidRPr="007E7369" w:rsidRDefault="007E7369" w:rsidP="007E7369">
            <w:pPr>
              <w:spacing w:line="240" w:lineRule="auto"/>
              <w:jc w:val="center"/>
              <w:rPr>
                <w:rFonts w:asciiTheme="majorHAnsi" w:eastAsia="Times New Roman" w:hAnsiTheme="majorHAnsi" w:cstheme="majorHAnsi"/>
                <w:b w:val="0"/>
                <w:color w:val="auto"/>
                <w:sz w:val="20"/>
                <w:szCs w:val="20"/>
                <w:lang w:val="es-CO" w:eastAsia="es-CO"/>
              </w:rPr>
            </w:pPr>
            <w:r w:rsidRPr="007E7369">
              <w:rPr>
                <w:rFonts w:asciiTheme="majorHAnsi" w:eastAsia="Times New Roman" w:hAnsiTheme="majorHAnsi" w:cstheme="majorHAnsi"/>
                <w:b w:val="0"/>
                <w:color w:val="auto"/>
                <w:sz w:val="20"/>
                <w:szCs w:val="20"/>
                <w:lang w:val="es-CO" w:eastAsia="es-CO"/>
              </w:rPr>
              <w:t>Una (1) Capacitación ejecutada</w:t>
            </w:r>
          </w:p>
        </w:tc>
        <w:tc>
          <w:tcPr>
            <w:tcW w:w="615" w:type="pct"/>
            <w:tcBorders>
              <w:top w:val="single" w:sz="4" w:space="0" w:color="595959"/>
              <w:left w:val="nil"/>
              <w:bottom w:val="single" w:sz="4" w:space="0" w:color="595959"/>
              <w:right w:val="single" w:sz="4" w:space="0" w:color="595959"/>
            </w:tcBorders>
            <w:shd w:val="clear" w:color="auto" w:fill="auto"/>
            <w:vAlign w:val="center"/>
            <w:hideMark/>
          </w:tcPr>
          <w:p w14:paraId="26F3D731" w14:textId="77777777" w:rsidR="007E7369" w:rsidRPr="007E7369" w:rsidRDefault="007E7369" w:rsidP="007E7369">
            <w:pPr>
              <w:spacing w:line="240" w:lineRule="auto"/>
              <w:jc w:val="center"/>
              <w:rPr>
                <w:rFonts w:asciiTheme="majorHAnsi" w:eastAsia="Times New Roman" w:hAnsiTheme="majorHAnsi" w:cstheme="majorHAnsi"/>
                <w:b w:val="0"/>
                <w:color w:val="auto"/>
                <w:sz w:val="20"/>
                <w:szCs w:val="20"/>
                <w:lang w:val="es-CO" w:eastAsia="es-CO"/>
              </w:rPr>
            </w:pPr>
            <w:r w:rsidRPr="007E7369">
              <w:rPr>
                <w:rFonts w:asciiTheme="majorHAnsi" w:eastAsia="Times New Roman" w:hAnsiTheme="majorHAnsi" w:cstheme="majorHAnsi"/>
                <w:b w:val="0"/>
                <w:color w:val="auto"/>
                <w:sz w:val="20"/>
                <w:szCs w:val="20"/>
                <w:lang w:val="es-CO" w:eastAsia="es-CO"/>
              </w:rPr>
              <w:t>Equipo de Trabajo de la Rendición de Cuentas</w:t>
            </w:r>
          </w:p>
        </w:tc>
        <w:tc>
          <w:tcPr>
            <w:tcW w:w="367" w:type="pct"/>
            <w:tcBorders>
              <w:top w:val="single" w:sz="4" w:space="0" w:color="595959"/>
              <w:left w:val="nil"/>
              <w:bottom w:val="single" w:sz="4" w:space="0" w:color="595959"/>
              <w:right w:val="single" w:sz="4" w:space="0" w:color="595959"/>
            </w:tcBorders>
            <w:shd w:val="clear" w:color="auto" w:fill="auto"/>
            <w:vAlign w:val="center"/>
            <w:hideMark/>
          </w:tcPr>
          <w:p w14:paraId="73932A3F" w14:textId="77777777" w:rsidR="007E7369" w:rsidRPr="007E7369" w:rsidRDefault="007E7369" w:rsidP="007E7369">
            <w:pPr>
              <w:spacing w:line="240" w:lineRule="auto"/>
              <w:jc w:val="center"/>
              <w:rPr>
                <w:rFonts w:asciiTheme="majorHAnsi" w:eastAsia="Times New Roman" w:hAnsiTheme="majorHAnsi" w:cstheme="majorHAnsi"/>
                <w:b w:val="0"/>
                <w:color w:val="auto"/>
                <w:sz w:val="20"/>
                <w:szCs w:val="20"/>
                <w:lang w:val="es-CO" w:eastAsia="es-CO"/>
              </w:rPr>
            </w:pPr>
            <w:r w:rsidRPr="007E7369">
              <w:rPr>
                <w:rFonts w:asciiTheme="majorHAnsi" w:eastAsia="Times New Roman" w:hAnsiTheme="majorHAnsi" w:cstheme="majorHAnsi"/>
                <w:b w:val="0"/>
                <w:color w:val="auto"/>
                <w:sz w:val="20"/>
                <w:szCs w:val="20"/>
                <w:lang w:val="es-CO" w:eastAsia="es-CO"/>
              </w:rPr>
              <w:t>30/12/2023</w:t>
            </w:r>
          </w:p>
        </w:tc>
      </w:tr>
      <w:tr w:rsidR="007E7369" w:rsidRPr="007E7369" w14:paraId="689E2329" w14:textId="77777777" w:rsidTr="007E7369">
        <w:trPr>
          <w:trHeight w:val="855"/>
        </w:trPr>
        <w:tc>
          <w:tcPr>
            <w:tcW w:w="519" w:type="pct"/>
            <w:vMerge/>
            <w:tcBorders>
              <w:top w:val="single" w:sz="4" w:space="0" w:color="595959"/>
              <w:left w:val="single" w:sz="4" w:space="0" w:color="595959"/>
              <w:bottom w:val="single" w:sz="4" w:space="0" w:color="595959"/>
              <w:right w:val="single" w:sz="4" w:space="0" w:color="595959"/>
            </w:tcBorders>
            <w:vAlign w:val="center"/>
            <w:hideMark/>
          </w:tcPr>
          <w:p w14:paraId="7E2CF1E6" w14:textId="77777777" w:rsidR="007E7369" w:rsidRPr="007E7369" w:rsidRDefault="007E7369" w:rsidP="007E7369">
            <w:pPr>
              <w:spacing w:line="240" w:lineRule="auto"/>
              <w:rPr>
                <w:rFonts w:asciiTheme="majorHAnsi" w:eastAsia="Times New Roman" w:hAnsiTheme="majorHAnsi" w:cstheme="majorHAnsi"/>
                <w:bCs/>
                <w:color w:val="auto"/>
                <w:sz w:val="20"/>
                <w:szCs w:val="20"/>
                <w:lang w:val="es-CO" w:eastAsia="es-CO"/>
              </w:rPr>
            </w:pPr>
          </w:p>
        </w:tc>
        <w:tc>
          <w:tcPr>
            <w:tcW w:w="644" w:type="pct"/>
            <w:vMerge w:val="restart"/>
            <w:tcBorders>
              <w:top w:val="single" w:sz="4" w:space="0" w:color="595959"/>
              <w:left w:val="single" w:sz="4" w:space="0" w:color="595959"/>
              <w:bottom w:val="single" w:sz="4" w:space="0" w:color="595959"/>
              <w:right w:val="single" w:sz="4" w:space="0" w:color="595959"/>
            </w:tcBorders>
            <w:shd w:val="clear" w:color="000000" w:fill="D9E1F2"/>
            <w:vAlign w:val="center"/>
            <w:hideMark/>
          </w:tcPr>
          <w:p w14:paraId="1D48EDAE" w14:textId="77777777" w:rsidR="007E7369" w:rsidRPr="007E7369" w:rsidRDefault="007E7369" w:rsidP="007E7369">
            <w:pPr>
              <w:spacing w:line="240" w:lineRule="auto"/>
              <w:jc w:val="center"/>
              <w:rPr>
                <w:rFonts w:asciiTheme="majorHAnsi" w:eastAsia="Times New Roman" w:hAnsiTheme="majorHAnsi" w:cstheme="majorHAnsi"/>
                <w:b w:val="0"/>
                <w:color w:val="auto"/>
                <w:sz w:val="20"/>
                <w:szCs w:val="20"/>
                <w:lang w:val="es-CO" w:eastAsia="es-CO"/>
              </w:rPr>
            </w:pPr>
            <w:r w:rsidRPr="007E7369">
              <w:rPr>
                <w:rFonts w:asciiTheme="majorHAnsi" w:eastAsia="Times New Roman" w:hAnsiTheme="majorHAnsi" w:cstheme="majorHAnsi"/>
                <w:b w:val="0"/>
                <w:color w:val="auto"/>
                <w:sz w:val="20"/>
                <w:szCs w:val="20"/>
                <w:lang w:val="es-CO" w:eastAsia="es-CO"/>
              </w:rPr>
              <w:t xml:space="preserve">Corpamag realiza evaluación y retroalimentación </w:t>
            </w:r>
            <w:r w:rsidRPr="007E7369">
              <w:rPr>
                <w:rFonts w:asciiTheme="majorHAnsi" w:eastAsia="Times New Roman" w:hAnsiTheme="majorHAnsi" w:cstheme="majorHAnsi"/>
                <w:b w:val="0"/>
                <w:color w:val="auto"/>
                <w:sz w:val="20"/>
                <w:szCs w:val="20"/>
                <w:lang w:val="es-CO" w:eastAsia="es-CO"/>
              </w:rPr>
              <w:lastRenderedPageBreak/>
              <w:t xml:space="preserve">de la gestión institucional en la garantía de participación de sus grupos de interés. </w:t>
            </w:r>
          </w:p>
        </w:tc>
        <w:tc>
          <w:tcPr>
            <w:tcW w:w="644" w:type="pct"/>
            <w:vMerge w:val="restart"/>
            <w:tcBorders>
              <w:top w:val="single" w:sz="4" w:space="0" w:color="595959"/>
              <w:left w:val="single" w:sz="4" w:space="0" w:color="595959"/>
              <w:bottom w:val="single" w:sz="4" w:space="0" w:color="595959"/>
              <w:right w:val="single" w:sz="4" w:space="0" w:color="595959"/>
            </w:tcBorders>
            <w:shd w:val="clear" w:color="000000" w:fill="D9E1F2"/>
            <w:vAlign w:val="center"/>
            <w:hideMark/>
          </w:tcPr>
          <w:p w14:paraId="11D3000F" w14:textId="77777777" w:rsidR="007E7369" w:rsidRPr="007E7369" w:rsidRDefault="007E7369" w:rsidP="007E7369">
            <w:pPr>
              <w:spacing w:line="240" w:lineRule="auto"/>
              <w:jc w:val="center"/>
              <w:rPr>
                <w:rFonts w:asciiTheme="majorHAnsi" w:eastAsia="Times New Roman" w:hAnsiTheme="majorHAnsi" w:cstheme="majorHAnsi"/>
                <w:b w:val="0"/>
                <w:color w:val="auto"/>
                <w:sz w:val="20"/>
                <w:szCs w:val="20"/>
                <w:lang w:val="es-CO" w:eastAsia="es-CO"/>
              </w:rPr>
            </w:pPr>
            <w:r w:rsidRPr="007E7369">
              <w:rPr>
                <w:rFonts w:asciiTheme="majorHAnsi" w:eastAsia="Times New Roman" w:hAnsiTheme="majorHAnsi" w:cstheme="majorHAnsi"/>
                <w:b w:val="0"/>
                <w:color w:val="auto"/>
                <w:sz w:val="20"/>
                <w:szCs w:val="20"/>
                <w:lang w:val="es-CO" w:eastAsia="es-CO"/>
              </w:rPr>
              <w:lastRenderedPageBreak/>
              <w:t>Manual único de rendición de cuentas</w:t>
            </w:r>
          </w:p>
        </w:tc>
        <w:tc>
          <w:tcPr>
            <w:tcW w:w="96" w:type="pct"/>
            <w:tcBorders>
              <w:top w:val="single" w:sz="4" w:space="0" w:color="595959"/>
              <w:left w:val="nil"/>
              <w:bottom w:val="single" w:sz="4" w:space="0" w:color="595959"/>
              <w:right w:val="single" w:sz="4" w:space="0" w:color="595959"/>
            </w:tcBorders>
            <w:shd w:val="clear" w:color="auto" w:fill="auto"/>
            <w:noWrap/>
            <w:vAlign w:val="center"/>
            <w:hideMark/>
          </w:tcPr>
          <w:p w14:paraId="66B5FCBD" w14:textId="77777777" w:rsidR="007E7369" w:rsidRPr="007E7369" w:rsidRDefault="007E7369" w:rsidP="007E7369">
            <w:pPr>
              <w:spacing w:line="240" w:lineRule="auto"/>
              <w:rPr>
                <w:rFonts w:asciiTheme="majorHAnsi" w:eastAsia="Times New Roman" w:hAnsiTheme="majorHAnsi" w:cstheme="majorHAnsi"/>
                <w:b w:val="0"/>
                <w:color w:val="000000"/>
                <w:sz w:val="20"/>
                <w:szCs w:val="20"/>
                <w:lang w:val="es-CO" w:eastAsia="es-CO"/>
              </w:rPr>
            </w:pPr>
            <w:r w:rsidRPr="007E7369">
              <w:rPr>
                <w:rFonts w:asciiTheme="majorHAnsi" w:eastAsia="Times New Roman" w:hAnsiTheme="majorHAnsi" w:cstheme="majorHAnsi"/>
                <w:b w:val="0"/>
                <w:color w:val="000000"/>
                <w:sz w:val="20"/>
                <w:szCs w:val="20"/>
                <w:lang w:val="es-CO" w:eastAsia="es-CO"/>
              </w:rPr>
              <w:t>3.3</w:t>
            </w:r>
          </w:p>
        </w:tc>
        <w:tc>
          <w:tcPr>
            <w:tcW w:w="1315" w:type="pct"/>
            <w:tcBorders>
              <w:top w:val="single" w:sz="4" w:space="0" w:color="595959"/>
              <w:left w:val="nil"/>
              <w:bottom w:val="single" w:sz="4" w:space="0" w:color="595959"/>
              <w:right w:val="single" w:sz="4" w:space="0" w:color="595959"/>
            </w:tcBorders>
            <w:shd w:val="clear" w:color="auto" w:fill="auto"/>
            <w:vAlign w:val="center"/>
            <w:hideMark/>
          </w:tcPr>
          <w:p w14:paraId="6EADCED3" w14:textId="77777777" w:rsidR="007E7369" w:rsidRPr="007E7369" w:rsidRDefault="007E7369" w:rsidP="007E7369">
            <w:pPr>
              <w:spacing w:line="240" w:lineRule="auto"/>
              <w:rPr>
                <w:rFonts w:asciiTheme="majorHAnsi" w:eastAsia="Times New Roman" w:hAnsiTheme="majorHAnsi" w:cstheme="majorHAnsi"/>
                <w:b w:val="0"/>
                <w:color w:val="000000"/>
                <w:sz w:val="20"/>
                <w:szCs w:val="20"/>
                <w:lang w:val="es-CO" w:eastAsia="es-CO"/>
              </w:rPr>
            </w:pPr>
            <w:r w:rsidRPr="007E7369">
              <w:rPr>
                <w:rFonts w:asciiTheme="majorHAnsi" w:eastAsia="Times New Roman" w:hAnsiTheme="majorHAnsi" w:cstheme="majorHAnsi"/>
                <w:b w:val="0"/>
                <w:color w:val="000000"/>
                <w:sz w:val="20"/>
                <w:szCs w:val="20"/>
                <w:lang w:val="es-CO" w:eastAsia="es-CO"/>
              </w:rPr>
              <w:t>Socializar al interior de la entidad, los resultados del diagnóstico del proceso de rendición de cuentas institucional</w:t>
            </w:r>
          </w:p>
        </w:tc>
        <w:tc>
          <w:tcPr>
            <w:tcW w:w="800" w:type="pct"/>
            <w:tcBorders>
              <w:top w:val="single" w:sz="4" w:space="0" w:color="595959"/>
              <w:left w:val="nil"/>
              <w:bottom w:val="single" w:sz="4" w:space="0" w:color="595959"/>
              <w:right w:val="single" w:sz="4" w:space="0" w:color="595959"/>
            </w:tcBorders>
            <w:shd w:val="clear" w:color="auto" w:fill="auto"/>
            <w:vAlign w:val="center"/>
            <w:hideMark/>
          </w:tcPr>
          <w:p w14:paraId="1CE471A3" w14:textId="77777777" w:rsidR="007E7369" w:rsidRPr="007E7369" w:rsidRDefault="007E7369" w:rsidP="007E7369">
            <w:pPr>
              <w:spacing w:line="240" w:lineRule="auto"/>
              <w:jc w:val="center"/>
              <w:rPr>
                <w:rFonts w:asciiTheme="majorHAnsi" w:eastAsia="Times New Roman" w:hAnsiTheme="majorHAnsi" w:cstheme="majorHAnsi"/>
                <w:b w:val="0"/>
                <w:color w:val="auto"/>
                <w:sz w:val="20"/>
                <w:szCs w:val="20"/>
                <w:lang w:val="es-CO" w:eastAsia="es-CO"/>
              </w:rPr>
            </w:pPr>
            <w:r w:rsidRPr="007E7369">
              <w:rPr>
                <w:rFonts w:asciiTheme="majorHAnsi" w:eastAsia="Times New Roman" w:hAnsiTheme="majorHAnsi" w:cstheme="majorHAnsi"/>
                <w:b w:val="0"/>
                <w:color w:val="auto"/>
                <w:sz w:val="20"/>
                <w:szCs w:val="20"/>
                <w:lang w:val="es-CO" w:eastAsia="es-CO"/>
              </w:rPr>
              <w:t xml:space="preserve">Informe de la implementación de la </w:t>
            </w:r>
            <w:r w:rsidRPr="007E7369">
              <w:rPr>
                <w:rFonts w:asciiTheme="majorHAnsi" w:eastAsia="Times New Roman" w:hAnsiTheme="majorHAnsi" w:cstheme="majorHAnsi"/>
                <w:b w:val="0"/>
                <w:color w:val="auto"/>
                <w:sz w:val="20"/>
                <w:szCs w:val="20"/>
                <w:lang w:val="es-CO" w:eastAsia="es-CO"/>
              </w:rPr>
              <w:lastRenderedPageBreak/>
              <w:t>estrategia de rendición de cuentas</w:t>
            </w:r>
          </w:p>
        </w:tc>
        <w:tc>
          <w:tcPr>
            <w:tcW w:w="615" w:type="pct"/>
            <w:tcBorders>
              <w:top w:val="single" w:sz="4" w:space="0" w:color="595959"/>
              <w:left w:val="nil"/>
              <w:bottom w:val="single" w:sz="4" w:space="0" w:color="595959"/>
              <w:right w:val="single" w:sz="4" w:space="0" w:color="595959"/>
            </w:tcBorders>
            <w:shd w:val="clear" w:color="auto" w:fill="auto"/>
            <w:vAlign w:val="center"/>
            <w:hideMark/>
          </w:tcPr>
          <w:p w14:paraId="02E82CCC" w14:textId="77777777" w:rsidR="007E7369" w:rsidRPr="007E7369" w:rsidRDefault="007E7369" w:rsidP="007E7369">
            <w:pPr>
              <w:spacing w:line="240" w:lineRule="auto"/>
              <w:jc w:val="center"/>
              <w:rPr>
                <w:rFonts w:asciiTheme="majorHAnsi" w:eastAsia="Times New Roman" w:hAnsiTheme="majorHAnsi" w:cstheme="majorHAnsi"/>
                <w:b w:val="0"/>
                <w:color w:val="auto"/>
                <w:sz w:val="20"/>
                <w:szCs w:val="20"/>
                <w:lang w:val="es-CO" w:eastAsia="es-CO"/>
              </w:rPr>
            </w:pPr>
            <w:r w:rsidRPr="007E7369">
              <w:rPr>
                <w:rFonts w:asciiTheme="majorHAnsi" w:eastAsia="Times New Roman" w:hAnsiTheme="majorHAnsi" w:cstheme="majorHAnsi"/>
                <w:b w:val="0"/>
                <w:color w:val="auto"/>
                <w:sz w:val="20"/>
                <w:szCs w:val="20"/>
                <w:lang w:val="es-CO" w:eastAsia="es-CO"/>
              </w:rPr>
              <w:lastRenderedPageBreak/>
              <w:t>Oficina de Planeación</w:t>
            </w:r>
          </w:p>
        </w:tc>
        <w:tc>
          <w:tcPr>
            <w:tcW w:w="367" w:type="pct"/>
            <w:tcBorders>
              <w:top w:val="single" w:sz="4" w:space="0" w:color="595959"/>
              <w:left w:val="nil"/>
              <w:bottom w:val="single" w:sz="4" w:space="0" w:color="595959"/>
              <w:right w:val="single" w:sz="4" w:space="0" w:color="595959"/>
            </w:tcBorders>
            <w:shd w:val="clear" w:color="auto" w:fill="auto"/>
            <w:vAlign w:val="center"/>
            <w:hideMark/>
          </w:tcPr>
          <w:p w14:paraId="200B3287" w14:textId="77777777" w:rsidR="007E7369" w:rsidRPr="007E7369" w:rsidRDefault="007E7369" w:rsidP="007E7369">
            <w:pPr>
              <w:spacing w:line="240" w:lineRule="auto"/>
              <w:jc w:val="center"/>
              <w:rPr>
                <w:rFonts w:asciiTheme="majorHAnsi" w:eastAsia="Times New Roman" w:hAnsiTheme="majorHAnsi" w:cstheme="majorHAnsi"/>
                <w:b w:val="0"/>
                <w:color w:val="auto"/>
                <w:sz w:val="20"/>
                <w:szCs w:val="20"/>
                <w:lang w:val="es-CO" w:eastAsia="es-CO"/>
              </w:rPr>
            </w:pPr>
            <w:r w:rsidRPr="007E7369">
              <w:rPr>
                <w:rFonts w:asciiTheme="majorHAnsi" w:eastAsia="Times New Roman" w:hAnsiTheme="majorHAnsi" w:cstheme="majorHAnsi"/>
                <w:b w:val="0"/>
                <w:color w:val="auto"/>
                <w:sz w:val="20"/>
                <w:szCs w:val="20"/>
                <w:lang w:val="es-CO" w:eastAsia="es-CO"/>
              </w:rPr>
              <w:t>31/07/2023</w:t>
            </w:r>
            <w:r w:rsidRPr="007E7369">
              <w:rPr>
                <w:rFonts w:asciiTheme="majorHAnsi" w:eastAsia="Times New Roman" w:hAnsiTheme="majorHAnsi" w:cstheme="majorHAnsi"/>
                <w:b w:val="0"/>
                <w:color w:val="auto"/>
                <w:sz w:val="20"/>
                <w:szCs w:val="20"/>
                <w:lang w:val="es-CO" w:eastAsia="es-CO"/>
              </w:rPr>
              <w:br/>
              <w:t>30/12/2023</w:t>
            </w:r>
          </w:p>
        </w:tc>
      </w:tr>
      <w:tr w:rsidR="007E7369" w:rsidRPr="007E7369" w14:paraId="4BA9450F" w14:textId="77777777" w:rsidTr="007E7369">
        <w:trPr>
          <w:trHeight w:val="1425"/>
        </w:trPr>
        <w:tc>
          <w:tcPr>
            <w:tcW w:w="519" w:type="pct"/>
            <w:vMerge/>
            <w:tcBorders>
              <w:top w:val="single" w:sz="4" w:space="0" w:color="595959"/>
              <w:left w:val="single" w:sz="4" w:space="0" w:color="595959"/>
              <w:bottom w:val="single" w:sz="4" w:space="0" w:color="595959"/>
              <w:right w:val="single" w:sz="4" w:space="0" w:color="595959"/>
            </w:tcBorders>
            <w:vAlign w:val="center"/>
            <w:hideMark/>
          </w:tcPr>
          <w:p w14:paraId="15B7BCA1" w14:textId="77777777" w:rsidR="007E7369" w:rsidRPr="007E7369" w:rsidRDefault="007E7369" w:rsidP="007E7369">
            <w:pPr>
              <w:spacing w:line="240" w:lineRule="auto"/>
              <w:rPr>
                <w:rFonts w:asciiTheme="majorHAnsi" w:eastAsia="Times New Roman" w:hAnsiTheme="majorHAnsi" w:cstheme="majorHAnsi"/>
                <w:bCs/>
                <w:color w:val="auto"/>
                <w:sz w:val="20"/>
                <w:szCs w:val="20"/>
                <w:lang w:val="es-CO" w:eastAsia="es-CO"/>
              </w:rPr>
            </w:pPr>
          </w:p>
        </w:tc>
        <w:tc>
          <w:tcPr>
            <w:tcW w:w="644" w:type="pct"/>
            <w:vMerge/>
            <w:tcBorders>
              <w:top w:val="single" w:sz="4" w:space="0" w:color="595959"/>
              <w:left w:val="single" w:sz="4" w:space="0" w:color="595959"/>
              <w:bottom w:val="single" w:sz="4" w:space="0" w:color="595959"/>
              <w:right w:val="single" w:sz="4" w:space="0" w:color="595959"/>
            </w:tcBorders>
            <w:vAlign w:val="center"/>
            <w:hideMark/>
          </w:tcPr>
          <w:p w14:paraId="44CC3312" w14:textId="77777777" w:rsidR="007E7369" w:rsidRPr="007E7369" w:rsidRDefault="007E7369" w:rsidP="007E7369">
            <w:pPr>
              <w:spacing w:line="240" w:lineRule="auto"/>
              <w:rPr>
                <w:rFonts w:asciiTheme="majorHAnsi" w:eastAsia="Times New Roman" w:hAnsiTheme="majorHAnsi" w:cstheme="majorHAnsi"/>
                <w:b w:val="0"/>
                <w:color w:val="auto"/>
                <w:sz w:val="20"/>
                <w:szCs w:val="20"/>
                <w:lang w:val="es-CO" w:eastAsia="es-CO"/>
              </w:rPr>
            </w:pPr>
          </w:p>
        </w:tc>
        <w:tc>
          <w:tcPr>
            <w:tcW w:w="644" w:type="pct"/>
            <w:vMerge/>
            <w:tcBorders>
              <w:top w:val="single" w:sz="4" w:space="0" w:color="595959"/>
              <w:left w:val="single" w:sz="4" w:space="0" w:color="595959"/>
              <w:bottom w:val="single" w:sz="4" w:space="0" w:color="595959"/>
              <w:right w:val="single" w:sz="4" w:space="0" w:color="595959"/>
            </w:tcBorders>
            <w:vAlign w:val="center"/>
            <w:hideMark/>
          </w:tcPr>
          <w:p w14:paraId="68D0176C" w14:textId="77777777" w:rsidR="007E7369" w:rsidRPr="007E7369" w:rsidRDefault="007E7369" w:rsidP="007E7369">
            <w:pPr>
              <w:spacing w:line="240" w:lineRule="auto"/>
              <w:rPr>
                <w:rFonts w:asciiTheme="majorHAnsi" w:eastAsia="Times New Roman" w:hAnsiTheme="majorHAnsi" w:cstheme="majorHAnsi"/>
                <w:b w:val="0"/>
                <w:color w:val="auto"/>
                <w:sz w:val="20"/>
                <w:szCs w:val="20"/>
                <w:lang w:val="es-CO" w:eastAsia="es-CO"/>
              </w:rPr>
            </w:pPr>
          </w:p>
        </w:tc>
        <w:tc>
          <w:tcPr>
            <w:tcW w:w="96" w:type="pct"/>
            <w:tcBorders>
              <w:top w:val="single" w:sz="4" w:space="0" w:color="595959"/>
              <w:left w:val="nil"/>
              <w:bottom w:val="single" w:sz="4" w:space="0" w:color="595959"/>
              <w:right w:val="single" w:sz="4" w:space="0" w:color="595959"/>
            </w:tcBorders>
            <w:shd w:val="clear" w:color="auto" w:fill="auto"/>
            <w:noWrap/>
            <w:vAlign w:val="center"/>
            <w:hideMark/>
          </w:tcPr>
          <w:p w14:paraId="121F7AEE" w14:textId="77777777" w:rsidR="007E7369" w:rsidRPr="007E7369" w:rsidRDefault="007E7369" w:rsidP="007E7369">
            <w:pPr>
              <w:spacing w:line="240" w:lineRule="auto"/>
              <w:rPr>
                <w:rFonts w:asciiTheme="majorHAnsi" w:eastAsia="Times New Roman" w:hAnsiTheme="majorHAnsi" w:cstheme="majorHAnsi"/>
                <w:b w:val="0"/>
                <w:color w:val="000000"/>
                <w:sz w:val="20"/>
                <w:szCs w:val="20"/>
                <w:lang w:val="es-CO" w:eastAsia="es-CO"/>
              </w:rPr>
            </w:pPr>
            <w:r w:rsidRPr="007E7369">
              <w:rPr>
                <w:rFonts w:asciiTheme="majorHAnsi" w:eastAsia="Times New Roman" w:hAnsiTheme="majorHAnsi" w:cstheme="majorHAnsi"/>
                <w:b w:val="0"/>
                <w:color w:val="000000"/>
                <w:sz w:val="20"/>
                <w:szCs w:val="20"/>
                <w:lang w:val="es-CO" w:eastAsia="es-CO"/>
              </w:rPr>
              <w:t>3.3</w:t>
            </w:r>
          </w:p>
        </w:tc>
        <w:tc>
          <w:tcPr>
            <w:tcW w:w="1315" w:type="pct"/>
            <w:tcBorders>
              <w:top w:val="single" w:sz="4" w:space="0" w:color="595959"/>
              <w:left w:val="nil"/>
              <w:bottom w:val="single" w:sz="4" w:space="0" w:color="595959"/>
              <w:right w:val="single" w:sz="4" w:space="0" w:color="595959"/>
            </w:tcBorders>
            <w:shd w:val="clear" w:color="auto" w:fill="auto"/>
            <w:vAlign w:val="center"/>
            <w:hideMark/>
          </w:tcPr>
          <w:p w14:paraId="5CBBB721" w14:textId="77777777" w:rsidR="007E7369" w:rsidRPr="007E7369" w:rsidRDefault="007E7369" w:rsidP="007E7369">
            <w:pPr>
              <w:spacing w:line="240" w:lineRule="auto"/>
              <w:rPr>
                <w:rFonts w:asciiTheme="majorHAnsi" w:eastAsia="Times New Roman" w:hAnsiTheme="majorHAnsi" w:cstheme="majorHAnsi"/>
                <w:b w:val="0"/>
                <w:color w:val="000000"/>
                <w:sz w:val="20"/>
                <w:szCs w:val="20"/>
                <w:lang w:val="es-CO" w:eastAsia="es-CO"/>
              </w:rPr>
            </w:pPr>
            <w:r w:rsidRPr="007E7369">
              <w:rPr>
                <w:rFonts w:asciiTheme="majorHAnsi" w:eastAsia="Times New Roman" w:hAnsiTheme="majorHAnsi" w:cstheme="majorHAnsi"/>
                <w:b w:val="0"/>
                <w:color w:val="000000"/>
                <w:sz w:val="20"/>
                <w:szCs w:val="20"/>
                <w:lang w:val="es-CO" w:eastAsia="es-CO"/>
              </w:rPr>
              <w:t xml:space="preserve">Aplicar encuesta de evaluación y retroalimentación sobre los eventos de rendición de cuentas </w:t>
            </w:r>
          </w:p>
        </w:tc>
        <w:tc>
          <w:tcPr>
            <w:tcW w:w="800" w:type="pct"/>
            <w:tcBorders>
              <w:top w:val="single" w:sz="4" w:space="0" w:color="595959"/>
              <w:left w:val="nil"/>
              <w:bottom w:val="single" w:sz="4" w:space="0" w:color="595959"/>
              <w:right w:val="single" w:sz="4" w:space="0" w:color="595959"/>
            </w:tcBorders>
            <w:shd w:val="clear" w:color="auto" w:fill="auto"/>
            <w:noWrap/>
            <w:vAlign w:val="center"/>
            <w:hideMark/>
          </w:tcPr>
          <w:p w14:paraId="286D4F72" w14:textId="77777777" w:rsidR="007E7369" w:rsidRPr="007E7369" w:rsidRDefault="007E7369" w:rsidP="007E7369">
            <w:pPr>
              <w:spacing w:line="240" w:lineRule="auto"/>
              <w:jc w:val="center"/>
              <w:rPr>
                <w:rFonts w:asciiTheme="majorHAnsi" w:eastAsia="Times New Roman" w:hAnsiTheme="majorHAnsi" w:cstheme="majorHAnsi"/>
                <w:b w:val="0"/>
                <w:color w:val="000000"/>
                <w:sz w:val="20"/>
                <w:szCs w:val="20"/>
                <w:lang w:val="es-CO" w:eastAsia="es-CO"/>
              </w:rPr>
            </w:pPr>
            <w:r w:rsidRPr="007E7369">
              <w:rPr>
                <w:rFonts w:asciiTheme="majorHAnsi" w:eastAsia="Times New Roman" w:hAnsiTheme="majorHAnsi" w:cstheme="majorHAnsi"/>
                <w:b w:val="0"/>
                <w:color w:val="000000"/>
                <w:sz w:val="20"/>
                <w:szCs w:val="20"/>
                <w:lang w:val="es-CO" w:eastAsia="es-CO"/>
              </w:rPr>
              <w:t>Encuestas de Evaluación</w:t>
            </w:r>
          </w:p>
        </w:tc>
        <w:tc>
          <w:tcPr>
            <w:tcW w:w="615" w:type="pct"/>
            <w:tcBorders>
              <w:top w:val="single" w:sz="4" w:space="0" w:color="595959"/>
              <w:left w:val="nil"/>
              <w:bottom w:val="single" w:sz="4" w:space="0" w:color="595959"/>
              <w:right w:val="single" w:sz="4" w:space="0" w:color="595959"/>
            </w:tcBorders>
            <w:shd w:val="clear" w:color="auto" w:fill="auto"/>
            <w:vAlign w:val="center"/>
            <w:hideMark/>
          </w:tcPr>
          <w:p w14:paraId="048D95D2" w14:textId="77777777" w:rsidR="007E7369" w:rsidRPr="007E7369" w:rsidRDefault="007E7369" w:rsidP="007E7369">
            <w:pPr>
              <w:spacing w:line="240" w:lineRule="auto"/>
              <w:jc w:val="center"/>
              <w:rPr>
                <w:rFonts w:asciiTheme="majorHAnsi" w:eastAsia="Times New Roman" w:hAnsiTheme="majorHAnsi" w:cstheme="majorHAnsi"/>
                <w:b w:val="0"/>
                <w:color w:val="000000"/>
                <w:sz w:val="20"/>
                <w:szCs w:val="20"/>
                <w:lang w:val="es-CO" w:eastAsia="es-CO"/>
              </w:rPr>
            </w:pPr>
            <w:r w:rsidRPr="007E7369">
              <w:rPr>
                <w:rFonts w:asciiTheme="majorHAnsi" w:eastAsia="Times New Roman" w:hAnsiTheme="majorHAnsi" w:cstheme="majorHAnsi"/>
                <w:b w:val="0"/>
                <w:color w:val="000000"/>
                <w:sz w:val="20"/>
                <w:szCs w:val="20"/>
                <w:lang w:val="es-CO" w:eastAsia="es-CO"/>
              </w:rPr>
              <w:t xml:space="preserve">Responsable de los Espacios de Diálogo </w:t>
            </w:r>
            <w:r w:rsidRPr="007E7369">
              <w:rPr>
                <w:rFonts w:asciiTheme="majorHAnsi" w:eastAsia="Times New Roman" w:hAnsiTheme="majorHAnsi" w:cstheme="majorHAnsi"/>
                <w:b w:val="0"/>
                <w:color w:val="000000"/>
                <w:sz w:val="20"/>
                <w:szCs w:val="20"/>
                <w:lang w:val="es-CO" w:eastAsia="es-CO"/>
              </w:rPr>
              <w:br/>
              <w:t>(según Calendario de eventos de Rendición de cuentas de la vigencia)</w:t>
            </w:r>
          </w:p>
        </w:tc>
        <w:tc>
          <w:tcPr>
            <w:tcW w:w="367" w:type="pct"/>
            <w:tcBorders>
              <w:top w:val="single" w:sz="4" w:space="0" w:color="595959"/>
              <w:left w:val="nil"/>
              <w:bottom w:val="single" w:sz="4" w:space="0" w:color="595959"/>
              <w:right w:val="single" w:sz="4" w:space="0" w:color="595959"/>
            </w:tcBorders>
            <w:shd w:val="clear" w:color="auto" w:fill="auto"/>
            <w:vAlign w:val="center"/>
            <w:hideMark/>
          </w:tcPr>
          <w:p w14:paraId="46B93EC1" w14:textId="77777777" w:rsidR="007E7369" w:rsidRPr="007E7369" w:rsidRDefault="007E7369" w:rsidP="007E7369">
            <w:pPr>
              <w:spacing w:line="240" w:lineRule="auto"/>
              <w:jc w:val="center"/>
              <w:rPr>
                <w:rFonts w:asciiTheme="majorHAnsi" w:eastAsia="Times New Roman" w:hAnsiTheme="majorHAnsi" w:cstheme="majorHAnsi"/>
                <w:b w:val="0"/>
                <w:color w:val="auto"/>
                <w:sz w:val="20"/>
                <w:szCs w:val="20"/>
                <w:lang w:val="es-CO" w:eastAsia="es-CO"/>
              </w:rPr>
            </w:pPr>
            <w:r w:rsidRPr="007E7369">
              <w:rPr>
                <w:rFonts w:asciiTheme="majorHAnsi" w:eastAsia="Times New Roman" w:hAnsiTheme="majorHAnsi" w:cstheme="majorHAnsi"/>
                <w:b w:val="0"/>
                <w:color w:val="auto"/>
                <w:sz w:val="20"/>
                <w:szCs w:val="20"/>
                <w:lang w:val="es-CO" w:eastAsia="es-CO"/>
              </w:rPr>
              <w:t>30/12/2023</w:t>
            </w:r>
          </w:p>
        </w:tc>
      </w:tr>
    </w:tbl>
    <w:p w14:paraId="7AC78BE4" w14:textId="4FEAD942" w:rsidR="007E7369" w:rsidRDefault="007E7369" w:rsidP="000C2FAE">
      <w:pPr>
        <w:autoSpaceDE w:val="0"/>
        <w:autoSpaceDN w:val="0"/>
        <w:adjustRightInd w:val="0"/>
        <w:spacing w:line="240" w:lineRule="auto"/>
        <w:ind w:right="939"/>
        <w:jc w:val="both"/>
        <w:rPr>
          <w:rFonts w:asciiTheme="majorHAnsi" w:hAnsiTheme="majorHAnsi" w:cstheme="majorHAnsi"/>
          <w:b w:val="0"/>
          <w:color w:val="auto"/>
          <w:sz w:val="24"/>
          <w:szCs w:val="28"/>
        </w:rPr>
      </w:pPr>
    </w:p>
    <w:p w14:paraId="28E29B01" w14:textId="77777777" w:rsidR="00815653" w:rsidRDefault="00815653" w:rsidP="000C2FAE">
      <w:pPr>
        <w:autoSpaceDE w:val="0"/>
        <w:autoSpaceDN w:val="0"/>
        <w:adjustRightInd w:val="0"/>
        <w:spacing w:line="240" w:lineRule="auto"/>
        <w:ind w:right="939"/>
        <w:jc w:val="both"/>
        <w:rPr>
          <w:rFonts w:asciiTheme="majorHAnsi" w:hAnsiTheme="majorHAnsi" w:cstheme="majorHAnsi"/>
          <w:b w:val="0"/>
          <w:color w:val="auto"/>
          <w:sz w:val="24"/>
          <w:szCs w:val="28"/>
        </w:rPr>
      </w:pPr>
    </w:p>
    <w:p w14:paraId="18614E3B" w14:textId="77777777" w:rsidR="00815653" w:rsidRDefault="00815653" w:rsidP="000C2FAE">
      <w:pPr>
        <w:autoSpaceDE w:val="0"/>
        <w:autoSpaceDN w:val="0"/>
        <w:adjustRightInd w:val="0"/>
        <w:spacing w:line="240" w:lineRule="auto"/>
        <w:ind w:right="939"/>
        <w:jc w:val="both"/>
        <w:rPr>
          <w:rFonts w:asciiTheme="majorHAnsi" w:hAnsiTheme="majorHAnsi" w:cstheme="majorHAnsi"/>
          <w:b w:val="0"/>
          <w:color w:val="auto"/>
          <w:sz w:val="24"/>
          <w:szCs w:val="28"/>
        </w:rPr>
      </w:pPr>
    </w:p>
    <w:p w14:paraId="6802F13E" w14:textId="77777777" w:rsidR="00815653" w:rsidRDefault="00815653" w:rsidP="000C2FAE">
      <w:pPr>
        <w:autoSpaceDE w:val="0"/>
        <w:autoSpaceDN w:val="0"/>
        <w:adjustRightInd w:val="0"/>
        <w:spacing w:line="240" w:lineRule="auto"/>
        <w:ind w:right="939"/>
        <w:jc w:val="both"/>
        <w:rPr>
          <w:rFonts w:asciiTheme="majorHAnsi" w:hAnsiTheme="majorHAnsi" w:cstheme="majorHAnsi"/>
          <w:b w:val="0"/>
          <w:color w:val="auto"/>
          <w:sz w:val="24"/>
          <w:szCs w:val="28"/>
        </w:rPr>
      </w:pPr>
    </w:p>
    <w:p w14:paraId="7F9D8D91" w14:textId="5A4CF6A6" w:rsidR="007E7369" w:rsidRDefault="007E7369" w:rsidP="000C2FAE">
      <w:pPr>
        <w:autoSpaceDE w:val="0"/>
        <w:autoSpaceDN w:val="0"/>
        <w:adjustRightInd w:val="0"/>
        <w:spacing w:line="240" w:lineRule="auto"/>
        <w:ind w:right="939"/>
        <w:jc w:val="both"/>
        <w:rPr>
          <w:rFonts w:asciiTheme="majorHAnsi" w:hAnsiTheme="majorHAnsi" w:cstheme="majorHAnsi"/>
          <w:b w:val="0"/>
          <w:color w:val="auto"/>
          <w:sz w:val="24"/>
          <w:szCs w:val="28"/>
        </w:rPr>
      </w:pPr>
    </w:p>
    <w:p w14:paraId="58F778D0" w14:textId="77777777" w:rsidR="00815653" w:rsidRDefault="00815653" w:rsidP="000C2FAE">
      <w:pPr>
        <w:autoSpaceDE w:val="0"/>
        <w:autoSpaceDN w:val="0"/>
        <w:adjustRightInd w:val="0"/>
        <w:spacing w:line="240" w:lineRule="auto"/>
        <w:ind w:right="939"/>
        <w:jc w:val="both"/>
        <w:rPr>
          <w:rFonts w:asciiTheme="majorHAnsi" w:hAnsiTheme="majorHAnsi" w:cstheme="majorHAnsi"/>
          <w:b w:val="0"/>
          <w:color w:val="auto"/>
          <w:sz w:val="24"/>
          <w:szCs w:val="28"/>
        </w:rPr>
        <w:sectPr w:rsidR="00815653" w:rsidSect="00C97B9C">
          <w:pgSz w:w="16838" w:h="11906" w:orient="landscape" w:code="9"/>
          <w:pgMar w:top="936" w:right="720" w:bottom="936" w:left="720" w:header="0" w:footer="289" w:gutter="0"/>
          <w:pgNumType w:start="1"/>
          <w:cols w:space="720"/>
          <w:titlePg/>
          <w:docGrid w:linePitch="382"/>
        </w:sectPr>
      </w:pPr>
    </w:p>
    <w:p w14:paraId="369A5162" w14:textId="77777777" w:rsidR="00043A3F" w:rsidRPr="007C545F" w:rsidRDefault="00043A3F" w:rsidP="002A46B1">
      <w:pPr>
        <w:spacing w:after="200"/>
        <w:rPr>
          <w:rFonts w:asciiTheme="majorHAnsi" w:hAnsiTheme="majorHAnsi" w:cstheme="majorHAnsi"/>
          <w:sz w:val="32"/>
          <w:szCs w:val="32"/>
        </w:rPr>
      </w:pPr>
      <w:r w:rsidRPr="008D250C">
        <w:rPr>
          <w:sz w:val="36"/>
          <w:szCs w:val="32"/>
        </w:rPr>
        <w:lastRenderedPageBreak/>
        <w:t xml:space="preserve">3.4. </w:t>
      </w:r>
      <w:r w:rsidRPr="007C545F">
        <w:rPr>
          <w:rFonts w:asciiTheme="majorHAnsi" w:hAnsiTheme="majorHAnsi" w:cstheme="majorHAnsi"/>
          <w:sz w:val="32"/>
          <w:szCs w:val="32"/>
        </w:rPr>
        <w:t xml:space="preserve">Mecanismos para mejorar la Atención al Ciudadano </w:t>
      </w:r>
    </w:p>
    <w:p w14:paraId="5930E7FA" w14:textId="77777777" w:rsidR="00043A3F" w:rsidRPr="007C545F" w:rsidRDefault="00043A3F" w:rsidP="00043A3F">
      <w:pPr>
        <w:autoSpaceDE w:val="0"/>
        <w:autoSpaceDN w:val="0"/>
        <w:adjustRightInd w:val="0"/>
        <w:spacing w:line="240" w:lineRule="auto"/>
        <w:jc w:val="both"/>
        <w:rPr>
          <w:rFonts w:asciiTheme="majorHAnsi" w:hAnsiTheme="majorHAnsi" w:cstheme="majorHAnsi"/>
          <w:sz w:val="18"/>
          <w:szCs w:val="19"/>
        </w:rPr>
      </w:pPr>
    </w:p>
    <w:p w14:paraId="444057AF" w14:textId="15835631" w:rsidR="00043A3F" w:rsidRDefault="00043A3F" w:rsidP="000C2FAE">
      <w:pPr>
        <w:autoSpaceDE w:val="0"/>
        <w:autoSpaceDN w:val="0"/>
        <w:adjustRightInd w:val="0"/>
        <w:spacing w:line="240" w:lineRule="auto"/>
        <w:ind w:right="1223"/>
        <w:jc w:val="both"/>
        <w:rPr>
          <w:rFonts w:asciiTheme="majorHAnsi" w:hAnsiTheme="majorHAnsi" w:cstheme="majorHAnsi"/>
          <w:color w:val="auto"/>
          <w:sz w:val="18"/>
          <w:szCs w:val="19"/>
        </w:rPr>
      </w:pPr>
      <w:r w:rsidRPr="00530548">
        <w:rPr>
          <w:rFonts w:asciiTheme="majorHAnsi" w:hAnsiTheme="majorHAnsi" w:cstheme="majorHAnsi"/>
          <w:b w:val="0"/>
          <w:color w:val="auto"/>
          <w:sz w:val="24"/>
          <w:szCs w:val="28"/>
        </w:rPr>
        <w:t>Centra sus esfuerzos en garantizar el acceso de los ciudadanos a los trámites y servicios de la Administración Pública conforme a los principios de información completa, clara, consistente, con altos niveles de calidad, oportunidad en el servicio y ajuste a las necesidades, realidades y expectativas del ciudadano.</w:t>
      </w:r>
      <w:r w:rsidR="008C777D" w:rsidRPr="00530548">
        <w:rPr>
          <w:rFonts w:asciiTheme="majorHAnsi" w:hAnsiTheme="majorHAnsi" w:cstheme="majorHAnsi"/>
          <w:color w:val="auto"/>
          <w:sz w:val="18"/>
          <w:szCs w:val="19"/>
        </w:rPr>
        <w:t xml:space="preserve"> </w:t>
      </w:r>
    </w:p>
    <w:p w14:paraId="6A8E4F45" w14:textId="7083F01E" w:rsidR="007E7369" w:rsidRDefault="007E7369" w:rsidP="000C2FAE">
      <w:pPr>
        <w:autoSpaceDE w:val="0"/>
        <w:autoSpaceDN w:val="0"/>
        <w:adjustRightInd w:val="0"/>
        <w:spacing w:line="240" w:lineRule="auto"/>
        <w:ind w:right="1223"/>
        <w:jc w:val="both"/>
        <w:rPr>
          <w:rFonts w:asciiTheme="majorHAnsi" w:hAnsiTheme="majorHAnsi" w:cstheme="majorHAnsi"/>
          <w:color w:val="auto"/>
          <w:sz w:val="18"/>
          <w:szCs w:val="19"/>
        </w:rPr>
      </w:pPr>
    </w:p>
    <w:p w14:paraId="109F97E0" w14:textId="55923248" w:rsidR="007E7369" w:rsidRDefault="007E7369" w:rsidP="000C2FAE">
      <w:pPr>
        <w:autoSpaceDE w:val="0"/>
        <w:autoSpaceDN w:val="0"/>
        <w:adjustRightInd w:val="0"/>
        <w:spacing w:line="240" w:lineRule="auto"/>
        <w:ind w:right="1223"/>
        <w:jc w:val="both"/>
        <w:rPr>
          <w:rFonts w:asciiTheme="majorHAnsi" w:hAnsiTheme="majorHAnsi" w:cstheme="majorHAnsi"/>
          <w:color w:val="auto"/>
          <w:sz w:val="18"/>
          <w:szCs w:val="19"/>
        </w:rPr>
      </w:pPr>
    </w:p>
    <w:tbl>
      <w:tblPr>
        <w:tblW w:w="5000" w:type="pct"/>
        <w:tblCellMar>
          <w:left w:w="70" w:type="dxa"/>
          <w:right w:w="70" w:type="dxa"/>
        </w:tblCellMar>
        <w:tblLook w:val="04A0" w:firstRow="1" w:lastRow="0" w:firstColumn="1" w:lastColumn="0" w:noHBand="0" w:noVBand="1"/>
      </w:tblPr>
      <w:tblGrid>
        <w:gridCol w:w="1847"/>
        <w:gridCol w:w="419"/>
        <w:gridCol w:w="6107"/>
        <w:gridCol w:w="3601"/>
        <w:gridCol w:w="2002"/>
        <w:gridCol w:w="1402"/>
      </w:tblGrid>
      <w:tr w:rsidR="007E7369" w:rsidRPr="007E7369" w14:paraId="36A34A85" w14:textId="77777777" w:rsidTr="00815653">
        <w:trPr>
          <w:trHeight w:val="300"/>
          <w:tblHeader/>
        </w:trPr>
        <w:tc>
          <w:tcPr>
            <w:tcW w:w="5000" w:type="pct"/>
            <w:gridSpan w:val="6"/>
            <w:tcBorders>
              <w:top w:val="single" w:sz="8" w:space="0" w:color="A6A6A6"/>
              <w:left w:val="single" w:sz="8" w:space="0" w:color="A6A6A6"/>
              <w:bottom w:val="single" w:sz="8" w:space="0" w:color="A6A6A6"/>
              <w:right w:val="single" w:sz="8" w:space="0" w:color="A6A6A6"/>
            </w:tcBorders>
            <w:shd w:val="clear" w:color="E7E6E6" w:fill="F2F2F2"/>
            <w:vAlign w:val="center"/>
            <w:hideMark/>
          </w:tcPr>
          <w:p w14:paraId="3EC8C110" w14:textId="77777777" w:rsidR="007E7369" w:rsidRPr="007E7369" w:rsidRDefault="007E7369" w:rsidP="007E7369">
            <w:pPr>
              <w:spacing w:line="240" w:lineRule="auto"/>
              <w:jc w:val="center"/>
              <w:rPr>
                <w:rFonts w:asciiTheme="majorHAnsi" w:eastAsia="Times New Roman" w:hAnsiTheme="majorHAnsi" w:cstheme="majorHAnsi"/>
                <w:bCs/>
                <w:color w:val="000000"/>
                <w:sz w:val="20"/>
                <w:szCs w:val="20"/>
                <w:lang w:val="es-CO" w:eastAsia="es-CO"/>
              </w:rPr>
            </w:pPr>
            <w:r w:rsidRPr="007E7369">
              <w:rPr>
                <w:rFonts w:asciiTheme="majorHAnsi" w:eastAsia="Times New Roman" w:hAnsiTheme="majorHAnsi" w:cstheme="majorHAnsi"/>
                <w:bCs/>
                <w:color w:val="000000"/>
                <w:sz w:val="20"/>
                <w:szCs w:val="20"/>
                <w:lang w:val="es-CO" w:eastAsia="es-CO"/>
              </w:rPr>
              <w:t>Componente 4:  Atención  al Ciudadano</w:t>
            </w:r>
          </w:p>
        </w:tc>
      </w:tr>
      <w:tr w:rsidR="007E7369" w:rsidRPr="007E7369" w14:paraId="76C0F2F4" w14:textId="77777777" w:rsidTr="00815653">
        <w:trPr>
          <w:trHeight w:val="615"/>
          <w:tblHeader/>
        </w:trPr>
        <w:tc>
          <w:tcPr>
            <w:tcW w:w="605" w:type="pct"/>
            <w:tcBorders>
              <w:top w:val="nil"/>
              <w:left w:val="single" w:sz="8" w:space="0" w:color="A6A6A6"/>
              <w:bottom w:val="single" w:sz="8" w:space="0" w:color="A6A6A6"/>
              <w:right w:val="single" w:sz="8" w:space="0" w:color="A6A6A6"/>
            </w:tcBorders>
            <w:shd w:val="clear" w:color="E7E6E6" w:fill="F2F2F2"/>
            <w:vAlign w:val="center"/>
            <w:hideMark/>
          </w:tcPr>
          <w:p w14:paraId="316EA3A3" w14:textId="77777777" w:rsidR="007E7369" w:rsidRPr="007E7369" w:rsidRDefault="007E7369" w:rsidP="007E7369">
            <w:pPr>
              <w:spacing w:line="240" w:lineRule="auto"/>
              <w:jc w:val="center"/>
              <w:rPr>
                <w:rFonts w:asciiTheme="majorHAnsi" w:eastAsia="Times New Roman" w:hAnsiTheme="majorHAnsi" w:cstheme="majorHAnsi"/>
                <w:bCs/>
                <w:color w:val="000000"/>
                <w:sz w:val="20"/>
                <w:szCs w:val="20"/>
                <w:lang w:val="es-CO" w:eastAsia="es-CO"/>
              </w:rPr>
            </w:pPr>
            <w:r w:rsidRPr="007E7369">
              <w:rPr>
                <w:rFonts w:asciiTheme="majorHAnsi" w:eastAsia="Times New Roman" w:hAnsiTheme="majorHAnsi" w:cstheme="majorHAnsi"/>
                <w:bCs/>
                <w:color w:val="000000"/>
                <w:sz w:val="20"/>
                <w:szCs w:val="20"/>
                <w:lang w:val="es-CO" w:eastAsia="es-CO"/>
              </w:rPr>
              <w:t>Subcomponente</w:t>
            </w:r>
          </w:p>
        </w:tc>
        <w:tc>
          <w:tcPr>
            <w:tcW w:w="2105" w:type="pct"/>
            <w:gridSpan w:val="2"/>
            <w:tcBorders>
              <w:top w:val="single" w:sz="8" w:space="0" w:color="A6A6A6"/>
              <w:left w:val="nil"/>
              <w:bottom w:val="single" w:sz="8" w:space="0" w:color="A6A6A6"/>
              <w:right w:val="single" w:sz="8" w:space="0" w:color="A6A6A6"/>
            </w:tcBorders>
            <w:shd w:val="clear" w:color="E7E6E6" w:fill="F2F2F2"/>
            <w:vAlign w:val="center"/>
            <w:hideMark/>
          </w:tcPr>
          <w:p w14:paraId="7C887D73" w14:textId="77777777" w:rsidR="007E7369" w:rsidRPr="007E7369" w:rsidRDefault="007E7369" w:rsidP="007E7369">
            <w:pPr>
              <w:spacing w:line="240" w:lineRule="auto"/>
              <w:jc w:val="center"/>
              <w:rPr>
                <w:rFonts w:asciiTheme="majorHAnsi" w:eastAsia="Times New Roman" w:hAnsiTheme="majorHAnsi" w:cstheme="majorHAnsi"/>
                <w:bCs/>
                <w:color w:val="000000"/>
                <w:sz w:val="20"/>
                <w:szCs w:val="20"/>
                <w:lang w:val="es-CO" w:eastAsia="es-CO"/>
              </w:rPr>
            </w:pPr>
            <w:r w:rsidRPr="007E7369">
              <w:rPr>
                <w:rFonts w:asciiTheme="majorHAnsi" w:eastAsia="Times New Roman" w:hAnsiTheme="majorHAnsi" w:cstheme="majorHAnsi"/>
                <w:bCs/>
                <w:color w:val="000000"/>
                <w:sz w:val="20"/>
                <w:szCs w:val="20"/>
                <w:lang w:val="es-CO" w:eastAsia="es-CO"/>
              </w:rPr>
              <w:t>Actividades</w:t>
            </w:r>
          </w:p>
        </w:tc>
        <w:tc>
          <w:tcPr>
            <w:tcW w:w="1175" w:type="pct"/>
            <w:tcBorders>
              <w:top w:val="nil"/>
              <w:left w:val="nil"/>
              <w:bottom w:val="single" w:sz="8" w:space="0" w:color="A6A6A6"/>
              <w:right w:val="single" w:sz="8" w:space="0" w:color="A6A6A6"/>
            </w:tcBorders>
            <w:shd w:val="clear" w:color="E7E6E6" w:fill="F2F2F2"/>
            <w:vAlign w:val="center"/>
            <w:hideMark/>
          </w:tcPr>
          <w:p w14:paraId="1B41B1CC" w14:textId="77777777" w:rsidR="007E7369" w:rsidRPr="007E7369" w:rsidRDefault="007E7369" w:rsidP="007E7369">
            <w:pPr>
              <w:spacing w:line="240" w:lineRule="auto"/>
              <w:jc w:val="center"/>
              <w:rPr>
                <w:rFonts w:asciiTheme="majorHAnsi" w:eastAsia="Times New Roman" w:hAnsiTheme="majorHAnsi" w:cstheme="majorHAnsi"/>
                <w:bCs/>
                <w:color w:val="000000"/>
                <w:sz w:val="20"/>
                <w:szCs w:val="20"/>
                <w:lang w:val="es-CO" w:eastAsia="es-CO"/>
              </w:rPr>
            </w:pPr>
            <w:r w:rsidRPr="007E7369">
              <w:rPr>
                <w:rFonts w:asciiTheme="majorHAnsi" w:eastAsia="Times New Roman" w:hAnsiTheme="majorHAnsi" w:cstheme="majorHAnsi"/>
                <w:bCs/>
                <w:color w:val="000000"/>
                <w:sz w:val="20"/>
                <w:szCs w:val="20"/>
                <w:lang w:val="es-CO" w:eastAsia="es-CO"/>
              </w:rPr>
              <w:t>Meta o producto</w:t>
            </w:r>
          </w:p>
        </w:tc>
        <w:tc>
          <w:tcPr>
            <w:tcW w:w="655" w:type="pct"/>
            <w:tcBorders>
              <w:top w:val="nil"/>
              <w:left w:val="nil"/>
              <w:bottom w:val="single" w:sz="8" w:space="0" w:color="A6A6A6"/>
              <w:right w:val="single" w:sz="8" w:space="0" w:color="A6A6A6"/>
            </w:tcBorders>
            <w:shd w:val="clear" w:color="E7E6E6" w:fill="F2F2F2"/>
            <w:vAlign w:val="center"/>
            <w:hideMark/>
          </w:tcPr>
          <w:p w14:paraId="424E8CE4" w14:textId="77777777" w:rsidR="007E7369" w:rsidRPr="007E7369" w:rsidRDefault="007E7369" w:rsidP="007E7369">
            <w:pPr>
              <w:spacing w:line="240" w:lineRule="auto"/>
              <w:jc w:val="center"/>
              <w:rPr>
                <w:rFonts w:asciiTheme="majorHAnsi" w:eastAsia="Times New Roman" w:hAnsiTheme="majorHAnsi" w:cstheme="majorHAnsi"/>
                <w:bCs/>
                <w:color w:val="000000"/>
                <w:sz w:val="20"/>
                <w:szCs w:val="20"/>
                <w:lang w:val="es-CO" w:eastAsia="es-CO"/>
              </w:rPr>
            </w:pPr>
            <w:r w:rsidRPr="007E7369">
              <w:rPr>
                <w:rFonts w:asciiTheme="majorHAnsi" w:eastAsia="Times New Roman" w:hAnsiTheme="majorHAnsi" w:cstheme="majorHAnsi"/>
                <w:bCs/>
                <w:color w:val="000000"/>
                <w:sz w:val="20"/>
                <w:szCs w:val="20"/>
                <w:lang w:val="es-CO" w:eastAsia="es-CO"/>
              </w:rPr>
              <w:t xml:space="preserve">Responsable </w:t>
            </w:r>
          </w:p>
        </w:tc>
        <w:tc>
          <w:tcPr>
            <w:tcW w:w="460" w:type="pct"/>
            <w:tcBorders>
              <w:top w:val="nil"/>
              <w:left w:val="nil"/>
              <w:bottom w:val="single" w:sz="8" w:space="0" w:color="A6A6A6"/>
              <w:right w:val="single" w:sz="8" w:space="0" w:color="A6A6A6"/>
            </w:tcBorders>
            <w:shd w:val="clear" w:color="E7E6E6" w:fill="F2F2F2"/>
            <w:vAlign w:val="center"/>
            <w:hideMark/>
          </w:tcPr>
          <w:p w14:paraId="5A7FDFFE" w14:textId="77777777" w:rsidR="007E7369" w:rsidRPr="007E7369" w:rsidRDefault="007E7369" w:rsidP="007E7369">
            <w:pPr>
              <w:spacing w:line="240" w:lineRule="auto"/>
              <w:jc w:val="center"/>
              <w:rPr>
                <w:rFonts w:asciiTheme="majorHAnsi" w:eastAsia="Times New Roman" w:hAnsiTheme="majorHAnsi" w:cstheme="majorHAnsi"/>
                <w:bCs/>
                <w:color w:val="000000"/>
                <w:sz w:val="20"/>
                <w:szCs w:val="20"/>
                <w:lang w:val="es-CO" w:eastAsia="es-CO"/>
              </w:rPr>
            </w:pPr>
            <w:r w:rsidRPr="007E7369">
              <w:rPr>
                <w:rFonts w:asciiTheme="majorHAnsi" w:eastAsia="Times New Roman" w:hAnsiTheme="majorHAnsi" w:cstheme="majorHAnsi"/>
                <w:bCs/>
                <w:color w:val="000000"/>
                <w:sz w:val="20"/>
                <w:szCs w:val="20"/>
                <w:lang w:val="es-CO" w:eastAsia="es-CO"/>
              </w:rPr>
              <w:t>Fecha programada</w:t>
            </w:r>
          </w:p>
        </w:tc>
      </w:tr>
      <w:tr w:rsidR="007E7369" w:rsidRPr="007E7369" w14:paraId="333643CA" w14:textId="77777777" w:rsidTr="007E7369">
        <w:trPr>
          <w:trHeight w:val="1386"/>
        </w:trPr>
        <w:tc>
          <w:tcPr>
            <w:tcW w:w="605" w:type="pct"/>
            <w:tcBorders>
              <w:top w:val="nil"/>
              <w:left w:val="single" w:sz="8" w:space="0" w:color="A6A6A6"/>
              <w:bottom w:val="single" w:sz="8" w:space="0" w:color="A6A6A6"/>
              <w:right w:val="single" w:sz="8" w:space="0" w:color="A6A6A6"/>
            </w:tcBorders>
            <w:shd w:val="clear" w:color="E7E6E6" w:fill="D9E1F2"/>
            <w:vAlign w:val="center"/>
            <w:hideMark/>
          </w:tcPr>
          <w:p w14:paraId="6335791E" w14:textId="77777777" w:rsidR="007E7369" w:rsidRPr="007E7369" w:rsidRDefault="007E7369" w:rsidP="007E7369">
            <w:pPr>
              <w:spacing w:line="240" w:lineRule="auto"/>
              <w:jc w:val="center"/>
              <w:rPr>
                <w:rFonts w:asciiTheme="majorHAnsi" w:eastAsia="Times New Roman" w:hAnsiTheme="majorHAnsi" w:cstheme="majorHAnsi"/>
                <w:b w:val="0"/>
                <w:color w:val="000000"/>
                <w:sz w:val="20"/>
                <w:szCs w:val="20"/>
                <w:lang w:val="es-CO" w:eastAsia="es-CO"/>
              </w:rPr>
            </w:pPr>
            <w:r w:rsidRPr="007E7369">
              <w:rPr>
                <w:rFonts w:asciiTheme="majorHAnsi" w:eastAsia="Times New Roman" w:hAnsiTheme="majorHAnsi" w:cstheme="majorHAnsi"/>
                <w:bCs/>
                <w:color w:val="auto"/>
                <w:sz w:val="20"/>
                <w:szCs w:val="20"/>
                <w:lang w:val="es-CO" w:eastAsia="es-CO"/>
              </w:rPr>
              <w:t>Subcomponente 1</w:t>
            </w:r>
            <w:r w:rsidRPr="007E7369">
              <w:rPr>
                <w:rFonts w:asciiTheme="majorHAnsi" w:eastAsia="Times New Roman" w:hAnsiTheme="majorHAnsi" w:cstheme="majorHAnsi"/>
                <w:b w:val="0"/>
                <w:color w:val="auto"/>
                <w:sz w:val="20"/>
                <w:szCs w:val="20"/>
                <w:lang w:val="es-CO" w:eastAsia="es-CO"/>
              </w:rPr>
              <w:t xml:space="preserve">                           Estructura administrativa y Direccionamiento estratégico </w:t>
            </w:r>
          </w:p>
        </w:tc>
        <w:tc>
          <w:tcPr>
            <w:tcW w:w="115" w:type="pct"/>
            <w:tcBorders>
              <w:top w:val="nil"/>
              <w:left w:val="nil"/>
              <w:bottom w:val="single" w:sz="8" w:space="0" w:color="A6A6A6"/>
              <w:right w:val="single" w:sz="8" w:space="0" w:color="A6A6A6"/>
            </w:tcBorders>
            <w:shd w:val="clear" w:color="auto" w:fill="auto"/>
            <w:vAlign w:val="center"/>
            <w:hideMark/>
          </w:tcPr>
          <w:p w14:paraId="1574651E" w14:textId="77777777" w:rsidR="007E7369" w:rsidRPr="007E7369" w:rsidRDefault="007E7369" w:rsidP="007E7369">
            <w:pPr>
              <w:spacing w:line="240" w:lineRule="auto"/>
              <w:jc w:val="center"/>
              <w:rPr>
                <w:rFonts w:asciiTheme="majorHAnsi" w:eastAsia="Times New Roman" w:hAnsiTheme="majorHAnsi" w:cstheme="majorHAnsi"/>
                <w:bCs/>
                <w:color w:val="000000"/>
                <w:sz w:val="20"/>
                <w:szCs w:val="20"/>
                <w:lang w:val="es-CO" w:eastAsia="es-CO"/>
              </w:rPr>
            </w:pPr>
            <w:r w:rsidRPr="007E7369">
              <w:rPr>
                <w:rFonts w:asciiTheme="majorHAnsi" w:eastAsia="Times New Roman" w:hAnsiTheme="majorHAnsi" w:cstheme="majorHAnsi"/>
                <w:bCs/>
                <w:color w:val="000000"/>
                <w:sz w:val="20"/>
                <w:szCs w:val="20"/>
                <w:lang w:val="es-CO" w:eastAsia="es-CO"/>
              </w:rPr>
              <w:t>1.1</w:t>
            </w:r>
          </w:p>
        </w:tc>
        <w:tc>
          <w:tcPr>
            <w:tcW w:w="1990" w:type="pct"/>
            <w:tcBorders>
              <w:top w:val="nil"/>
              <w:left w:val="nil"/>
              <w:bottom w:val="single" w:sz="8" w:space="0" w:color="A6A6A6"/>
              <w:right w:val="single" w:sz="8" w:space="0" w:color="A6A6A6"/>
            </w:tcBorders>
            <w:shd w:val="clear" w:color="auto" w:fill="auto"/>
            <w:vAlign w:val="center"/>
            <w:hideMark/>
          </w:tcPr>
          <w:p w14:paraId="2D57F4FC" w14:textId="77777777" w:rsidR="007E7369" w:rsidRPr="007E7369" w:rsidRDefault="007E7369" w:rsidP="007E7369">
            <w:pPr>
              <w:spacing w:line="240" w:lineRule="auto"/>
              <w:rPr>
                <w:rFonts w:asciiTheme="majorHAnsi" w:eastAsia="Times New Roman" w:hAnsiTheme="majorHAnsi" w:cstheme="majorHAnsi"/>
                <w:b w:val="0"/>
                <w:color w:val="000000"/>
                <w:sz w:val="20"/>
                <w:szCs w:val="20"/>
                <w:lang w:val="es-CO" w:eastAsia="es-CO"/>
              </w:rPr>
            </w:pPr>
            <w:r w:rsidRPr="007E7369">
              <w:rPr>
                <w:rFonts w:asciiTheme="majorHAnsi" w:eastAsia="Times New Roman" w:hAnsiTheme="majorHAnsi" w:cstheme="majorHAnsi"/>
                <w:b w:val="0"/>
                <w:color w:val="000000"/>
                <w:sz w:val="20"/>
                <w:szCs w:val="20"/>
                <w:lang w:val="es-CO" w:eastAsia="es-CO"/>
              </w:rPr>
              <w:t>Contratar prestación de servicio de apoyo con funciones de servicio de atención al ciudadano al interior de la Corporación</w:t>
            </w:r>
          </w:p>
        </w:tc>
        <w:tc>
          <w:tcPr>
            <w:tcW w:w="1175" w:type="pct"/>
            <w:tcBorders>
              <w:top w:val="nil"/>
              <w:left w:val="nil"/>
              <w:bottom w:val="single" w:sz="8" w:space="0" w:color="A6A6A6"/>
              <w:right w:val="single" w:sz="8" w:space="0" w:color="A6A6A6"/>
            </w:tcBorders>
            <w:shd w:val="clear" w:color="auto" w:fill="auto"/>
            <w:vAlign w:val="center"/>
            <w:hideMark/>
          </w:tcPr>
          <w:p w14:paraId="225E2D28" w14:textId="77777777" w:rsidR="007E7369" w:rsidRPr="007E7369" w:rsidRDefault="007E7369" w:rsidP="007E7369">
            <w:pPr>
              <w:spacing w:line="240" w:lineRule="auto"/>
              <w:jc w:val="center"/>
              <w:rPr>
                <w:rFonts w:asciiTheme="majorHAnsi" w:eastAsia="Times New Roman" w:hAnsiTheme="majorHAnsi" w:cstheme="majorHAnsi"/>
                <w:b w:val="0"/>
                <w:color w:val="000000"/>
                <w:sz w:val="20"/>
                <w:szCs w:val="20"/>
                <w:lang w:val="es-CO" w:eastAsia="es-CO"/>
              </w:rPr>
            </w:pPr>
            <w:r w:rsidRPr="007E7369">
              <w:rPr>
                <w:rFonts w:asciiTheme="majorHAnsi" w:eastAsia="Times New Roman" w:hAnsiTheme="majorHAnsi" w:cstheme="majorHAnsi"/>
                <w:b w:val="0"/>
                <w:color w:val="000000"/>
                <w:sz w:val="20"/>
                <w:szCs w:val="20"/>
                <w:lang w:val="es-CO" w:eastAsia="es-CO"/>
              </w:rPr>
              <w:t>Informe de actividades - SECOP II</w:t>
            </w:r>
          </w:p>
        </w:tc>
        <w:tc>
          <w:tcPr>
            <w:tcW w:w="655" w:type="pct"/>
            <w:tcBorders>
              <w:top w:val="nil"/>
              <w:left w:val="nil"/>
              <w:bottom w:val="single" w:sz="8" w:space="0" w:color="A6A6A6"/>
              <w:right w:val="single" w:sz="8" w:space="0" w:color="A6A6A6"/>
            </w:tcBorders>
            <w:shd w:val="clear" w:color="auto" w:fill="auto"/>
            <w:vAlign w:val="center"/>
            <w:hideMark/>
          </w:tcPr>
          <w:p w14:paraId="11F7278F" w14:textId="77777777" w:rsidR="007E7369" w:rsidRPr="007E7369" w:rsidRDefault="007E7369" w:rsidP="007E7369">
            <w:pPr>
              <w:spacing w:line="240" w:lineRule="auto"/>
              <w:jc w:val="center"/>
              <w:rPr>
                <w:rFonts w:asciiTheme="majorHAnsi" w:eastAsia="Times New Roman" w:hAnsiTheme="majorHAnsi" w:cstheme="majorHAnsi"/>
                <w:b w:val="0"/>
                <w:color w:val="000000"/>
                <w:sz w:val="20"/>
                <w:szCs w:val="20"/>
                <w:lang w:val="es-CO" w:eastAsia="es-CO"/>
              </w:rPr>
            </w:pPr>
            <w:r w:rsidRPr="007E7369">
              <w:rPr>
                <w:rFonts w:asciiTheme="majorHAnsi" w:eastAsia="Times New Roman" w:hAnsiTheme="majorHAnsi" w:cstheme="majorHAnsi"/>
                <w:b w:val="0"/>
                <w:color w:val="000000"/>
                <w:sz w:val="20"/>
                <w:szCs w:val="20"/>
                <w:lang w:val="es-CO" w:eastAsia="es-CO"/>
              </w:rPr>
              <w:t>Secretaría general</w:t>
            </w:r>
          </w:p>
        </w:tc>
        <w:tc>
          <w:tcPr>
            <w:tcW w:w="460" w:type="pct"/>
            <w:tcBorders>
              <w:top w:val="nil"/>
              <w:left w:val="nil"/>
              <w:bottom w:val="single" w:sz="8" w:space="0" w:color="A6A6A6"/>
              <w:right w:val="single" w:sz="8" w:space="0" w:color="A6A6A6"/>
            </w:tcBorders>
            <w:shd w:val="clear" w:color="auto" w:fill="auto"/>
            <w:noWrap/>
            <w:vAlign w:val="center"/>
            <w:hideMark/>
          </w:tcPr>
          <w:p w14:paraId="51B54C20" w14:textId="77777777" w:rsidR="007E7369" w:rsidRPr="007E7369" w:rsidRDefault="007E7369" w:rsidP="007E7369">
            <w:pPr>
              <w:spacing w:line="240" w:lineRule="auto"/>
              <w:jc w:val="center"/>
              <w:rPr>
                <w:rFonts w:asciiTheme="majorHAnsi" w:eastAsia="Times New Roman" w:hAnsiTheme="majorHAnsi" w:cstheme="majorHAnsi"/>
                <w:b w:val="0"/>
                <w:color w:val="000000"/>
                <w:sz w:val="20"/>
                <w:szCs w:val="20"/>
                <w:lang w:val="es-CO" w:eastAsia="es-CO"/>
              </w:rPr>
            </w:pPr>
            <w:r w:rsidRPr="007E7369">
              <w:rPr>
                <w:rFonts w:asciiTheme="majorHAnsi" w:eastAsia="Times New Roman" w:hAnsiTheme="majorHAnsi" w:cstheme="majorHAnsi"/>
                <w:b w:val="0"/>
                <w:color w:val="000000"/>
                <w:sz w:val="20"/>
                <w:szCs w:val="20"/>
                <w:lang w:val="es-CO" w:eastAsia="es-CO"/>
              </w:rPr>
              <w:t>30/12/2023</w:t>
            </w:r>
          </w:p>
        </w:tc>
      </w:tr>
      <w:tr w:rsidR="007E7369" w:rsidRPr="007E7369" w14:paraId="2CFD35C9" w14:textId="77777777" w:rsidTr="007E7369">
        <w:trPr>
          <w:trHeight w:val="765"/>
        </w:trPr>
        <w:tc>
          <w:tcPr>
            <w:tcW w:w="605" w:type="pct"/>
            <w:vMerge w:val="restart"/>
            <w:tcBorders>
              <w:top w:val="nil"/>
              <w:left w:val="single" w:sz="8" w:space="0" w:color="A6A6A6"/>
              <w:bottom w:val="single" w:sz="8" w:space="0" w:color="A6A6A6"/>
              <w:right w:val="single" w:sz="8" w:space="0" w:color="A6A6A6"/>
            </w:tcBorders>
            <w:shd w:val="clear" w:color="E7E6E6" w:fill="D9E1F2"/>
            <w:vAlign w:val="center"/>
            <w:hideMark/>
          </w:tcPr>
          <w:p w14:paraId="43D35FE5" w14:textId="77777777" w:rsidR="007E7369" w:rsidRPr="007E7369" w:rsidRDefault="007E7369" w:rsidP="007E7369">
            <w:pPr>
              <w:spacing w:line="240" w:lineRule="auto"/>
              <w:jc w:val="center"/>
              <w:rPr>
                <w:rFonts w:asciiTheme="majorHAnsi" w:eastAsia="Times New Roman" w:hAnsiTheme="majorHAnsi" w:cstheme="majorHAnsi"/>
                <w:b w:val="0"/>
                <w:color w:val="000000"/>
                <w:sz w:val="20"/>
                <w:szCs w:val="20"/>
                <w:lang w:val="es-CO" w:eastAsia="es-CO"/>
              </w:rPr>
            </w:pPr>
            <w:r w:rsidRPr="007E7369">
              <w:rPr>
                <w:rFonts w:asciiTheme="majorHAnsi" w:eastAsia="Times New Roman" w:hAnsiTheme="majorHAnsi" w:cstheme="majorHAnsi"/>
                <w:bCs/>
                <w:color w:val="auto"/>
                <w:sz w:val="20"/>
                <w:szCs w:val="20"/>
                <w:lang w:val="es-CO" w:eastAsia="es-CO"/>
              </w:rPr>
              <w:t xml:space="preserve">Subcomponente 2                            </w:t>
            </w:r>
            <w:r w:rsidRPr="007E7369">
              <w:rPr>
                <w:rFonts w:asciiTheme="majorHAnsi" w:eastAsia="Times New Roman" w:hAnsiTheme="majorHAnsi" w:cstheme="majorHAnsi"/>
                <w:b w:val="0"/>
                <w:color w:val="auto"/>
                <w:sz w:val="20"/>
                <w:szCs w:val="20"/>
                <w:lang w:val="es-CO" w:eastAsia="es-CO"/>
              </w:rPr>
              <w:t xml:space="preserve"> Fortalecimiento de los canales de atención</w:t>
            </w:r>
          </w:p>
        </w:tc>
        <w:tc>
          <w:tcPr>
            <w:tcW w:w="115" w:type="pct"/>
            <w:tcBorders>
              <w:top w:val="nil"/>
              <w:left w:val="nil"/>
              <w:bottom w:val="single" w:sz="8" w:space="0" w:color="A6A6A6"/>
              <w:right w:val="single" w:sz="8" w:space="0" w:color="A6A6A6"/>
            </w:tcBorders>
            <w:shd w:val="clear" w:color="auto" w:fill="auto"/>
            <w:vAlign w:val="center"/>
            <w:hideMark/>
          </w:tcPr>
          <w:p w14:paraId="1F12A0EC" w14:textId="77777777" w:rsidR="007E7369" w:rsidRPr="007E7369" w:rsidRDefault="007E7369" w:rsidP="007E7369">
            <w:pPr>
              <w:spacing w:line="240" w:lineRule="auto"/>
              <w:jc w:val="center"/>
              <w:rPr>
                <w:rFonts w:asciiTheme="majorHAnsi" w:eastAsia="Times New Roman" w:hAnsiTheme="majorHAnsi" w:cstheme="majorHAnsi"/>
                <w:bCs/>
                <w:color w:val="000000"/>
                <w:sz w:val="20"/>
                <w:szCs w:val="20"/>
                <w:lang w:val="es-CO" w:eastAsia="es-CO"/>
              </w:rPr>
            </w:pPr>
            <w:r w:rsidRPr="007E7369">
              <w:rPr>
                <w:rFonts w:asciiTheme="majorHAnsi" w:eastAsia="Times New Roman" w:hAnsiTheme="majorHAnsi" w:cstheme="majorHAnsi"/>
                <w:bCs/>
                <w:color w:val="000000"/>
                <w:sz w:val="20"/>
                <w:szCs w:val="20"/>
                <w:lang w:val="es-CO" w:eastAsia="es-CO"/>
              </w:rPr>
              <w:t>2.1</w:t>
            </w:r>
          </w:p>
        </w:tc>
        <w:tc>
          <w:tcPr>
            <w:tcW w:w="1990" w:type="pct"/>
            <w:tcBorders>
              <w:top w:val="nil"/>
              <w:left w:val="nil"/>
              <w:bottom w:val="single" w:sz="8" w:space="0" w:color="A6A6A6"/>
              <w:right w:val="single" w:sz="8" w:space="0" w:color="A6A6A6"/>
            </w:tcBorders>
            <w:shd w:val="clear" w:color="auto" w:fill="auto"/>
            <w:vAlign w:val="center"/>
            <w:hideMark/>
          </w:tcPr>
          <w:p w14:paraId="28B43136" w14:textId="77777777" w:rsidR="007E7369" w:rsidRPr="007E7369" w:rsidRDefault="007E7369" w:rsidP="007E7369">
            <w:pPr>
              <w:spacing w:line="240" w:lineRule="auto"/>
              <w:rPr>
                <w:rFonts w:asciiTheme="majorHAnsi" w:eastAsia="Times New Roman" w:hAnsiTheme="majorHAnsi" w:cstheme="majorHAnsi"/>
                <w:b w:val="0"/>
                <w:color w:val="000000"/>
                <w:sz w:val="20"/>
                <w:szCs w:val="20"/>
                <w:lang w:val="es-CO" w:eastAsia="es-CO"/>
              </w:rPr>
            </w:pPr>
            <w:r w:rsidRPr="007E7369">
              <w:rPr>
                <w:rFonts w:asciiTheme="majorHAnsi" w:eastAsia="Times New Roman" w:hAnsiTheme="majorHAnsi" w:cstheme="majorHAnsi"/>
                <w:b w:val="0"/>
                <w:color w:val="000000"/>
                <w:sz w:val="20"/>
                <w:szCs w:val="20"/>
                <w:lang w:val="es-CO" w:eastAsia="es-CO"/>
              </w:rPr>
              <w:t>Llevar a cabo actividades de sensibilización y apropiación del Protocolo de atención al ciudadano al interior de la entidad.</w:t>
            </w:r>
          </w:p>
        </w:tc>
        <w:tc>
          <w:tcPr>
            <w:tcW w:w="1175" w:type="pct"/>
            <w:tcBorders>
              <w:top w:val="nil"/>
              <w:left w:val="nil"/>
              <w:bottom w:val="single" w:sz="8" w:space="0" w:color="A6A6A6"/>
              <w:right w:val="single" w:sz="8" w:space="0" w:color="A6A6A6"/>
            </w:tcBorders>
            <w:shd w:val="clear" w:color="auto" w:fill="auto"/>
            <w:vAlign w:val="center"/>
            <w:hideMark/>
          </w:tcPr>
          <w:p w14:paraId="23D0B64B" w14:textId="77777777" w:rsidR="007E7369" w:rsidRPr="007E7369" w:rsidRDefault="007E7369" w:rsidP="007E7369">
            <w:pPr>
              <w:spacing w:line="240" w:lineRule="auto"/>
              <w:jc w:val="center"/>
              <w:rPr>
                <w:rFonts w:asciiTheme="majorHAnsi" w:eastAsia="Times New Roman" w:hAnsiTheme="majorHAnsi" w:cstheme="majorHAnsi"/>
                <w:b w:val="0"/>
                <w:color w:val="000000"/>
                <w:sz w:val="20"/>
                <w:szCs w:val="20"/>
                <w:lang w:val="es-CO" w:eastAsia="es-CO"/>
              </w:rPr>
            </w:pPr>
            <w:r w:rsidRPr="007E7369">
              <w:rPr>
                <w:rFonts w:asciiTheme="majorHAnsi" w:eastAsia="Times New Roman" w:hAnsiTheme="majorHAnsi" w:cstheme="majorHAnsi"/>
                <w:b w:val="0"/>
                <w:color w:val="000000"/>
                <w:sz w:val="20"/>
                <w:szCs w:val="20"/>
                <w:lang w:val="es-CO" w:eastAsia="es-CO"/>
              </w:rPr>
              <w:t>2 actividades informativas para difusión del Protocolo de atención al ciudadano</w:t>
            </w:r>
          </w:p>
        </w:tc>
        <w:tc>
          <w:tcPr>
            <w:tcW w:w="655" w:type="pct"/>
            <w:tcBorders>
              <w:top w:val="nil"/>
              <w:left w:val="nil"/>
              <w:bottom w:val="single" w:sz="8" w:space="0" w:color="A6A6A6"/>
              <w:right w:val="single" w:sz="8" w:space="0" w:color="A6A6A6"/>
            </w:tcBorders>
            <w:shd w:val="clear" w:color="auto" w:fill="auto"/>
            <w:vAlign w:val="center"/>
            <w:hideMark/>
          </w:tcPr>
          <w:p w14:paraId="18EE0E46" w14:textId="77777777" w:rsidR="007E7369" w:rsidRPr="007E7369" w:rsidRDefault="007E7369" w:rsidP="007E7369">
            <w:pPr>
              <w:spacing w:line="240" w:lineRule="auto"/>
              <w:jc w:val="center"/>
              <w:rPr>
                <w:rFonts w:asciiTheme="majorHAnsi" w:eastAsia="Times New Roman" w:hAnsiTheme="majorHAnsi" w:cstheme="majorHAnsi"/>
                <w:b w:val="0"/>
                <w:color w:val="000000"/>
                <w:sz w:val="20"/>
                <w:szCs w:val="20"/>
                <w:lang w:val="es-CO" w:eastAsia="es-CO"/>
              </w:rPr>
            </w:pPr>
            <w:r w:rsidRPr="007E7369">
              <w:rPr>
                <w:rFonts w:asciiTheme="majorHAnsi" w:eastAsia="Times New Roman" w:hAnsiTheme="majorHAnsi" w:cstheme="majorHAnsi"/>
                <w:b w:val="0"/>
                <w:color w:val="000000"/>
                <w:sz w:val="20"/>
                <w:szCs w:val="20"/>
                <w:lang w:val="es-CO" w:eastAsia="es-CO"/>
              </w:rPr>
              <w:t>Oficina de planeación</w:t>
            </w:r>
          </w:p>
        </w:tc>
        <w:tc>
          <w:tcPr>
            <w:tcW w:w="460" w:type="pct"/>
            <w:tcBorders>
              <w:top w:val="nil"/>
              <w:left w:val="nil"/>
              <w:bottom w:val="single" w:sz="8" w:space="0" w:color="A6A6A6"/>
              <w:right w:val="single" w:sz="8" w:space="0" w:color="A6A6A6"/>
            </w:tcBorders>
            <w:shd w:val="clear" w:color="FFFFFF" w:fill="FFFFFF"/>
            <w:vAlign w:val="center"/>
            <w:hideMark/>
          </w:tcPr>
          <w:p w14:paraId="7FA661A7" w14:textId="77777777" w:rsidR="007E7369" w:rsidRPr="007E7369" w:rsidRDefault="007E7369" w:rsidP="007E7369">
            <w:pPr>
              <w:spacing w:line="240" w:lineRule="auto"/>
              <w:jc w:val="center"/>
              <w:rPr>
                <w:rFonts w:asciiTheme="majorHAnsi" w:eastAsia="Times New Roman" w:hAnsiTheme="majorHAnsi" w:cstheme="majorHAnsi"/>
                <w:b w:val="0"/>
                <w:color w:val="000000"/>
                <w:sz w:val="20"/>
                <w:szCs w:val="20"/>
                <w:lang w:val="es-CO" w:eastAsia="es-CO"/>
              </w:rPr>
            </w:pPr>
            <w:r w:rsidRPr="007E7369">
              <w:rPr>
                <w:rFonts w:asciiTheme="majorHAnsi" w:eastAsia="Times New Roman" w:hAnsiTheme="majorHAnsi" w:cstheme="majorHAnsi"/>
                <w:b w:val="0"/>
                <w:color w:val="000000"/>
                <w:sz w:val="20"/>
                <w:szCs w:val="20"/>
                <w:lang w:val="es-CO" w:eastAsia="es-CO"/>
              </w:rPr>
              <w:t>31/07/2023</w:t>
            </w:r>
            <w:r w:rsidRPr="007E7369">
              <w:rPr>
                <w:rFonts w:asciiTheme="majorHAnsi" w:eastAsia="Times New Roman" w:hAnsiTheme="majorHAnsi" w:cstheme="majorHAnsi"/>
                <w:b w:val="0"/>
                <w:color w:val="000000"/>
                <w:sz w:val="20"/>
                <w:szCs w:val="20"/>
                <w:lang w:val="es-CO" w:eastAsia="es-CO"/>
              </w:rPr>
              <w:br/>
              <w:t>30/12/2023</w:t>
            </w:r>
          </w:p>
        </w:tc>
      </w:tr>
      <w:tr w:rsidR="007E7369" w:rsidRPr="007E7369" w14:paraId="34BA5250" w14:textId="77777777" w:rsidTr="007E7369">
        <w:trPr>
          <w:trHeight w:val="795"/>
        </w:trPr>
        <w:tc>
          <w:tcPr>
            <w:tcW w:w="605" w:type="pct"/>
            <w:vMerge/>
            <w:tcBorders>
              <w:top w:val="nil"/>
              <w:left w:val="single" w:sz="8" w:space="0" w:color="A6A6A6"/>
              <w:bottom w:val="single" w:sz="8" w:space="0" w:color="A6A6A6"/>
              <w:right w:val="single" w:sz="8" w:space="0" w:color="A6A6A6"/>
            </w:tcBorders>
            <w:vAlign w:val="center"/>
            <w:hideMark/>
          </w:tcPr>
          <w:p w14:paraId="09052C13" w14:textId="77777777" w:rsidR="007E7369" w:rsidRPr="007E7369" w:rsidRDefault="007E7369" w:rsidP="007E7369">
            <w:pPr>
              <w:spacing w:line="240" w:lineRule="auto"/>
              <w:rPr>
                <w:rFonts w:asciiTheme="majorHAnsi" w:eastAsia="Times New Roman" w:hAnsiTheme="majorHAnsi" w:cstheme="majorHAnsi"/>
                <w:b w:val="0"/>
                <w:color w:val="000000"/>
                <w:sz w:val="20"/>
                <w:szCs w:val="20"/>
                <w:lang w:val="es-CO" w:eastAsia="es-CO"/>
              </w:rPr>
            </w:pPr>
          </w:p>
        </w:tc>
        <w:tc>
          <w:tcPr>
            <w:tcW w:w="115" w:type="pct"/>
            <w:tcBorders>
              <w:top w:val="nil"/>
              <w:left w:val="nil"/>
              <w:bottom w:val="single" w:sz="8" w:space="0" w:color="A6A6A6"/>
              <w:right w:val="single" w:sz="8" w:space="0" w:color="A6A6A6"/>
            </w:tcBorders>
            <w:shd w:val="clear" w:color="auto" w:fill="auto"/>
            <w:vAlign w:val="center"/>
            <w:hideMark/>
          </w:tcPr>
          <w:p w14:paraId="26789664" w14:textId="77777777" w:rsidR="007E7369" w:rsidRPr="007E7369" w:rsidRDefault="007E7369" w:rsidP="007E7369">
            <w:pPr>
              <w:spacing w:line="240" w:lineRule="auto"/>
              <w:jc w:val="center"/>
              <w:rPr>
                <w:rFonts w:asciiTheme="majorHAnsi" w:eastAsia="Times New Roman" w:hAnsiTheme="majorHAnsi" w:cstheme="majorHAnsi"/>
                <w:bCs/>
                <w:color w:val="000000"/>
                <w:sz w:val="20"/>
                <w:szCs w:val="20"/>
                <w:lang w:val="es-CO" w:eastAsia="es-CO"/>
              </w:rPr>
            </w:pPr>
            <w:r w:rsidRPr="007E7369">
              <w:rPr>
                <w:rFonts w:asciiTheme="majorHAnsi" w:eastAsia="Times New Roman" w:hAnsiTheme="majorHAnsi" w:cstheme="majorHAnsi"/>
                <w:bCs/>
                <w:color w:val="000000"/>
                <w:sz w:val="20"/>
                <w:szCs w:val="20"/>
                <w:lang w:val="es-CO" w:eastAsia="es-CO"/>
              </w:rPr>
              <w:t>2.2</w:t>
            </w:r>
          </w:p>
        </w:tc>
        <w:tc>
          <w:tcPr>
            <w:tcW w:w="1990" w:type="pct"/>
            <w:tcBorders>
              <w:top w:val="nil"/>
              <w:left w:val="nil"/>
              <w:bottom w:val="single" w:sz="8" w:space="0" w:color="A6A6A6"/>
              <w:right w:val="single" w:sz="8" w:space="0" w:color="A6A6A6"/>
            </w:tcBorders>
            <w:shd w:val="clear" w:color="auto" w:fill="auto"/>
            <w:vAlign w:val="center"/>
            <w:hideMark/>
          </w:tcPr>
          <w:p w14:paraId="7B2E4AB9" w14:textId="2FFBC0A6" w:rsidR="007E7369" w:rsidRPr="007E7369" w:rsidRDefault="007E7369" w:rsidP="007E7369">
            <w:pPr>
              <w:spacing w:line="240" w:lineRule="auto"/>
              <w:rPr>
                <w:rFonts w:asciiTheme="majorHAnsi" w:eastAsia="Times New Roman" w:hAnsiTheme="majorHAnsi" w:cstheme="majorHAnsi"/>
                <w:b w:val="0"/>
                <w:color w:val="000000"/>
                <w:sz w:val="20"/>
                <w:szCs w:val="20"/>
                <w:lang w:val="es-CO" w:eastAsia="es-CO"/>
              </w:rPr>
            </w:pPr>
            <w:r w:rsidRPr="007E7369">
              <w:rPr>
                <w:rFonts w:asciiTheme="majorHAnsi" w:eastAsia="Times New Roman" w:hAnsiTheme="majorHAnsi" w:cstheme="majorHAnsi"/>
                <w:b w:val="0"/>
                <w:color w:val="000000"/>
                <w:sz w:val="20"/>
                <w:szCs w:val="20"/>
                <w:lang w:val="es-CO" w:eastAsia="es-CO"/>
              </w:rPr>
              <w:t>Implementar instrumentos y herramientas para mejorar la presentación y usabilidad de la página web, con el fin de facilitar y agilizar al ciudadano la consulta de información</w:t>
            </w:r>
          </w:p>
        </w:tc>
        <w:tc>
          <w:tcPr>
            <w:tcW w:w="1175" w:type="pct"/>
            <w:tcBorders>
              <w:top w:val="nil"/>
              <w:left w:val="nil"/>
              <w:bottom w:val="single" w:sz="8" w:space="0" w:color="A6A6A6"/>
              <w:right w:val="single" w:sz="8" w:space="0" w:color="A6A6A6"/>
            </w:tcBorders>
            <w:shd w:val="clear" w:color="auto" w:fill="auto"/>
            <w:vAlign w:val="center"/>
            <w:hideMark/>
          </w:tcPr>
          <w:p w14:paraId="39F59797" w14:textId="7A217390" w:rsidR="007E7369" w:rsidRPr="007E7369" w:rsidRDefault="007E7369" w:rsidP="007E7369">
            <w:pPr>
              <w:spacing w:line="240" w:lineRule="auto"/>
              <w:jc w:val="center"/>
              <w:rPr>
                <w:rFonts w:asciiTheme="majorHAnsi" w:eastAsia="Times New Roman" w:hAnsiTheme="majorHAnsi" w:cstheme="majorHAnsi"/>
                <w:b w:val="0"/>
                <w:color w:val="000000"/>
                <w:sz w:val="20"/>
                <w:szCs w:val="20"/>
                <w:lang w:val="es-CO" w:eastAsia="es-CO"/>
              </w:rPr>
            </w:pPr>
            <w:r w:rsidRPr="007E7369">
              <w:rPr>
                <w:rFonts w:asciiTheme="majorHAnsi" w:eastAsia="Times New Roman" w:hAnsiTheme="majorHAnsi" w:cstheme="majorHAnsi"/>
                <w:b w:val="0"/>
                <w:color w:val="000000"/>
                <w:sz w:val="20"/>
                <w:szCs w:val="20"/>
                <w:lang w:val="es-CO" w:eastAsia="es-CO"/>
              </w:rPr>
              <w:t>Menú de Transparencia unificado</w:t>
            </w:r>
            <w:r w:rsidRPr="007E7369">
              <w:rPr>
                <w:rFonts w:asciiTheme="majorHAnsi" w:eastAsia="Times New Roman" w:hAnsiTheme="majorHAnsi" w:cstheme="majorHAnsi"/>
                <w:b w:val="0"/>
                <w:color w:val="000000"/>
                <w:sz w:val="20"/>
                <w:szCs w:val="20"/>
                <w:lang w:val="es-CO" w:eastAsia="es-CO"/>
              </w:rPr>
              <w:br/>
              <w:t>Menú Participa actualizado</w:t>
            </w:r>
          </w:p>
        </w:tc>
        <w:tc>
          <w:tcPr>
            <w:tcW w:w="655" w:type="pct"/>
            <w:tcBorders>
              <w:top w:val="nil"/>
              <w:left w:val="nil"/>
              <w:bottom w:val="single" w:sz="8" w:space="0" w:color="A6A6A6"/>
              <w:right w:val="single" w:sz="8" w:space="0" w:color="A6A6A6"/>
            </w:tcBorders>
            <w:shd w:val="clear" w:color="auto" w:fill="auto"/>
            <w:vAlign w:val="center"/>
            <w:hideMark/>
          </w:tcPr>
          <w:p w14:paraId="1DC5436A" w14:textId="77777777" w:rsidR="007E7369" w:rsidRPr="007E7369" w:rsidRDefault="007E7369" w:rsidP="007E7369">
            <w:pPr>
              <w:spacing w:line="240" w:lineRule="auto"/>
              <w:jc w:val="center"/>
              <w:rPr>
                <w:rFonts w:asciiTheme="majorHAnsi" w:eastAsia="Times New Roman" w:hAnsiTheme="majorHAnsi" w:cstheme="majorHAnsi"/>
                <w:b w:val="0"/>
                <w:color w:val="000000"/>
                <w:sz w:val="20"/>
                <w:szCs w:val="20"/>
                <w:lang w:val="es-CO" w:eastAsia="es-CO"/>
              </w:rPr>
            </w:pPr>
            <w:r w:rsidRPr="007E7369">
              <w:rPr>
                <w:rFonts w:asciiTheme="majorHAnsi" w:eastAsia="Times New Roman" w:hAnsiTheme="majorHAnsi" w:cstheme="majorHAnsi"/>
                <w:b w:val="0"/>
                <w:color w:val="000000"/>
                <w:sz w:val="20"/>
                <w:szCs w:val="20"/>
                <w:lang w:val="es-CO" w:eastAsia="es-CO"/>
              </w:rPr>
              <w:t xml:space="preserve">Oficina de  Planeación </w:t>
            </w:r>
          </w:p>
        </w:tc>
        <w:tc>
          <w:tcPr>
            <w:tcW w:w="460" w:type="pct"/>
            <w:tcBorders>
              <w:top w:val="nil"/>
              <w:left w:val="nil"/>
              <w:bottom w:val="single" w:sz="8" w:space="0" w:color="A6A6A6"/>
              <w:right w:val="single" w:sz="8" w:space="0" w:color="A6A6A6"/>
            </w:tcBorders>
            <w:shd w:val="clear" w:color="auto" w:fill="auto"/>
            <w:vAlign w:val="center"/>
            <w:hideMark/>
          </w:tcPr>
          <w:p w14:paraId="33B7FEE4" w14:textId="77777777" w:rsidR="007E7369" w:rsidRPr="007E7369" w:rsidRDefault="007E7369" w:rsidP="007E7369">
            <w:pPr>
              <w:spacing w:line="240" w:lineRule="auto"/>
              <w:jc w:val="center"/>
              <w:rPr>
                <w:rFonts w:asciiTheme="majorHAnsi" w:eastAsia="Times New Roman" w:hAnsiTheme="majorHAnsi" w:cstheme="majorHAnsi"/>
                <w:b w:val="0"/>
                <w:color w:val="000000"/>
                <w:sz w:val="20"/>
                <w:szCs w:val="20"/>
                <w:lang w:val="es-CO" w:eastAsia="es-CO"/>
              </w:rPr>
            </w:pPr>
            <w:r w:rsidRPr="007E7369">
              <w:rPr>
                <w:rFonts w:asciiTheme="majorHAnsi" w:eastAsia="Times New Roman" w:hAnsiTheme="majorHAnsi" w:cstheme="majorHAnsi"/>
                <w:b w:val="0"/>
                <w:color w:val="000000"/>
                <w:sz w:val="20"/>
                <w:szCs w:val="20"/>
                <w:lang w:val="es-CO" w:eastAsia="es-CO"/>
              </w:rPr>
              <w:t>30/06/2023</w:t>
            </w:r>
            <w:r w:rsidRPr="007E7369">
              <w:rPr>
                <w:rFonts w:asciiTheme="majorHAnsi" w:eastAsia="Times New Roman" w:hAnsiTheme="majorHAnsi" w:cstheme="majorHAnsi"/>
                <w:b w:val="0"/>
                <w:color w:val="000000"/>
                <w:sz w:val="20"/>
                <w:szCs w:val="20"/>
                <w:lang w:val="es-CO" w:eastAsia="es-CO"/>
              </w:rPr>
              <w:br/>
              <w:t>29/12/2023</w:t>
            </w:r>
          </w:p>
        </w:tc>
      </w:tr>
      <w:tr w:rsidR="007E7369" w:rsidRPr="007E7369" w14:paraId="51A5AFE7" w14:textId="77777777" w:rsidTr="007E7369">
        <w:trPr>
          <w:trHeight w:val="705"/>
        </w:trPr>
        <w:tc>
          <w:tcPr>
            <w:tcW w:w="605" w:type="pct"/>
            <w:vMerge w:val="restart"/>
            <w:tcBorders>
              <w:top w:val="nil"/>
              <w:left w:val="single" w:sz="8" w:space="0" w:color="A6A6A6"/>
              <w:bottom w:val="single" w:sz="8" w:space="0" w:color="A6A6A6"/>
              <w:right w:val="single" w:sz="8" w:space="0" w:color="A6A6A6"/>
            </w:tcBorders>
            <w:shd w:val="clear" w:color="E7E6E6" w:fill="D9E1F2"/>
            <w:vAlign w:val="center"/>
            <w:hideMark/>
          </w:tcPr>
          <w:p w14:paraId="6AF48699" w14:textId="77777777" w:rsidR="007E7369" w:rsidRPr="007E7369" w:rsidRDefault="007E7369" w:rsidP="007E7369">
            <w:pPr>
              <w:spacing w:line="240" w:lineRule="auto"/>
              <w:jc w:val="center"/>
              <w:rPr>
                <w:rFonts w:asciiTheme="majorHAnsi" w:eastAsia="Times New Roman" w:hAnsiTheme="majorHAnsi" w:cstheme="majorHAnsi"/>
                <w:b w:val="0"/>
                <w:color w:val="000000"/>
                <w:sz w:val="20"/>
                <w:szCs w:val="20"/>
                <w:lang w:val="es-CO" w:eastAsia="es-CO"/>
              </w:rPr>
            </w:pPr>
            <w:r w:rsidRPr="007E7369">
              <w:rPr>
                <w:rFonts w:asciiTheme="majorHAnsi" w:eastAsia="Times New Roman" w:hAnsiTheme="majorHAnsi" w:cstheme="majorHAnsi"/>
                <w:bCs/>
                <w:color w:val="auto"/>
                <w:sz w:val="20"/>
                <w:szCs w:val="20"/>
                <w:lang w:val="es-CO" w:eastAsia="es-CO"/>
              </w:rPr>
              <w:t xml:space="preserve">Subcomponente 3                          </w:t>
            </w:r>
            <w:r w:rsidRPr="007E7369">
              <w:rPr>
                <w:rFonts w:asciiTheme="majorHAnsi" w:eastAsia="Times New Roman" w:hAnsiTheme="majorHAnsi" w:cstheme="majorHAnsi"/>
                <w:b w:val="0"/>
                <w:color w:val="auto"/>
                <w:sz w:val="20"/>
                <w:szCs w:val="20"/>
                <w:lang w:val="es-CO" w:eastAsia="es-CO"/>
              </w:rPr>
              <w:t xml:space="preserve"> Talento humano</w:t>
            </w:r>
          </w:p>
        </w:tc>
        <w:tc>
          <w:tcPr>
            <w:tcW w:w="115" w:type="pct"/>
            <w:tcBorders>
              <w:top w:val="nil"/>
              <w:left w:val="nil"/>
              <w:bottom w:val="single" w:sz="8" w:space="0" w:color="A6A6A6"/>
              <w:right w:val="single" w:sz="8" w:space="0" w:color="A6A6A6"/>
            </w:tcBorders>
            <w:shd w:val="clear" w:color="auto" w:fill="auto"/>
            <w:vAlign w:val="center"/>
            <w:hideMark/>
          </w:tcPr>
          <w:p w14:paraId="41DC9CFC" w14:textId="77777777" w:rsidR="007E7369" w:rsidRPr="007E7369" w:rsidRDefault="007E7369" w:rsidP="007E7369">
            <w:pPr>
              <w:spacing w:line="240" w:lineRule="auto"/>
              <w:jc w:val="center"/>
              <w:rPr>
                <w:rFonts w:asciiTheme="majorHAnsi" w:eastAsia="Times New Roman" w:hAnsiTheme="majorHAnsi" w:cstheme="majorHAnsi"/>
                <w:bCs/>
                <w:color w:val="000000"/>
                <w:sz w:val="20"/>
                <w:szCs w:val="20"/>
                <w:lang w:val="es-CO" w:eastAsia="es-CO"/>
              </w:rPr>
            </w:pPr>
            <w:r w:rsidRPr="007E7369">
              <w:rPr>
                <w:rFonts w:asciiTheme="majorHAnsi" w:eastAsia="Times New Roman" w:hAnsiTheme="majorHAnsi" w:cstheme="majorHAnsi"/>
                <w:bCs/>
                <w:color w:val="000000"/>
                <w:sz w:val="20"/>
                <w:szCs w:val="20"/>
                <w:lang w:val="es-CO" w:eastAsia="es-CO"/>
              </w:rPr>
              <w:t>3.1</w:t>
            </w:r>
          </w:p>
        </w:tc>
        <w:tc>
          <w:tcPr>
            <w:tcW w:w="1990" w:type="pct"/>
            <w:tcBorders>
              <w:top w:val="nil"/>
              <w:left w:val="nil"/>
              <w:bottom w:val="single" w:sz="8" w:space="0" w:color="A6A6A6"/>
              <w:right w:val="single" w:sz="8" w:space="0" w:color="A6A6A6"/>
            </w:tcBorders>
            <w:shd w:val="clear" w:color="auto" w:fill="auto"/>
            <w:vAlign w:val="center"/>
            <w:hideMark/>
          </w:tcPr>
          <w:p w14:paraId="477F3DB2" w14:textId="77777777" w:rsidR="007E7369" w:rsidRPr="007E7369" w:rsidRDefault="007E7369" w:rsidP="007E7369">
            <w:pPr>
              <w:spacing w:line="240" w:lineRule="auto"/>
              <w:rPr>
                <w:rFonts w:asciiTheme="majorHAnsi" w:eastAsia="Times New Roman" w:hAnsiTheme="majorHAnsi" w:cstheme="majorHAnsi"/>
                <w:b w:val="0"/>
                <w:color w:val="000000"/>
                <w:sz w:val="20"/>
                <w:szCs w:val="20"/>
                <w:lang w:val="es-CO" w:eastAsia="es-CO"/>
              </w:rPr>
            </w:pPr>
            <w:r w:rsidRPr="007E7369">
              <w:rPr>
                <w:rFonts w:asciiTheme="majorHAnsi" w:eastAsia="Times New Roman" w:hAnsiTheme="majorHAnsi" w:cstheme="majorHAnsi"/>
                <w:b w:val="0"/>
                <w:color w:val="000000"/>
                <w:sz w:val="20"/>
                <w:szCs w:val="20"/>
                <w:lang w:val="es-CO" w:eastAsia="es-CO"/>
              </w:rPr>
              <w:t>Fortalecer las competencias de los servidores públicos que atienden directamente a los ciudadanos a través de procesos de cualificación.</w:t>
            </w:r>
          </w:p>
        </w:tc>
        <w:tc>
          <w:tcPr>
            <w:tcW w:w="1175" w:type="pct"/>
            <w:tcBorders>
              <w:top w:val="nil"/>
              <w:left w:val="nil"/>
              <w:bottom w:val="single" w:sz="8" w:space="0" w:color="A6A6A6"/>
              <w:right w:val="single" w:sz="8" w:space="0" w:color="A6A6A6"/>
            </w:tcBorders>
            <w:shd w:val="clear" w:color="auto" w:fill="auto"/>
            <w:vAlign w:val="center"/>
            <w:hideMark/>
          </w:tcPr>
          <w:p w14:paraId="776EC0CF" w14:textId="77777777" w:rsidR="007E7369" w:rsidRPr="007E7369" w:rsidRDefault="007E7369" w:rsidP="007E7369">
            <w:pPr>
              <w:spacing w:line="240" w:lineRule="auto"/>
              <w:jc w:val="center"/>
              <w:rPr>
                <w:rFonts w:asciiTheme="majorHAnsi" w:eastAsia="Times New Roman" w:hAnsiTheme="majorHAnsi" w:cstheme="majorHAnsi"/>
                <w:b w:val="0"/>
                <w:color w:val="000000"/>
                <w:sz w:val="20"/>
                <w:szCs w:val="20"/>
                <w:lang w:val="es-CO" w:eastAsia="es-CO"/>
              </w:rPr>
            </w:pPr>
            <w:r w:rsidRPr="007E7369">
              <w:rPr>
                <w:rFonts w:asciiTheme="majorHAnsi" w:eastAsia="Times New Roman" w:hAnsiTheme="majorHAnsi" w:cstheme="majorHAnsi"/>
                <w:b w:val="0"/>
                <w:color w:val="000000"/>
                <w:sz w:val="20"/>
                <w:szCs w:val="20"/>
                <w:lang w:val="es-CO" w:eastAsia="es-CO"/>
              </w:rPr>
              <w:t>1 Capacitación - Registros de asistencia</w:t>
            </w:r>
          </w:p>
        </w:tc>
        <w:tc>
          <w:tcPr>
            <w:tcW w:w="655" w:type="pct"/>
            <w:tcBorders>
              <w:top w:val="nil"/>
              <w:left w:val="nil"/>
              <w:bottom w:val="single" w:sz="8" w:space="0" w:color="A6A6A6"/>
              <w:right w:val="single" w:sz="8" w:space="0" w:color="A6A6A6"/>
            </w:tcBorders>
            <w:shd w:val="clear" w:color="auto" w:fill="auto"/>
            <w:vAlign w:val="center"/>
            <w:hideMark/>
          </w:tcPr>
          <w:p w14:paraId="6EE7BBA9" w14:textId="77777777" w:rsidR="007E7369" w:rsidRPr="007E7369" w:rsidRDefault="007E7369" w:rsidP="007E7369">
            <w:pPr>
              <w:spacing w:line="240" w:lineRule="auto"/>
              <w:jc w:val="center"/>
              <w:rPr>
                <w:rFonts w:asciiTheme="majorHAnsi" w:eastAsia="Times New Roman" w:hAnsiTheme="majorHAnsi" w:cstheme="majorHAnsi"/>
                <w:b w:val="0"/>
                <w:color w:val="000000"/>
                <w:sz w:val="20"/>
                <w:szCs w:val="20"/>
                <w:lang w:val="es-CO" w:eastAsia="es-CO"/>
              </w:rPr>
            </w:pPr>
            <w:r w:rsidRPr="007E7369">
              <w:rPr>
                <w:rFonts w:asciiTheme="majorHAnsi" w:eastAsia="Times New Roman" w:hAnsiTheme="majorHAnsi" w:cstheme="majorHAnsi"/>
                <w:b w:val="0"/>
                <w:color w:val="000000"/>
                <w:sz w:val="20"/>
                <w:szCs w:val="20"/>
                <w:lang w:val="es-CO" w:eastAsia="es-CO"/>
              </w:rPr>
              <w:t>Gestión del Talento Humano</w:t>
            </w:r>
          </w:p>
        </w:tc>
        <w:tc>
          <w:tcPr>
            <w:tcW w:w="460" w:type="pct"/>
            <w:tcBorders>
              <w:top w:val="nil"/>
              <w:left w:val="nil"/>
              <w:bottom w:val="single" w:sz="8" w:space="0" w:color="A6A6A6"/>
              <w:right w:val="single" w:sz="8" w:space="0" w:color="A6A6A6"/>
            </w:tcBorders>
            <w:shd w:val="clear" w:color="auto" w:fill="auto"/>
            <w:vAlign w:val="center"/>
            <w:hideMark/>
          </w:tcPr>
          <w:p w14:paraId="4B1722FA" w14:textId="77777777" w:rsidR="007E7369" w:rsidRPr="007E7369" w:rsidRDefault="007E7369" w:rsidP="007E7369">
            <w:pPr>
              <w:spacing w:line="240" w:lineRule="auto"/>
              <w:jc w:val="center"/>
              <w:rPr>
                <w:rFonts w:asciiTheme="majorHAnsi" w:eastAsia="Times New Roman" w:hAnsiTheme="majorHAnsi" w:cstheme="majorHAnsi"/>
                <w:b w:val="0"/>
                <w:color w:val="000000"/>
                <w:sz w:val="20"/>
                <w:szCs w:val="20"/>
                <w:lang w:val="es-CO" w:eastAsia="es-CO"/>
              </w:rPr>
            </w:pPr>
            <w:r w:rsidRPr="007E7369">
              <w:rPr>
                <w:rFonts w:asciiTheme="majorHAnsi" w:eastAsia="Times New Roman" w:hAnsiTheme="majorHAnsi" w:cstheme="majorHAnsi"/>
                <w:b w:val="0"/>
                <w:color w:val="000000"/>
                <w:sz w:val="20"/>
                <w:szCs w:val="20"/>
                <w:lang w:val="es-CO" w:eastAsia="es-CO"/>
              </w:rPr>
              <w:t>31/12/2023</w:t>
            </w:r>
          </w:p>
        </w:tc>
      </w:tr>
      <w:tr w:rsidR="007E7369" w:rsidRPr="007E7369" w14:paraId="17FA9CE4" w14:textId="77777777" w:rsidTr="00145953">
        <w:trPr>
          <w:trHeight w:val="750"/>
        </w:trPr>
        <w:tc>
          <w:tcPr>
            <w:tcW w:w="605" w:type="pct"/>
            <w:vMerge/>
            <w:tcBorders>
              <w:top w:val="nil"/>
              <w:left w:val="single" w:sz="8" w:space="0" w:color="A6A6A6"/>
              <w:bottom w:val="single" w:sz="8" w:space="0" w:color="A6A6A6"/>
              <w:right w:val="single" w:sz="8" w:space="0" w:color="A6A6A6"/>
            </w:tcBorders>
            <w:vAlign w:val="center"/>
            <w:hideMark/>
          </w:tcPr>
          <w:p w14:paraId="5C5A1E03" w14:textId="77777777" w:rsidR="007E7369" w:rsidRPr="007E7369" w:rsidRDefault="007E7369" w:rsidP="007E7369">
            <w:pPr>
              <w:spacing w:line="240" w:lineRule="auto"/>
              <w:rPr>
                <w:rFonts w:asciiTheme="majorHAnsi" w:eastAsia="Times New Roman" w:hAnsiTheme="majorHAnsi" w:cstheme="majorHAnsi"/>
                <w:b w:val="0"/>
                <w:color w:val="000000"/>
                <w:sz w:val="20"/>
                <w:szCs w:val="20"/>
                <w:lang w:val="es-CO" w:eastAsia="es-CO"/>
              </w:rPr>
            </w:pPr>
          </w:p>
        </w:tc>
        <w:tc>
          <w:tcPr>
            <w:tcW w:w="115" w:type="pct"/>
            <w:tcBorders>
              <w:top w:val="nil"/>
              <w:left w:val="nil"/>
              <w:bottom w:val="single" w:sz="8" w:space="0" w:color="A6A6A6"/>
              <w:right w:val="single" w:sz="8" w:space="0" w:color="A6A6A6"/>
            </w:tcBorders>
            <w:shd w:val="clear" w:color="auto" w:fill="auto"/>
            <w:vAlign w:val="center"/>
            <w:hideMark/>
          </w:tcPr>
          <w:p w14:paraId="083E44EA" w14:textId="77777777" w:rsidR="007E7369" w:rsidRPr="007E7369" w:rsidRDefault="007E7369" w:rsidP="007E7369">
            <w:pPr>
              <w:spacing w:line="240" w:lineRule="auto"/>
              <w:jc w:val="center"/>
              <w:rPr>
                <w:rFonts w:asciiTheme="majorHAnsi" w:eastAsia="Times New Roman" w:hAnsiTheme="majorHAnsi" w:cstheme="majorHAnsi"/>
                <w:bCs/>
                <w:color w:val="000000"/>
                <w:sz w:val="20"/>
                <w:szCs w:val="20"/>
                <w:lang w:val="es-CO" w:eastAsia="es-CO"/>
              </w:rPr>
            </w:pPr>
            <w:r w:rsidRPr="007E7369">
              <w:rPr>
                <w:rFonts w:asciiTheme="majorHAnsi" w:eastAsia="Times New Roman" w:hAnsiTheme="majorHAnsi" w:cstheme="majorHAnsi"/>
                <w:bCs/>
                <w:color w:val="000000"/>
                <w:sz w:val="20"/>
                <w:szCs w:val="20"/>
                <w:lang w:val="es-CO" w:eastAsia="es-CO"/>
              </w:rPr>
              <w:t>3.2</w:t>
            </w:r>
          </w:p>
        </w:tc>
        <w:tc>
          <w:tcPr>
            <w:tcW w:w="1990" w:type="pct"/>
            <w:tcBorders>
              <w:top w:val="nil"/>
              <w:left w:val="nil"/>
              <w:bottom w:val="single" w:sz="8" w:space="0" w:color="A6A6A6"/>
              <w:right w:val="single" w:sz="8" w:space="0" w:color="A6A6A6"/>
            </w:tcBorders>
            <w:shd w:val="clear" w:color="auto" w:fill="auto"/>
            <w:vAlign w:val="center"/>
            <w:hideMark/>
          </w:tcPr>
          <w:p w14:paraId="57E68718" w14:textId="77777777" w:rsidR="007E7369" w:rsidRPr="007E7369" w:rsidRDefault="007E7369" w:rsidP="007E7369">
            <w:pPr>
              <w:spacing w:line="240" w:lineRule="auto"/>
              <w:rPr>
                <w:rFonts w:asciiTheme="majorHAnsi" w:eastAsia="Times New Roman" w:hAnsiTheme="majorHAnsi" w:cstheme="majorHAnsi"/>
                <w:b w:val="0"/>
                <w:color w:val="000000"/>
                <w:sz w:val="20"/>
                <w:szCs w:val="20"/>
                <w:lang w:val="es-CO" w:eastAsia="es-CO"/>
              </w:rPr>
            </w:pPr>
            <w:r w:rsidRPr="007E7369">
              <w:rPr>
                <w:rFonts w:asciiTheme="majorHAnsi" w:eastAsia="Times New Roman" w:hAnsiTheme="majorHAnsi" w:cstheme="majorHAnsi"/>
                <w:b w:val="0"/>
                <w:color w:val="000000"/>
                <w:sz w:val="20"/>
                <w:szCs w:val="20"/>
                <w:lang w:val="es-CO" w:eastAsia="es-CO"/>
              </w:rPr>
              <w:t>Promover espacios de sensibilización para fortalecer la cultura del servicio al interior de la Corporación.</w:t>
            </w:r>
          </w:p>
        </w:tc>
        <w:tc>
          <w:tcPr>
            <w:tcW w:w="1175" w:type="pct"/>
            <w:tcBorders>
              <w:top w:val="nil"/>
              <w:left w:val="nil"/>
              <w:bottom w:val="single" w:sz="8" w:space="0" w:color="A6A6A6"/>
              <w:right w:val="single" w:sz="8" w:space="0" w:color="A6A6A6"/>
            </w:tcBorders>
            <w:shd w:val="clear" w:color="auto" w:fill="auto"/>
            <w:vAlign w:val="center"/>
            <w:hideMark/>
          </w:tcPr>
          <w:p w14:paraId="41D98580" w14:textId="77777777" w:rsidR="007E7369" w:rsidRPr="007E7369" w:rsidRDefault="007E7369" w:rsidP="007E7369">
            <w:pPr>
              <w:spacing w:line="240" w:lineRule="auto"/>
              <w:jc w:val="center"/>
              <w:rPr>
                <w:rFonts w:asciiTheme="majorHAnsi" w:eastAsia="Times New Roman" w:hAnsiTheme="majorHAnsi" w:cstheme="majorHAnsi"/>
                <w:b w:val="0"/>
                <w:color w:val="000000"/>
                <w:sz w:val="20"/>
                <w:szCs w:val="20"/>
                <w:lang w:val="es-CO" w:eastAsia="es-CO"/>
              </w:rPr>
            </w:pPr>
            <w:r w:rsidRPr="007E7369">
              <w:rPr>
                <w:rFonts w:asciiTheme="majorHAnsi" w:eastAsia="Times New Roman" w:hAnsiTheme="majorHAnsi" w:cstheme="majorHAnsi"/>
                <w:b w:val="0"/>
                <w:color w:val="000000"/>
                <w:sz w:val="20"/>
                <w:szCs w:val="20"/>
                <w:lang w:val="es-CO" w:eastAsia="es-CO"/>
              </w:rPr>
              <w:t>1 Capacitación - Registros de asistencia</w:t>
            </w:r>
          </w:p>
        </w:tc>
        <w:tc>
          <w:tcPr>
            <w:tcW w:w="655" w:type="pct"/>
            <w:tcBorders>
              <w:top w:val="nil"/>
              <w:left w:val="nil"/>
              <w:bottom w:val="single" w:sz="8" w:space="0" w:color="A6A6A6"/>
              <w:right w:val="single" w:sz="8" w:space="0" w:color="A6A6A6"/>
            </w:tcBorders>
            <w:shd w:val="clear" w:color="auto" w:fill="auto"/>
            <w:vAlign w:val="center"/>
            <w:hideMark/>
          </w:tcPr>
          <w:p w14:paraId="50E35AE9" w14:textId="77777777" w:rsidR="007E7369" w:rsidRPr="007E7369" w:rsidRDefault="007E7369" w:rsidP="007E7369">
            <w:pPr>
              <w:spacing w:line="240" w:lineRule="auto"/>
              <w:jc w:val="center"/>
              <w:rPr>
                <w:rFonts w:asciiTheme="majorHAnsi" w:eastAsia="Times New Roman" w:hAnsiTheme="majorHAnsi" w:cstheme="majorHAnsi"/>
                <w:b w:val="0"/>
                <w:color w:val="000000"/>
                <w:sz w:val="20"/>
                <w:szCs w:val="20"/>
                <w:lang w:val="es-CO" w:eastAsia="es-CO"/>
              </w:rPr>
            </w:pPr>
            <w:r w:rsidRPr="007E7369">
              <w:rPr>
                <w:rFonts w:asciiTheme="majorHAnsi" w:eastAsia="Times New Roman" w:hAnsiTheme="majorHAnsi" w:cstheme="majorHAnsi"/>
                <w:b w:val="0"/>
                <w:color w:val="000000"/>
                <w:sz w:val="20"/>
                <w:szCs w:val="20"/>
                <w:lang w:val="es-CO" w:eastAsia="es-CO"/>
              </w:rPr>
              <w:t>Gestión del Talento Humano</w:t>
            </w:r>
          </w:p>
        </w:tc>
        <w:tc>
          <w:tcPr>
            <w:tcW w:w="460" w:type="pct"/>
            <w:tcBorders>
              <w:top w:val="nil"/>
              <w:left w:val="nil"/>
              <w:bottom w:val="single" w:sz="8" w:space="0" w:color="A6A6A6"/>
              <w:right w:val="single" w:sz="8" w:space="0" w:color="A6A6A6"/>
            </w:tcBorders>
            <w:shd w:val="clear" w:color="auto" w:fill="auto"/>
            <w:vAlign w:val="center"/>
            <w:hideMark/>
          </w:tcPr>
          <w:p w14:paraId="3D238D90" w14:textId="77777777" w:rsidR="007E7369" w:rsidRPr="007E7369" w:rsidRDefault="007E7369" w:rsidP="007E7369">
            <w:pPr>
              <w:spacing w:line="240" w:lineRule="auto"/>
              <w:jc w:val="center"/>
              <w:rPr>
                <w:rFonts w:asciiTheme="majorHAnsi" w:eastAsia="Times New Roman" w:hAnsiTheme="majorHAnsi" w:cstheme="majorHAnsi"/>
                <w:b w:val="0"/>
                <w:color w:val="000000"/>
                <w:sz w:val="20"/>
                <w:szCs w:val="20"/>
                <w:lang w:val="es-CO" w:eastAsia="es-CO"/>
              </w:rPr>
            </w:pPr>
            <w:r w:rsidRPr="007E7369">
              <w:rPr>
                <w:rFonts w:asciiTheme="majorHAnsi" w:eastAsia="Times New Roman" w:hAnsiTheme="majorHAnsi" w:cstheme="majorHAnsi"/>
                <w:b w:val="0"/>
                <w:color w:val="000000"/>
                <w:sz w:val="20"/>
                <w:szCs w:val="20"/>
                <w:lang w:val="es-CO" w:eastAsia="es-CO"/>
              </w:rPr>
              <w:t>31/12/2023</w:t>
            </w:r>
          </w:p>
        </w:tc>
      </w:tr>
      <w:tr w:rsidR="00145953" w:rsidRPr="007E7369" w14:paraId="2EBE35EC" w14:textId="77777777" w:rsidTr="00145953">
        <w:trPr>
          <w:trHeight w:val="795"/>
        </w:trPr>
        <w:tc>
          <w:tcPr>
            <w:tcW w:w="605" w:type="pct"/>
            <w:vMerge/>
            <w:tcBorders>
              <w:top w:val="nil"/>
              <w:left w:val="single" w:sz="8" w:space="0" w:color="A6A6A6"/>
              <w:bottom w:val="single" w:sz="8" w:space="0" w:color="A6A6A6"/>
              <w:right w:val="single" w:sz="8" w:space="0" w:color="A6A6A6"/>
            </w:tcBorders>
            <w:vAlign w:val="center"/>
            <w:hideMark/>
          </w:tcPr>
          <w:p w14:paraId="04618690" w14:textId="77777777" w:rsidR="007E7369" w:rsidRPr="007E7369" w:rsidRDefault="007E7369" w:rsidP="007E7369">
            <w:pPr>
              <w:spacing w:line="240" w:lineRule="auto"/>
              <w:rPr>
                <w:rFonts w:asciiTheme="majorHAnsi" w:eastAsia="Times New Roman" w:hAnsiTheme="majorHAnsi" w:cstheme="majorHAnsi"/>
                <w:b w:val="0"/>
                <w:color w:val="000000"/>
                <w:sz w:val="20"/>
                <w:szCs w:val="20"/>
                <w:lang w:val="es-CO" w:eastAsia="es-CO"/>
              </w:rPr>
            </w:pPr>
          </w:p>
        </w:tc>
        <w:tc>
          <w:tcPr>
            <w:tcW w:w="115" w:type="pct"/>
            <w:tcBorders>
              <w:top w:val="nil"/>
              <w:left w:val="nil"/>
              <w:bottom w:val="single" w:sz="8" w:space="0" w:color="A6A6A6"/>
              <w:right w:val="single" w:sz="8" w:space="0" w:color="A6A6A6"/>
            </w:tcBorders>
            <w:shd w:val="clear" w:color="auto" w:fill="auto"/>
            <w:vAlign w:val="center"/>
            <w:hideMark/>
          </w:tcPr>
          <w:p w14:paraId="2C73EA7A" w14:textId="77777777" w:rsidR="007E7369" w:rsidRPr="007E7369" w:rsidRDefault="007E7369" w:rsidP="007E7369">
            <w:pPr>
              <w:spacing w:line="240" w:lineRule="auto"/>
              <w:jc w:val="center"/>
              <w:rPr>
                <w:rFonts w:asciiTheme="majorHAnsi" w:eastAsia="Times New Roman" w:hAnsiTheme="majorHAnsi" w:cstheme="majorHAnsi"/>
                <w:bCs/>
                <w:color w:val="000000"/>
                <w:sz w:val="20"/>
                <w:szCs w:val="20"/>
                <w:lang w:val="es-CO" w:eastAsia="es-CO"/>
              </w:rPr>
            </w:pPr>
            <w:r w:rsidRPr="007E7369">
              <w:rPr>
                <w:rFonts w:asciiTheme="majorHAnsi" w:eastAsia="Times New Roman" w:hAnsiTheme="majorHAnsi" w:cstheme="majorHAnsi"/>
                <w:bCs/>
                <w:color w:val="000000"/>
                <w:sz w:val="20"/>
                <w:szCs w:val="20"/>
                <w:lang w:val="es-CO" w:eastAsia="es-CO"/>
              </w:rPr>
              <w:t>3.3</w:t>
            </w:r>
          </w:p>
        </w:tc>
        <w:tc>
          <w:tcPr>
            <w:tcW w:w="1990" w:type="pct"/>
            <w:tcBorders>
              <w:top w:val="single" w:sz="8" w:space="0" w:color="A6A6A6"/>
              <w:left w:val="nil"/>
              <w:bottom w:val="single" w:sz="8" w:space="0" w:color="A6A6A6"/>
              <w:right w:val="single" w:sz="8" w:space="0" w:color="A6A6A6"/>
            </w:tcBorders>
            <w:shd w:val="clear" w:color="FFFFFF" w:fill="FFFFFF"/>
            <w:vAlign w:val="center"/>
            <w:hideMark/>
          </w:tcPr>
          <w:p w14:paraId="75F70B94" w14:textId="77777777" w:rsidR="007E7369" w:rsidRPr="007E7369" w:rsidRDefault="007E7369" w:rsidP="007E7369">
            <w:pPr>
              <w:spacing w:line="240" w:lineRule="auto"/>
              <w:rPr>
                <w:rFonts w:asciiTheme="majorHAnsi" w:eastAsia="Times New Roman" w:hAnsiTheme="majorHAnsi" w:cstheme="majorHAnsi"/>
                <w:b w:val="0"/>
                <w:color w:val="000000"/>
                <w:sz w:val="20"/>
                <w:szCs w:val="20"/>
                <w:lang w:val="es-CO" w:eastAsia="es-CO"/>
              </w:rPr>
            </w:pPr>
            <w:r w:rsidRPr="007E7369">
              <w:rPr>
                <w:rFonts w:asciiTheme="majorHAnsi" w:eastAsia="Times New Roman" w:hAnsiTheme="majorHAnsi" w:cstheme="majorHAnsi"/>
                <w:b w:val="0"/>
                <w:color w:val="000000"/>
                <w:sz w:val="20"/>
                <w:szCs w:val="20"/>
                <w:lang w:val="es-CO" w:eastAsia="es-CO"/>
              </w:rPr>
              <w:t>Promover capacitaciones de Lenguaje claro al interior de la Corporación para Funcionarios y Contratistas</w:t>
            </w:r>
          </w:p>
        </w:tc>
        <w:tc>
          <w:tcPr>
            <w:tcW w:w="1175" w:type="pct"/>
            <w:tcBorders>
              <w:top w:val="single" w:sz="8" w:space="0" w:color="A6A6A6"/>
              <w:left w:val="nil"/>
              <w:bottom w:val="single" w:sz="8" w:space="0" w:color="A6A6A6"/>
              <w:right w:val="single" w:sz="8" w:space="0" w:color="A6A6A6"/>
            </w:tcBorders>
            <w:shd w:val="clear" w:color="auto" w:fill="auto"/>
            <w:vAlign w:val="center"/>
            <w:hideMark/>
          </w:tcPr>
          <w:p w14:paraId="218434FD" w14:textId="77777777" w:rsidR="007E7369" w:rsidRPr="007E7369" w:rsidRDefault="007E7369" w:rsidP="007E7369">
            <w:pPr>
              <w:spacing w:line="240" w:lineRule="auto"/>
              <w:jc w:val="center"/>
              <w:rPr>
                <w:rFonts w:asciiTheme="majorHAnsi" w:eastAsia="Times New Roman" w:hAnsiTheme="majorHAnsi" w:cstheme="majorHAnsi"/>
                <w:b w:val="0"/>
                <w:color w:val="000000"/>
                <w:sz w:val="20"/>
                <w:szCs w:val="20"/>
                <w:lang w:val="es-CO" w:eastAsia="es-CO"/>
              </w:rPr>
            </w:pPr>
            <w:r w:rsidRPr="007E7369">
              <w:rPr>
                <w:rFonts w:asciiTheme="majorHAnsi" w:eastAsia="Times New Roman" w:hAnsiTheme="majorHAnsi" w:cstheme="majorHAnsi"/>
                <w:b w:val="0"/>
                <w:color w:val="000000"/>
                <w:sz w:val="20"/>
                <w:szCs w:val="20"/>
                <w:lang w:val="es-CO" w:eastAsia="es-CO"/>
              </w:rPr>
              <w:t>1 Campaña de sensibilización para implementar el lenguaje claro</w:t>
            </w:r>
          </w:p>
        </w:tc>
        <w:tc>
          <w:tcPr>
            <w:tcW w:w="655" w:type="pct"/>
            <w:tcBorders>
              <w:top w:val="single" w:sz="8" w:space="0" w:color="A6A6A6"/>
              <w:left w:val="nil"/>
              <w:bottom w:val="single" w:sz="8" w:space="0" w:color="A6A6A6"/>
              <w:right w:val="single" w:sz="8" w:space="0" w:color="A6A6A6"/>
            </w:tcBorders>
            <w:shd w:val="clear" w:color="auto" w:fill="auto"/>
            <w:vAlign w:val="center"/>
            <w:hideMark/>
          </w:tcPr>
          <w:p w14:paraId="67F18A13" w14:textId="77777777" w:rsidR="007E7369" w:rsidRPr="007E7369" w:rsidRDefault="007E7369" w:rsidP="007E7369">
            <w:pPr>
              <w:spacing w:line="240" w:lineRule="auto"/>
              <w:jc w:val="center"/>
              <w:rPr>
                <w:rFonts w:asciiTheme="majorHAnsi" w:eastAsia="Times New Roman" w:hAnsiTheme="majorHAnsi" w:cstheme="majorHAnsi"/>
                <w:b w:val="0"/>
                <w:color w:val="000000"/>
                <w:sz w:val="20"/>
                <w:szCs w:val="20"/>
                <w:lang w:val="es-CO" w:eastAsia="es-CO"/>
              </w:rPr>
            </w:pPr>
            <w:r w:rsidRPr="007E7369">
              <w:rPr>
                <w:rFonts w:asciiTheme="majorHAnsi" w:eastAsia="Times New Roman" w:hAnsiTheme="majorHAnsi" w:cstheme="majorHAnsi"/>
                <w:b w:val="0"/>
                <w:color w:val="000000"/>
                <w:sz w:val="20"/>
                <w:szCs w:val="20"/>
                <w:lang w:val="es-CO" w:eastAsia="es-CO"/>
              </w:rPr>
              <w:t>Oficina de planeación</w:t>
            </w:r>
          </w:p>
        </w:tc>
        <w:tc>
          <w:tcPr>
            <w:tcW w:w="460" w:type="pct"/>
            <w:tcBorders>
              <w:top w:val="single" w:sz="8" w:space="0" w:color="A6A6A6"/>
              <w:left w:val="nil"/>
              <w:bottom w:val="single" w:sz="8" w:space="0" w:color="A6A6A6"/>
              <w:right w:val="single" w:sz="8" w:space="0" w:color="A6A6A6"/>
            </w:tcBorders>
            <w:shd w:val="clear" w:color="FFFFFF" w:fill="FFFFFF"/>
            <w:vAlign w:val="center"/>
            <w:hideMark/>
          </w:tcPr>
          <w:p w14:paraId="384AF5A3" w14:textId="77777777" w:rsidR="007E7369" w:rsidRPr="007E7369" w:rsidRDefault="007E7369" w:rsidP="007E7369">
            <w:pPr>
              <w:spacing w:line="240" w:lineRule="auto"/>
              <w:jc w:val="center"/>
              <w:rPr>
                <w:rFonts w:asciiTheme="majorHAnsi" w:eastAsia="Times New Roman" w:hAnsiTheme="majorHAnsi" w:cstheme="majorHAnsi"/>
                <w:b w:val="0"/>
                <w:color w:val="000000"/>
                <w:sz w:val="20"/>
                <w:szCs w:val="20"/>
                <w:lang w:val="es-CO" w:eastAsia="es-CO"/>
              </w:rPr>
            </w:pPr>
            <w:r w:rsidRPr="007E7369">
              <w:rPr>
                <w:rFonts w:asciiTheme="majorHAnsi" w:eastAsia="Times New Roman" w:hAnsiTheme="majorHAnsi" w:cstheme="majorHAnsi"/>
                <w:b w:val="0"/>
                <w:color w:val="000000"/>
                <w:sz w:val="20"/>
                <w:szCs w:val="20"/>
                <w:lang w:val="es-CO" w:eastAsia="es-CO"/>
              </w:rPr>
              <w:t>31/07/2023</w:t>
            </w:r>
            <w:r w:rsidRPr="007E7369">
              <w:rPr>
                <w:rFonts w:asciiTheme="majorHAnsi" w:eastAsia="Times New Roman" w:hAnsiTheme="majorHAnsi" w:cstheme="majorHAnsi"/>
                <w:b w:val="0"/>
                <w:color w:val="000000"/>
                <w:sz w:val="20"/>
                <w:szCs w:val="20"/>
                <w:lang w:val="es-CO" w:eastAsia="es-CO"/>
              </w:rPr>
              <w:br/>
              <w:t>30/12/2023</w:t>
            </w:r>
          </w:p>
        </w:tc>
      </w:tr>
      <w:tr w:rsidR="007E7369" w:rsidRPr="007E7369" w14:paraId="37F6F13D" w14:textId="77777777" w:rsidTr="00145953">
        <w:trPr>
          <w:trHeight w:val="1920"/>
        </w:trPr>
        <w:tc>
          <w:tcPr>
            <w:tcW w:w="605" w:type="pct"/>
            <w:vMerge/>
            <w:tcBorders>
              <w:top w:val="nil"/>
              <w:left w:val="single" w:sz="8" w:space="0" w:color="A6A6A6"/>
              <w:bottom w:val="single" w:sz="8" w:space="0" w:color="A6A6A6"/>
              <w:right w:val="single" w:sz="8" w:space="0" w:color="A6A6A6"/>
            </w:tcBorders>
            <w:vAlign w:val="center"/>
            <w:hideMark/>
          </w:tcPr>
          <w:p w14:paraId="5227720E" w14:textId="77777777" w:rsidR="007E7369" w:rsidRPr="007E7369" w:rsidRDefault="007E7369" w:rsidP="007E7369">
            <w:pPr>
              <w:spacing w:line="240" w:lineRule="auto"/>
              <w:rPr>
                <w:rFonts w:asciiTheme="majorHAnsi" w:eastAsia="Times New Roman" w:hAnsiTheme="majorHAnsi" w:cstheme="majorHAnsi"/>
                <w:b w:val="0"/>
                <w:color w:val="000000"/>
                <w:sz w:val="20"/>
                <w:szCs w:val="20"/>
                <w:lang w:val="es-CO" w:eastAsia="es-CO"/>
              </w:rPr>
            </w:pPr>
          </w:p>
        </w:tc>
        <w:tc>
          <w:tcPr>
            <w:tcW w:w="115" w:type="pct"/>
            <w:tcBorders>
              <w:top w:val="nil"/>
              <w:left w:val="nil"/>
              <w:bottom w:val="single" w:sz="8" w:space="0" w:color="A6A6A6"/>
              <w:right w:val="single" w:sz="8" w:space="0" w:color="A6A6A6"/>
            </w:tcBorders>
            <w:shd w:val="clear" w:color="auto" w:fill="auto"/>
            <w:vAlign w:val="center"/>
            <w:hideMark/>
          </w:tcPr>
          <w:p w14:paraId="4E4F5C53" w14:textId="77777777" w:rsidR="007E7369" w:rsidRPr="007E7369" w:rsidRDefault="007E7369" w:rsidP="007E7369">
            <w:pPr>
              <w:spacing w:line="240" w:lineRule="auto"/>
              <w:jc w:val="center"/>
              <w:rPr>
                <w:rFonts w:asciiTheme="majorHAnsi" w:eastAsia="Times New Roman" w:hAnsiTheme="majorHAnsi" w:cstheme="majorHAnsi"/>
                <w:bCs/>
                <w:color w:val="000000"/>
                <w:sz w:val="20"/>
                <w:szCs w:val="20"/>
                <w:lang w:val="es-CO" w:eastAsia="es-CO"/>
              </w:rPr>
            </w:pPr>
            <w:r w:rsidRPr="007E7369">
              <w:rPr>
                <w:rFonts w:asciiTheme="majorHAnsi" w:eastAsia="Times New Roman" w:hAnsiTheme="majorHAnsi" w:cstheme="majorHAnsi"/>
                <w:bCs/>
                <w:color w:val="000000"/>
                <w:sz w:val="20"/>
                <w:szCs w:val="20"/>
                <w:lang w:val="es-CO" w:eastAsia="es-CO"/>
              </w:rPr>
              <w:t>3.4</w:t>
            </w:r>
          </w:p>
        </w:tc>
        <w:tc>
          <w:tcPr>
            <w:tcW w:w="1990" w:type="pct"/>
            <w:tcBorders>
              <w:top w:val="single" w:sz="8" w:space="0" w:color="A6A6A6"/>
              <w:left w:val="nil"/>
              <w:bottom w:val="single" w:sz="8" w:space="0" w:color="A6A6A6"/>
              <w:right w:val="single" w:sz="8" w:space="0" w:color="A6A6A6"/>
            </w:tcBorders>
            <w:shd w:val="clear" w:color="auto" w:fill="auto"/>
            <w:vAlign w:val="center"/>
            <w:hideMark/>
          </w:tcPr>
          <w:p w14:paraId="5595C2CE" w14:textId="77777777" w:rsidR="007E7369" w:rsidRPr="007E7369" w:rsidRDefault="007E7369" w:rsidP="007E7369">
            <w:pPr>
              <w:spacing w:line="240" w:lineRule="auto"/>
              <w:rPr>
                <w:rFonts w:asciiTheme="majorHAnsi" w:eastAsia="Times New Roman" w:hAnsiTheme="majorHAnsi" w:cstheme="majorHAnsi"/>
                <w:b w:val="0"/>
                <w:color w:val="000000"/>
                <w:sz w:val="20"/>
                <w:szCs w:val="20"/>
                <w:lang w:val="es-CO" w:eastAsia="es-CO"/>
              </w:rPr>
            </w:pPr>
            <w:r w:rsidRPr="007E7369">
              <w:rPr>
                <w:rFonts w:asciiTheme="majorHAnsi" w:eastAsia="Times New Roman" w:hAnsiTheme="majorHAnsi" w:cstheme="majorHAnsi"/>
                <w:b w:val="0"/>
                <w:color w:val="000000"/>
                <w:sz w:val="20"/>
                <w:szCs w:val="20"/>
                <w:lang w:val="es-CO" w:eastAsia="es-CO"/>
              </w:rPr>
              <w:t>Incluir en el Plan Institucional de Capacitación temáticas relacionadas con el mejoramiento del servicio al ciudadano, como por ejemplo: cultura de servicio al ciudadano, fortalecimiento de competencias para el desarrollo de la labor de servicio, innovación en la administración púbica, ética y valores del servidor público, normatividad, competencias y habilidades personales, gestión del cambio, lenguaje claro, entre otros.</w:t>
            </w:r>
          </w:p>
        </w:tc>
        <w:tc>
          <w:tcPr>
            <w:tcW w:w="1175" w:type="pct"/>
            <w:tcBorders>
              <w:top w:val="single" w:sz="8" w:space="0" w:color="A6A6A6"/>
              <w:left w:val="nil"/>
              <w:bottom w:val="single" w:sz="8" w:space="0" w:color="A6A6A6"/>
              <w:right w:val="single" w:sz="8" w:space="0" w:color="A6A6A6"/>
            </w:tcBorders>
            <w:shd w:val="clear" w:color="auto" w:fill="auto"/>
            <w:vAlign w:val="center"/>
            <w:hideMark/>
          </w:tcPr>
          <w:p w14:paraId="6D5F2CD4" w14:textId="4DF40790" w:rsidR="007E7369" w:rsidRPr="007E7369" w:rsidRDefault="007E7369" w:rsidP="007E7369">
            <w:pPr>
              <w:spacing w:line="240" w:lineRule="auto"/>
              <w:jc w:val="center"/>
              <w:rPr>
                <w:rFonts w:asciiTheme="majorHAnsi" w:eastAsia="Times New Roman" w:hAnsiTheme="majorHAnsi" w:cstheme="majorHAnsi"/>
                <w:b w:val="0"/>
                <w:color w:val="000000"/>
                <w:sz w:val="20"/>
                <w:szCs w:val="20"/>
                <w:lang w:val="es-CO" w:eastAsia="es-CO"/>
              </w:rPr>
            </w:pPr>
            <w:r w:rsidRPr="007E7369">
              <w:rPr>
                <w:rFonts w:asciiTheme="majorHAnsi" w:eastAsia="Times New Roman" w:hAnsiTheme="majorHAnsi" w:cstheme="majorHAnsi"/>
                <w:b w:val="0"/>
                <w:color w:val="000000"/>
                <w:sz w:val="20"/>
                <w:szCs w:val="20"/>
                <w:lang w:val="es-CO" w:eastAsia="es-CO"/>
              </w:rPr>
              <w:t>-Plan Institucional de Capacitación con temáticas de mejoramiento del servicio al ciudadano</w:t>
            </w:r>
          </w:p>
        </w:tc>
        <w:tc>
          <w:tcPr>
            <w:tcW w:w="655" w:type="pct"/>
            <w:tcBorders>
              <w:top w:val="single" w:sz="8" w:space="0" w:color="A6A6A6"/>
              <w:left w:val="nil"/>
              <w:bottom w:val="single" w:sz="8" w:space="0" w:color="A6A6A6"/>
              <w:right w:val="single" w:sz="8" w:space="0" w:color="A6A6A6"/>
            </w:tcBorders>
            <w:shd w:val="clear" w:color="auto" w:fill="auto"/>
            <w:vAlign w:val="center"/>
            <w:hideMark/>
          </w:tcPr>
          <w:p w14:paraId="7747B29B" w14:textId="77777777" w:rsidR="007E7369" w:rsidRPr="007E7369" w:rsidRDefault="007E7369" w:rsidP="007E7369">
            <w:pPr>
              <w:spacing w:line="240" w:lineRule="auto"/>
              <w:jc w:val="center"/>
              <w:rPr>
                <w:rFonts w:asciiTheme="majorHAnsi" w:eastAsia="Times New Roman" w:hAnsiTheme="majorHAnsi" w:cstheme="majorHAnsi"/>
                <w:b w:val="0"/>
                <w:color w:val="000000"/>
                <w:sz w:val="20"/>
                <w:szCs w:val="20"/>
                <w:lang w:val="es-CO" w:eastAsia="es-CO"/>
              </w:rPr>
            </w:pPr>
            <w:r w:rsidRPr="007E7369">
              <w:rPr>
                <w:rFonts w:asciiTheme="majorHAnsi" w:eastAsia="Times New Roman" w:hAnsiTheme="majorHAnsi" w:cstheme="majorHAnsi"/>
                <w:b w:val="0"/>
                <w:color w:val="000000"/>
                <w:sz w:val="20"/>
                <w:szCs w:val="20"/>
                <w:lang w:val="es-CO" w:eastAsia="es-CO"/>
              </w:rPr>
              <w:t>Gestión del Talento Humano</w:t>
            </w:r>
          </w:p>
        </w:tc>
        <w:tc>
          <w:tcPr>
            <w:tcW w:w="460" w:type="pct"/>
            <w:tcBorders>
              <w:top w:val="single" w:sz="8" w:space="0" w:color="A6A6A6"/>
              <w:left w:val="nil"/>
              <w:bottom w:val="single" w:sz="8" w:space="0" w:color="A6A6A6"/>
              <w:right w:val="single" w:sz="8" w:space="0" w:color="A6A6A6"/>
            </w:tcBorders>
            <w:shd w:val="clear" w:color="auto" w:fill="auto"/>
            <w:vAlign w:val="center"/>
            <w:hideMark/>
          </w:tcPr>
          <w:p w14:paraId="149BCC3D" w14:textId="77777777" w:rsidR="007E7369" w:rsidRPr="007E7369" w:rsidRDefault="007E7369" w:rsidP="007E7369">
            <w:pPr>
              <w:spacing w:line="240" w:lineRule="auto"/>
              <w:jc w:val="center"/>
              <w:rPr>
                <w:rFonts w:asciiTheme="majorHAnsi" w:eastAsia="Times New Roman" w:hAnsiTheme="majorHAnsi" w:cstheme="majorHAnsi"/>
                <w:b w:val="0"/>
                <w:color w:val="000000"/>
                <w:sz w:val="20"/>
                <w:szCs w:val="20"/>
                <w:lang w:val="es-CO" w:eastAsia="es-CO"/>
              </w:rPr>
            </w:pPr>
            <w:r w:rsidRPr="007E7369">
              <w:rPr>
                <w:rFonts w:asciiTheme="majorHAnsi" w:eastAsia="Times New Roman" w:hAnsiTheme="majorHAnsi" w:cstheme="majorHAnsi"/>
                <w:b w:val="0"/>
                <w:color w:val="000000"/>
                <w:sz w:val="20"/>
                <w:szCs w:val="20"/>
                <w:lang w:val="es-CO" w:eastAsia="es-CO"/>
              </w:rPr>
              <w:t>31/1/2023</w:t>
            </w:r>
          </w:p>
        </w:tc>
      </w:tr>
      <w:tr w:rsidR="007E7369" w:rsidRPr="007E7369" w14:paraId="30EBD950" w14:textId="77777777" w:rsidTr="00145953">
        <w:trPr>
          <w:trHeight w:val="705"/>
        </w:trPr>
        <w:tc>
          <w:tcPr>
            <w:tcW w:w="605" w:type="pct"/>
            <w:vMerge w:val="restart"/>
            <w:tcBorders>
              <w:top w:val="nil"/>
              <w:left w:val="single" w:sz="8" w:space="0" w:color="A6A6A6"/>
              <w:bottom w:val="single" w:sz="8" w:space="0" w:color="A6A6A6"/>
              <w:right w:val="single" w:sz="8" w:space="0" w:color="A6A6A6"/>
            </w:tcBorders>
            <w:shd w:val="clear" w:color="E7E6E6" w:fill="D9E1F2"/>
            <w:vAlign w:val="center"/>
            <w:hideMark/>
          </w:tcPr>
          <w:p w14:paraId="17918A07" w14:textId="77777777" w:rsidR="007E7369" w:rsidRPr="007E7369" w:rsidRDefault="007E7369" w:rsidP="007E7369">
            <w:pPr>
              <w:spacing w:line="240" w:lineRule="auto"/>
              <w:jc w:val="center"/>
              <w:rPr>
                <w:rFonts w:asciiTheme="majorHAnsi" w:eastAsia="Times New Roman" w:hAnsiTheme="majorHAnsi" w:cstheme="majorHAnsi"/>
                <w:b w:val="0"/>
                <w:color w:val="000000"/>
                <w:sz w:val="20"/>
                <w:szCs w:val="20"/>
                <w:lang w:val="es-CO" w:eastAsia="es-CO"/>
              </w:rPr>
            </w:pPr>
            <w:r w:rsidRPr="007E7369">
              <w:rPr>
                <w:rFonts w:asciiTheme="majorHAnsi" w:eastAsia="Times New Roman" w:hAnsiTheme="majorHAnsi" w:cstheme="majorHAnsi"/>
                <w:bCs/>
                <w:color w:val="000000"/>
                <w:sz w:val="20"/>
                <w:szCs w:val="20"/>
                <w:lang w:val="es-CO" w:eastAsia="es-CO"/>
              </w:rPr>
              <w:t>Subcomponente 4</w:t>
            </w:r>
            <w:r w:rsidRPr="007E7369">
              <w:rPr>
                <w:rFonts w:asciiTheme="majorHAnsi" w:eastAsia="Times New Roman" w:hAnsiTheme="majorHAnsi" w:cstheme="majorHAnsi"/>
                <w:b w:val="0"/>
                <w:color w:val="000000"/>
                <w:sz w:val="20"/>
                <w:szCs w:val="20"/>
                <w:lang w:val="es-CO" w:eastAsia="es-CO"/>
              </w:rPr>
              <w:t xml:space="preserve">    Normativo y procedimental</w:t>
            </w:r>
          </w:p>
        </w:tc>
        <w:tc>
          <w:tcPr>
            <w:tcW w:w="115" w:type="pct"/>
            <w:tcBorders>
              <w:top w:val="nil"/>
              <w:left w:val="nil"/>
              <w:bottom w:val="single" w:sz="8" w:space="0" w:color="A6A6A6"/>
              <w:right w:val="single" w:sz="8" w:space="0" w:color="A6A6A6"/>
            </w:tcBorders>
            <w:shd w:val="clear" w:color="auto" w:fill="auto"/>
            <w:vAlign w:val="center"/>
            <w:hideMark/>
          </w:tcPr>
          <w:p w14:paraId="4568F25A" w14:textId="77777777" w:rsidR="007E7369" w:rsidRPr="007E7369" w:rsidRDefault="007E7369" w:rsidP="007E7369">
            <w:pPr>
              <w:spacing w:line="240" w:lineRule="auto"/>
              <w:jc w:val="center"/>
              <w:rPr>
                <w:rFonts w:asciiTheme="majorHAnsi" w:eastAsia="Times New Roman" w:hAnsiTheme="majorHAnsi" w:cstheme="majorHAnsi"/>
                <w:bCs/>
                <w:color w:val="000000"/>
                <w:sz w:val="20"/>
                <w:szCs w:val="20"/>
                <w:lang w:val="es-CO" w:eastAsia="es-CO"/>
              </w:rPr>
            </w:pPr>
            <w:r w:rsidRPr="007E7369">
              <w:rPr>
                <w:rFonts w:asciiTheme="majorHAnsi" w:eastAsia="Times New Roman" w:hAnsiTheme="majorHAnsi" w:cstheme="majorHAnsi"/>
                <w:bCs/>
                <w:color w:val="000000"/>
                <w:sz w:val="20"/>
                <w:szCs w:val="20"/>
                <w:lang w:val="es-CO" w:eastAsia="es-CO"/>
              </w:rPr>
              <w:t>4.1</w:t>
            </w:r>
          </w:p>
        </w:tc>
        <w:tc>
          <w:tcPr>
            <w:tcW w:w="1990" w:type="pct"/>
            <w:tcBorders>
              <w:top w:val="single" w:sz="8" w:space="0" w:color="A6A6A6"/>
              <w:left w:val="nil"/>
              <w:bottom w:val="single" w:sz="8" w:space="0" w:color="A6A6A6"/>
              <w:right w:val="single" w:sz="8" w:space="0" w:color="A6A6A6"/>
            </w:tcBorders>
            <w:shd w:val="clear" w:color="auto" w:fill="auto"/>
            <w:vAlign w:val="center"/>
            <w:hideMark/>
          </w:tcPr>
          <w:p w14:paraId="66264F4B" w14:textId="77777777" w:rsidR="007E7369" w:rsidRPr="007E7369" w:rsidRDefault="007E7369" w:rsidP="007E7369">
            <w:pPr>
              <w:spacing w:line="240" w:lineRule="auto"/>
              <w:rPr>
                <w:rFonts w:asciiTheme="majorHAnsi" w:eastAsia="Times New Roman" w:hAnsiTheme="majorHAnsi" w:cstheme="majorHAnsi"/>
                <w:b w:val="0"/>
                <w:color w:val="000000"/>
                <w:sz w:val="20"/>
                <w:szCs w:val="20"/>
                <w:lang w:val="es-CO" w:eastAsia="es-CO"/>
              </w:rPr>
            </w:pPr>
            <w:r w:rsidRPr="007E7369">
              <w:rPr>
                <w:rFonts w:asciiTheme="majorHAnsi" w:eastAsia="Times New Roman" w:hAnsiTheme="majorHAnsi" w:cstheme="majorHAnsi"/>
                <w:b w:val="0"/>
                <w:color w:val="000000"/>
                <w:sz w:val="20"/>
                <w:szCs w:val="20"/>
                <w:lang w:val="es-CO" w:eastAsia="es-CO"/>
              </w:rPr>
              <w:t>Actualizar y socializar las modificaciones del procedimiento de gestión interna de peticiones</w:t>
            </w:r>
          </w:p>
        </w:tc>
        <w:tc>
          <w:tcPr>
            <w:tcW w:w="1175" w:type="pct"/>
            <w:tcBorders>
              <w:top w:val="single" w:sz="8" w:space="0" w:color="A6A6A6"/>
              <w:left w:val="nil"/>
              <w:bottom w:val="single" w:sz="8" w:space="0" w:color="A6A6A6"/>
              <w:right w:val="single" w:sz="8" w:space="0" w:color="A6A6A6"/>
            </w:tcBorders>
            <w:shd w:val="clear" w:color="auto" w:fill="auto"/>
            <w:vAlign w:val="center"/>
            <w:hideMark/>
          </w:tcPr>
          <w:p w14:paraId="66BCDFF6" w14:textId="77777777" w:rsidR="007E7369" w:rsidRPr="007E7369" w:rsidRDefault="007E7369" w:rsidP="007E7369">
            <w:pPr>
              <w:spacing w:line="240" w:lineRule="auto"/>
              <w:jc w:val="center"/>
              <w:rPr>
                <w:rFonts w:asciiTheme="majorHAnsi" w:eastAsia="Times New Roman" w:hAnsiTheme="majorHAnsi" w:cstheme="majorHAnsi"/>
                <w:b w:val="0"/>
                <w:color w:val="000000"/>
                <w:sz w:val="20"/>
                <w:szCs w:val="20"/>
                <w:lang w:val="es-CO" w:eastAsia="es-CO"/>
              </w:rPr>
            </w:pPr>
            <w:r w:rsidRPr="007E7369">
              <w:rPr>
                <w:rFonts w:asciiTheme="majorHAnsi" w:eastAsia="Times New Roman" w:hAnsiTheme="majorHAnsi" w:cstheme="majorHAnsi"/>
                <w:b w:val="0"/>
                <w:color w:val="000000"/>
                <w:sz w:val="20"/>
                <w:szCs w:val="20"/>
                <w:lang w:val="es-CO" w:eastAsia="es-CO"/>
              </w:rPr>
              <w:t>Procedimiento socializado</w:t>
            </w:r>
          </w:p>
        </w:tc>
        <w:tc>
          <w:tcPr>
            <w:tcW w:w="655" w:type="pct"/>
            <w:tcBorders>
              <w:top w:val="single" w:sz="8" w:space="0" w:color="A6A6A6"/>
              <w:left w:val="nil"/>
              <w:bottom w:val="single" w:sz="8" w:space="0" w:color="A6A6A6"/>
              <w:right w:val="single" w:sz="8" w:space="0" w:color="A6A6A6"/>
            </w:tcBorders>
            <w:shd w:val="clear" w:color="auto" w:fill="auto"/>
            <w:vAlign w:val="center"/>
            <w:hideMark/>
          </w:tcPr>
          <w:p w14:paraId="76E8D9E6" w14:textId="77777777" w:rsidR="007E7369" w:rsidRPr="007E7369" w:rsidRDefault="007E7369" w:rsidP="007E7369">
            <w:pPr>
              <w:spacing w:line="240" w:lineRule="auto"/>
              <w:jc w:val="center"/>
              <w:rPr>
                <w:rFonts w:asciiTheme="majorHAnsi" w:eastAsia="Times New Roman" w:hAnsiTheme="majorHAnsi" w:cstheme="majorHAnsi"/>
                <w:b w:val="0"/>
                <w:color w:val="000000"/>
                <w:sz w:val="20"/>
                <w:szCs w:val="20"/>
                <w:lang w:val="es-CO" w:eastAsia="es-CO"/>
              </w:rPr>
            </w:pPr>
            <w:r w:rsidRPr="007E7369">
              <w:rPr>
                <w:rFonts w:asciiTheme="majorHAnsi" w:eastAsia="Times New Roman" w:hAnsiTheme="majorHAnsi" w:cstheme="majorHAnsi"/>
                <w:b w:val="0"/>
                <w:color w:val="000000"/>
                <w:sz w:val="20"/>
                <w:szCs w:val="20"/>
                <w:lang w:val="es-CO" w:eastAsia="es-CO"/>
              </w:rPr>
              <w:t>Oficina Jurídica</w:t>
            </w:r>
          </w:p>
        </w:tc>
        <w:tc>
          <w:tcPr>
            <w:tcW w:w="460" w:type="pct"/>
            <w:tcBorders>
              <w:top w:val="single" w:sz="8" w:space="0" w:color="A6A6A6"/>
              <w:left w:val="nil"/>
              <w:bottom w:val="single" w:sz="8" w:space="0" w:color="A6A6A6"/>
              <w:right w:val="single" w:sz="8" w:space="0" w:color="A6A6A6"/>
            </w:tcBorders>
            <w:shd w:val="clear" w:color="auto" w:fill="auto"/>
            <w:noWrap/>
            <w:vAlign w:val="center"/>
            <w:hideMark/>
          </w:tcPr>
          <w:p w14:paraId="5DFC3E38" w14:textId="77777777" w:rsidR="007E7369" w:rsidRPr="007E7369" w:rsidRDefault="007E7369" w:rsidP="007E7369">
            <w:pPr>
              <w:spacing w:line="240" w:lineRule="auto"/>
              <w:jc w:val="center"/>
              <w:rPr>
                <w:rFonts w:asciiTheme="majorHAnsi" w:eastAsia="Times New Roman" w:hAnsiTheme="majorHAnsi" w:cstheme="majorHAnsi"/>
                <w:b w:val="0"/>
                <w:color w:val="000000"/>
                <w:sz w:val="20"/>
                <w:szCs w:val="20"/>
                <w:lang w:val="es-CO" w:eastAsia="es-CO"/>
              </w:rPr>
            </w:pPr>
            <w:r w:rsidRPr="007E7369">
              <w:rPr>
                <w:rFonts w:asciiTheme="majorHAnsi" w:eastAsia="Times New Roman" w:hAnsiTheme="majorHAnsi" w:cstheme="majorHAnsi"/>
                <w:b w:val="0"/>
                <w:color w:val="000000"/>
                <w:sz w:val="20"/>
                <w:szCs w:val="20"/>
                <w:lang w:val="es-CO" w:eastAsia="es-CO"/>
              </w:rPr>
              <w:t>30/6/2023</w:t>
            </w:r>
          </w:p>
        </w:tc>
      </w:tr>
      <w:tr w:rsidR="007E7369" w:rsidRPr="007E7369" w14:paraId="6C964293" w14:textId="77777777" w:rsidTr="00145953">
        <w:trPr>
          <w:trHeight w:val="795"/>
        </w:trPr>
        <w:tc>
          <w:tcPr>
            <w:tcW w:w="605" w:type="pct"/>
            <w:vMerge/>
            <w:tcBorders>
              <w:top w:val="nil"/>
              <w:left w:val="single" w:sz="8" w:space="0" w:color="A6A6A6"/>
              <w:bottom w:val="single" w:sz="8" w:space="0" w:color="A6A6A6"/>
              <w:right w:val="single" w:sz="8" w:space="0" w:color="A6A6A6"/>
            </w:tcBorders>
            <w:vAlign w:val="center"/>
            <w:hideMark/>
          </w:tcPr>
          <w:p w14:paraId="62FCAC46" w14:textId="77777777" w:rsidR="007E7369" w:rsidRPr="007E7369" w:rsidRDefault="007E7369" w:rsidP="007E7369">
            <w:pPr>
              <w:spacing w:line="240" w:lineRule="auto"/>
              <w:rPr>
                <w:rFonts w:asciiTheme="majorHAnsi" w:eastAsia="Times New Roman" w:hAnsiTheme="majorHAnsi" w:cstheme="majorHAnsi"/>
                <w:b w:val="0"/>
                <w:color w:val="000000"/>
                <w:sz w:val="20"/>
                <w:szCs w:val="20"/>
                <w:lang w:val="es-CO" w:eastAsia="es-CO"/>
              </w:rPr>
            </w:pPr>
          </w:p>
        </w:tc>
        <w:tc>
          <w:tcPr>
            <w:tcW w:w="115" w:type="pct"/>
            <w:tcBorders>
              <w:top w:val="nil"/>
              <w:left w:val="nil"/>
              <w:bottom w:val="single" w:sz="8" w:space="0" w:color="A6A6A6"/>
              <w:right w:val="single" w:sz="8" w:space="0" w:color="A6A6A6"/>
            </w:tcBorders>
            <w:shd w:val="clear" w:color="auto" w:fill="auto"/>
            <w:vAlign w:val="center"/>
            <w:hideMark/>
          </w:tcPr>
          <w:p w14:paraId="1269EDF2" w14:textId="77777777" w:rsidR="007E7369" w:rsidRPr="007E7369" w:rsidRDefault="007E7369" w:rsidP="007E7369">
            <w:pPr>
              <w:spacing w:line="240" w:lineRule="auto"/>
              <w:jc w:val="center"/>
              <w:rPr>
                <w:rFonts w:asciiTheme="majorHAnsi" w:eastAsia="Times New Roman" w:hAnsiTheme="majorHAnsi" w:cstheme="majorHAnsi"/>
                <w:bCs/>
                <w:color w:val="000000"/>
                <w:sz w:val="20"/>
                <w:szCs w:val="20"/>
                <w:lang w:val="es-CO" w:eastAsia="es-CO"/>
              </w:rPr>
            </w:pPr>
            <w:r w:rsidRPr="007E7369">
              <w:rPr>
                <w:rFonts w:asciiTheme="majorHAnsi" w:eastAsia="Times New Roman" w:hAnsiTheme="majorHAnsi" w:cstheme="majorHAnsi"/>
                <w:bCs/>
                <w:color w:val="000000"/>
                <w:sz w:val="20"/>
                <w:szCs w:val="20"/>
                <w:lang w:val="es-CO" w:eastAsia="es-CO"/>
              </w:rPr>
              <w:t>4.2</w:t>
            </w:r>
          </w:p>
        </w:tc>
        <w:tc>
          <w:tcPr>
            <w:tcW w:w="1990" w:type="pct"/>
            <w:tcBorders>
              <w:top w:val="single" w:sz="8" w:space="0" w:color="A6A6A6"/>
              <w:left w:val="nil"/>
              <w:bottom w:val="single" w:sz="8" w:space="0" w:color="A6A6A6"/>
              <w:right w:val="single" w:sz="8" w:space="0" w:color="A6A6A6"/>
            </w:tcBorders>
            <w:shd w:val="clear" w:color="auto" w:fill="auto"/>
            <w:vAlign w:val="center"/>
            <w:hideMark/>
          </w:tcPr>
          <w:p w14:paraId="04DA21B4" w14:textId="77777777" w:rsidR="007E7369" w:rsidRPr="007E7369" w:rsidRDefault="007E7369" w:rsidP="007E7369">
            <w:pPr>
              <w:spacing w:line="240" w:lineRule="auto"/>
              <w:rPr>
                <w:rFonts w:asciiTheme="majorHAnsi" w:eastAsia="Times New Roman" w:hAnsiTheme="majorHAnsi" w:cstheme="majorHAnsi"/>
                <w:b w:val="0"/>
                <w:color w:val="000000"/>
                <w:sz w:val="20"/>
                <w:szCs w:val="20"/>
                <w:lang w:val="es-CO" w:eastAsia="es-CO"/>
              </w:rPr>
            </w:pPr>
            <w:r w:rsidRPr="007E7369">
              <w:rPr>
                <w:rFonts w:asciiTheme="majorHAnsi" w:eastAsia="Times New Roman" w:hAnsiTheme="majorHAnsi" w:cstheme="majorHAnsi"/>
                <w:b w:val="0"/>
                <w:color w:val="000000"/>
                <w:sz w:val="20"/>
                <w:szCs w:val="20"/>
                <w:lang w:val="es-CO" w:eastAsia="es-CO"/>
              </w:rPr>
              <w:t>Realizar campañas informativas sobre la responsabilidad de los servidores públicos frente a los derechos de los ciudadanos</w:t>
            </w:r>
          </w:p>
        </w:tc>
        <w:tc>
          <w:tcPr>
            <w:tcW w:w="1175" w:type="pct"/>
            <w:tcBorders>
              <w:top w:val="single" w:sz="8" w:space="0" w:color="A6A6A6"/>
              <w:left w:val="nil"/>
              <w:bottom w:val="single" w:sz="8" w:space="0" w:color="A6A6A6"/>
              <w:right w:val="single" w:sz="8" w:space="0" w:color="A6A6A6"/>
            </w:tcBorders>
            <w:shd w:val="clear" w:color="auto" w:fill="auto"/>
            <w:vAlign w:val="center"/>
            <w:hideMark/>
          </w:tcPr>
          <w:p w14:paraId="3F4BA020" w14:textId="77777777" w:rsidR="007E7369" w:rsidRPr="007E7369" w:rsidRDefault="007E7369" w:rsidP="007E7369">
            <w:pPr>
              <w:spacing w:line="240" w:lineRule="auto"/>
              <w:jc w:val="center"/>
              <w:rPr>
                <w:rFonts w:asciiTheme="majorHAnsi" w:eastAsia="Times New Roman" w:hAnsiTheme="majorHAnsi" w:cstheme="majorHAnsi"/>
                <w:b w:val="0"/>
                <w:color w:val="000000"/>
                <w:sz w:val="20"/>
                <w:szCs w:val="20"/>
                <w:lang w:val="es-CO" w:eastAsia="es-CO"/>
              </w:rPr>
            </w:pPr>
            <w:r w:rsidRPr="007E7369">
              <w:rPr>
                <w:rFonts w:asciiTheme="majorHAnsi" w:eastAsia="Times New Roman" w:hAnsiTheme="majorHAnsi" w:cstheme="majorHAnsi"/>
                <w:b w:val="0"/>
                <w:color w:val="000000"/>
                <w:sz w:val="20"/>
                <w:szCs w:val="20"/>
                <w:lang w:val="es-CO" w:eastAsia="es-CO"/>
              </w:rPr>
              <w:t>1 Campaña de difusión frente a los derechos de los ciudadanos</w:t>
            </w:r>
          </w:p>
        </w:tc>
        <w:tc>
          <w:tcPr>
            <w:tcW w:w="655" w:type="pct"/>
            <w:tcBorders>
              <w:top w:val="single" w:sz="8" w:space="0" w:color="A6A6A6"/>
              <w:left w:val="nil"/>
              <w:bottom w:val="single" w:sz="8" w:space="0" w:color="A6A6A6"/>
              <w:right w:val="single" w:sz="8" w:space="0" w:color="A6A6A6"/>
            </w:tcBorders>
            <w:shd w:val="clear" w:color="auto" w:fill="auto"/>
            <w:vAlign w:val="center"/>
            <w:hideMark/>
          </w:tcPr>
          <w:p w14:paraId="534ACC22" w14:textId="77777777" w:rsidR="007E7369" w:rsidRPr="007E7369" w:rsidRDefault="007E7369" w:rsidP="007E7369">
            <w:pPr>
              <w:spacing w:line="240" w:lineRule="auto"/>
              <w:jc w:val="center"/>
              <w:rPr>
                <w:rFonts w:asciiTheme="majorHAnsi" w:eastAsia="Times New Roman" w:hAnsiTheme="majorHAnsi" w:cstheme="majorHAnsi"/>
                <w:b w:val="0"/>
                <w:color w:val="000000"/>
                <w:sz w:val="20"/>
                <w:szCs w:val="20"/>
                <w:lang w:val="es-CO" w:eastAsia="es-CO"/>
              </w:rPr>
            </w:pPr>
            <w:r w:rsidRPr="007E7369">
              <w:rPr>
                <w:rFonts w:asciiTheme="majorHAnsi" w:eastAsia="Times New Roman" w:hAnsiTheme="majorHAnsi" w:cstheme="majorHAnsi"/>
                <w:b w:val="0"/>
                <w:color w:val="000000"/>
                <w:sz w:val="20"/>
                <w:szCs w:val="20"/>
                <w:lang w:val="es-CO" w:eastAsia="es-CO"/>
              </w:rPr>
              <w:t>Oficina de planeación</w:t>
            </w:r>
          </w:p>
        </w:tc>
        <w:tc>
          <w:tcPr>
            <w:tcW w:w="460" w:type="pct"/>
            <w:tcBorders>
              <w:top w:val="single" w:sz="8" w:space="0" w:color="A6A6A6"/>
              <w:left w:val="nil"/>
              <w:bottom w:val="single" w:sz="8" w:space="0" w:color="A6A6A6"/>
              <w:right w:val="single" w:sz="8" w:space="0" w:color="A6A6A6"/>
            </w:tcBorders>
            <w:shd w:val="clear" w:color="auto" w:fill="auto"/>
            <w:vAlign w:val="center"/>
            <w:hideMark/>
          </w:tcPr>
          <w:p w14:paraId="77860C64" w14:textId="77777777" w:rsidR="007E7369" w:rsidRPr="007E7369" w:rsidRDefault="007E7369" w:rsidP="007E7369">
            <w:pPr>
              <w:spacing w:line="240" w:lineRule="auto"/>
              <w:jc w:val="center"/>
              <w:rPr>
                <w:rFonts w:asciiTheme="majorHAnsi" w:eastAsia="Times New Roman" w:hAnsiTheme="majorHAnsi" w:cstheme="majorHAnsi"/>
                <w:b w:val="0"/>
                <w:color w:val="000000"/>
                <w:sz w:val="20"/>
                <w:szCs w:val="20"/>
                <w:lang w:val="es-CO" w:eastAsia="es-CO"/>
              </w:rPr>
            </w:pPr>
            <w:r w:rsidRPr="007E7369">
              <w:rPr>
                <w:rFonts w:asciiTheme="majorHAnsi" w:eastAsia="Times New Roman" w:hAnsiTheme="majorHAnsi" w:cstheme="majorHAnsi"/>
                <w:b w:val="0"/>
                <w:color w:val="000000"/>
                <w:sz w:val="20"/>
                <w:szCs w:val="20"/>
                <w:lang w:val="es-CO" w:eastAsia="es-CO"/>
              </w:rPr>
              <w:t>31/07/2023</w:t>
            </w:r>
            <w:r w:rsidRPr="007E7369">
              <w:rPr>
                <w:rFonts w:asciiTheme="majorHAnsi" w:eastAsia="Times New Roman" w:hAnsiTheme="majorHAnsi" w:cstheme="majorHAnsi"/>
                <w:b w:val="0"/>
                <w:color w:val="000000"/>
                <w:sz w:val="20"/>
                <w:szCs w:val="20"/>
                <w:lang w:val="es-CO" w:eastAsia="es-CO"/>
              </w:rPr>
              <w:br/>
              <w:t>30/12/2023</w:t>
            </w:r>
          </w:p>
        </w:tc>
      </w:tr>
      <w:tr w:rsidR="00145953" w:rsidRPr="007E7369" w14:paraId="09364150" w14:textId="77777777" w:rsidTr="00145953">
        <w:trPr>
          <w:trHeight w:val="1485"/>
        </w:trPr>
        <w:tc>
          <w:tcPr>
            <w:tcW w:w="605" w:type="pct"/>
            <w:tcBorders>
              <w:top w:val="nil"/>
              <w:left w:val="single" w:sz="8" w:space="0" w:color="A6A6A6"/>
              <w:bottom w:val="single" w:sz="8" w:space="0" w:color="A6A6A6"/>
              <w:right w:val="single" w:sz="8" w:space="0" w:color="A6A6A6"/>
            </w:tcBorders>
            <w:shd w:val="clear" w:color="E7E6E6" w:fill="D9E1F2"/>
            <w:vAlign w:val="center"/>
            <w:hideMark/>
          </w:tcPr>
          <w:p w14:paraId="5B84F11E" w14:textId="77777777" w:rsidR="007E7369" w:rsidRPr="007E7369" w:rsidRDefault="007E7369" w:rsidP="007E7369">
            <w:pPr>
              <w:spacing w:line="240" w:lineRule="auto"/>
              <w:jc w:val="center"/>
              <w:rPr>
                <w:rFonts w:asciiTheme="majorHAnsi" w:eastAsia="Times New Roman" w:hAnsiTheme="majorHAnsi" w:cstheme="majorHAnsi"/>
                <w:b w:val="0"/>
                <w:color w:val="000000"/>
                <w:sz w:val="20"/>
                <w:szCs w:val="20"/>
                <w:lang w:val="es-CO" w:eastAsia="es-CO"/>
              </w:rPr>
            </w:pPr>
            <w:r w:rsidRPr="007E7369">
              <w:rPr>
                <w:rFonts w:asciiTheme="majorHAnsi" w:eastAsia="Times New Roman" w:hAnsiTheme="majorHAnsi" w:cstheme="majorHAnsi"/>
                <w:bCs/>
                <w:color w:val="auto"/>
                <w:sz w:val="20"/>
                <w:szCs w:val="20"/>
                <w:lang w:val="es-CO" w:eastAsia="es-CO"/>
              </w:rPr>
              <w:t xml:space="preserve">Subcomponente 5   </w:t>
            </w:r>
            <w:r w:rsidRPr="007E7369">
              <w:rPr>
                <w:rFonts w:asciiTheme="majorHAnsi" w:eastAsia="Times New Roman" w:hAnsiTheme="majorHAnsi" w:cstheme="majorHAnsi"/>
                <w:b w:val="0"/>
                <w:color w:val="auto"/>
                <w:sz w:val="20"/>
                <w:szCs w:val="20"/>
                <w:lang w:val="es-CO" w:eastAsia="es-CO"/>
              </w:rPr>
              <w:t xml:space="preserve"> Relacionamiento con el ciudadano</w:t>
            </w:r>
          </w:p>
        </w:tc>
        <w:tc>
          <w:tcPr>
            <w:tcW w:w="115" w:type="pct"/>
            <w:tcBorders>
              <w:top w:val="nil"/>
              <w:left w:val="nil"/>
              <w:bottom w:val="single" w:sz="8" w:space="0" w:color="A6A6A6"/>
              <w:right w:val="single" w:sz="8" w:space="0" w:color="A6A6A6"/>
            </w:tcBorders>
            <w:shd w:val="clear" w:color="auto" w:fill="auto"/>
            <w:vAlign w:val="center"/>
            <w:hideMark/>
          </w:tcPr>
          <w:p w14:paraId="16230583" w14:textId="77777777" w:rsidR="007E7369" w:rsidRPr="007E7369" w:rsidRDefault="007E7369" w:rsidP="007E7369">
            <w:pPr>
              <w:spacing w:line="240" w:lineRule="auto"/>
              <w:jc w:val="center"/>
              <w:rPr>
                <w:rFonts w:asciiTheme="majorHAnsi" w:eastAsia="Times New Roman" w:hAnsiTheme="majorHAnsi" w:cstheme="majorHAnsi"/>
                <w:bCs/>
                <w:color w:val="000000"/>
                <w:sz w:val="20"/>
                <w:szCs w:val="20"/>
                <w:lang w:val="es-CO" w:eastAsia="es-CO"/>
              </w:rPr>
            </w:pPr>
            <w:r w:rsidRPr="007E7369">
              <w:rPr>
                <w:rFonts w:asciiTheme="majorHAnsi" w:eastAsia="Times New Roman" w:hAnsiTheme="majorHAnsi" w:cstheme="majorHAnsi"/>
                <w:bCs/>
                <w:color w:val="000000"/>
                <w:sz w:val="20"/>
                <w:szCs w:val="20"/>
                <w:lang w:val="es-CO" w:eastAsia="es-CO"/>
              </w:rPr>
              <w:t>5.1</w:t>
            </w:r>
          </w:p>
        </w:tc>
        <w:tc>
          <w:tcPr>
            <w:tcW w:w="1990" w:type="pct"/>
            <w:tcBorders>
              <w:top w:val="single" w:sz="8" w:space="0" w:color="A6A6A6"/>
              <w:left w:val="nil"/>
              <w:bottom w:val="single" w:sz="8" w:space="0" w:color="A6A6A6"/>
              <w:right w:val="single" w:sz="8" w:space="0" w:color="A6A6A6"/>
            </w:tcBorders>
            <w:shd w:val="clear" w:color="FFFFFF" w:fill="FFFFFF"/>
            <w:vAlign w:val="center"/>
            <w:hideMark/>
          </w:tcPr>
          <w:p w14:paraId="58971E7F" w14:textId="77777777" w:rsidR="007E7369" w:rsidRPr="007E7369" w:rsidRDefault="007E7369" w:rsidP="007E7369">
            <w:pPr>
              <w:spacing w:line="240" w:lineRule="auto"/>
              <w:rPr>
                <w:rFonts w:asciiTheme="majorHAnsi" w:eastAsia="Times New Roman" w:hAnsiTheme="majorHAnsi" w:cstheme="majorHAnsi"/>
                <w:b w:val="0"/>
                <w:color w:val="000000"/>
                <w:sz w:val="20"/>
                <w:szCs w:val="20"/>
                <w:lang w:val="es-CO" w:eastAsia="es-CO"/>
              </w:rPr>
            </w:pPr>
            <w:r w:rsidRPr="007E7369">
              <w:rPr>
                <w:rFonts w:asciiTheme="majorHAnsi" w:eastAsia="Times New Roman" w:hAnsiTheme="majorHAnsi" w:cstheme="majorHAnsi"/>
                <w:b w:val="0"/>
                <w:color w:val="000000"/>
                <w:sz w:val="20"/>
                <w:szCs w:val="20"/>
                <w:lang w:val="es-CO" w:eastAsia="es-CO"/>
              </w:rPr>
              <w:t>Realizar medición anual de satisfacción de los ciudadanos respecto a la calidad y accesibilidad de la oferta institucional y el servicio recibido, e informar los resultados al nivel directivo con el fin de identificar oportunidades y acciones de mejora.</w:t>
            </w:r>
          </w:p>
        </w:tc>
        <w:tc>
          <w:tcPr>
            <w:tcW w:w="1175" w:type="pct"/>
            <w:tcBorders>
              <w:top w:val="single" w:sz="8" w:space="0" w:color="A6A6A6"/>
              <w:left w:val="nil"/>
              <w:bottom w:val="single" w:sz="8" w:space="0" w:color="A6A6A6"/>
              <w:right w:val="single" w:sz="8" w:space="0" w:color="A6A6A6"/>
            </w:tcBorders>
            <w:shd w:val="clear" w:color="auto" w:fill="auto"/>
            <w:vAlign w:val="center"/>
            <w:hideMark/>
          </w:tcPr>
          <w:p w14:paraId="3879D8E9" w14:textId="77777777" w:rsidR="007E7369" w:rsidRPr="007E7369" w:rsidRDefault="007E7369" w:rsidP="007E7369">
            <w:pPr>
              <w:spacing w:line="240" w:lineRule="auto"/>
              <w:jc w:val="center"/>
              <w:rPr>
                <w:rFonts w:asciiTheme="majorHAnsi" w:eastAsia="Times New Roman" w:hAnsiTheme="majorHAnsi" w:cstheme="majorHAnsi"/>
                <w:b w:val="0"/>
                <w:color w:val="000000"/>
                <w:sz w:val="20"/>
                <w:szCs w:val="20"/>
                <w:lang w:val="es-CO" w:eastAsia="es-CO"/>
              </w:rPr>
            </w:pPr>
            <w:r w:rsidRPr="007E7369">
              <w:rPr>
                <w:rFonts w:asciiTheme="majorHAnsi" w:eastAsia="Times New Roman" w:hAnsiTheme="majorHAnsi" w:cstheme="majorHAnsi"/>
                <w:b w:val="0"/>
                <w:color w:val="000000"/>
                <w:sz w:val="20"/>
                <w:szCs w:val="20"/>
                <w:lang w:val="es-CO" w:eastAsia="es-CO"/>
              </w:rPr>
              <w:t>Informe de medición anual de satisfacción de los ciudadanos</w:t>
            </w:r>
          </w:p>
        </w:tc>
        <w:tc>
          <w:tcPr>
            <w:tcW w:w="655" w:type="pct"/>
            <w:tcBorders>
              <w:top w:val="single" w:sz="8" w:space="0" w:color="A6A6A6"/>
              <w:left w:val="nil"/>
              <w:bottom w:val="single" w:sz="8" w:space="0" w:color="A6A6A6"/>
              <w:right w:val="single" w:sz="8" w:space="0" w:color="A6A6A6"/>
            </w:tcBorders>
            <w:shd w:val="clear" w:color="auto" w:fill="auto"/>
            <w:vAlign w:val="center"/>
            <w:hideMark/>
          </w:tcPr>
          <w:p w14:paraId="35833644" w14:textId="77777777" w:rsidR="007E7369" w:rsidRPr="007E7369" w:rsidRDefault="007E7369" w:rsidP="007E7369">
            <w:pPr>
              <w:spacing w:line="240" w:lineRule="auto"/>
              <w:jc w:val="center"/>
              <w:rPr>
                <w:rFonts w:asciiTheme="majorHAnsi" w:eastAsia="Times New Roman" w:hAnsiTheme="majorHAnsi" w:cstheme="majorHAnsi"/>
                <w:b w:val="0"/>
                <w:color w:val="000000"/>
                <w:sz w:val="20"/>
                <w:szCs w:val="20"/>
                <w:lang w:val="es-CO" w:eastAsia="es-CO"/>
              </w:rPr>
            </w:pPr>
            <w:r w:rsidRPr="007E7369">
              <w:rPr>
                <w:rFonts w:asciiTheme="majorHAnsi" w:eastAsia="Times New Roman" w:hAnsiTheme="majorHAnsi" w:cstheme="majorHAnsi"/>
                <w:b w:val="0"/>
                <w:color w:val="000000"/>
                <w:sz w:val="20"/>
                <w:szCs w:val="20"/>
                <w:lang w:val="es-CO" w:eastAsia="es-CO"/>
              </w:rPr>
              <w:t>Oficina de Planeación</w:t>
            </w:r>
          </w:p>
        </w:tc>
        <w:tc>
          <w:tcPr>
            <w:tcW w:w="460" w:type="pct"/>
            <w:tcBorders>
              <w:top w:val="single" w:sz="8" w:space="0" w:color="A6A6A6"/>
              <w:left w:val="nil"/>
              <w:bottom w:val="single" w:sz="8" w:space="0" w:color="A6A6A6"/>
              <w:right w:val="single" w:sz="8" w:space="0" w:color="A6A6A6"/>
            </w:tcBorders>
            <w:shd w:val="clear" w:color="auto" w:fill="auto"/>
            <w:vAlign w:val="center"/>
            <w:hideMark/>
          </w:tcPr>
          <w:p w14:paraId="05C59D75" w14:textId="77777777" w:rsidR="007E7369" w:rsidRPr="007E7369" w:rsidRDefault="007E7369" w:rsidP="007E7369">
            <w:pPr>
              <w:spacing w:line="240" w:lineRule="auto"/>
              <w:jc w:val="center"/>
              <w:rPr>
                <w:rFonts w:asciiTheme="majorHAnsi" w:eastAsia="Times New Roman" w:hAnsiTheme="majorHAnsi" w:cstheme="majorHAnsi"/>
                <w:b w:val="0"/>
                <w:color w:val="000000"/>
                <w:sz w:val="20"/>
                <w:szCs w:val="20"/>
                <w:lang w:val="es-CO" w:eastAsia="es-CO"/>
              </w:rPr>
            </w:pPr>
            <w:r w:rsidRPr="007E7369">
              <w:rPr>
                <w:rFonts w:asciiTheme="majorHAnsi" w:eastAsia="Times New Roman" w:hAnsiTheme="majorHAnsi" w:cstheme="majorHAnsi"/>
                <w:b w:val="0"/>
                <w:color w:val="000000"/>
                <w:sz w:val="20"/>
                <w:szCs w:val="20"/>
                <w:lang w:val="es-CO" w:eastAsia="es-CO"/>
              </w:rPr>
              <w:t>30/12/2023</w:t>
            </w:r>
          </w:p>
        </w:tc>
      </w:tr>
    </w:tbl>
    <w:p w14:paraId="649FE00D" w14:textId="64634224" w:rsidR="007E7369" w:rsidRDefault="007E7369" w:rsidP="000C2FAE">
      <w:pPr>
        <w:autoSpaceDE w:val="0"/>
        <w:autoSpaceDN w:val="0"/>
        <w:adjustRightInd w:val="0"/>
        <w:spacing w:line="240" w:lineRule="auto"/>
        <w:ind w:right="1223"/>
        <w:jc w:val="both"/>
        <w:rPr>
          <w:rFonts w:asciiTheme="majorHAnsi" w:hAnsiTheme="majorHAnsi" w:cstheme="majorHAnsi"/>
          <w:color w:val="auto"/>
          <w:sz w:val="18"/>
          <w:szCs w:val="19"/>
        </w:rPr>
      </w:pPr>
    </w:p>
    <w:p w14:paraId="38F8F45B" w14:textId="77777777" w:rsidR="00815653" w:rsidRDefault="00815653" w:rsidP="000C2FAE">
      <w:pPr>
        <w:autoSpaceDE w:val="0"/>
        <w:autoSpaceDN w:val="0"/>
        <w:adjustRightInd w:val="0"/>
        <w:spacing w:line="240" w:lineRule="auto"/>
        <w:ind w:right="1223"/>
        <w:jc w:val="both"/>
        <w:rPr>
          <w:rFonts w:asciiTheme="majorHAnsi" w:hAnsiTheme="majorHAnsi" w:cstheme="majorHAnsi"/>
          <w:color w:val="auto"/>
          <w:sz w:val="18"/>
          <w:szCs w:val="19"/>
        </w:rPr>
      </w:pPr>
    </w:p>
    <w:p w14:paraId="41C3125D" w14:textId="77777777" w:rsidR="00815653" w:rsidRDefault="00815653" w:rsidP="000C2FAE">
      <w:pPr>
        <w:autoSpaceDE w:val="0"/>
        <w:autoSpaceDN w:val="0"/>
        <w:adjustRightInd w:val="0"/>
        <w:spacing w:line="240" w:lineRule="auto"/>
        <w:ind w:right="1223"/>
        <w:jc w:val="both"/>
        <w:rPr>
          <w:rFonts w:asciiTheme="majorHAnsi" w:hAnsiTheme="majorHAnsi" w:cstheme="majorHAnsi"/>
          <w:color w:val="auto"/>
          <w:sz w:val="18"/>
          <w:szCs w:val="19"/>
        </w:rPr>
      </w:pPr>
    </w:p>
    <w:p w14:paraId="73A44250" w14:textId="77777777" w:rsidR="00815653" w:rsidRDefault="00815653" w:rsidP="000C2FAE">
      <w:pPr>
        <w:autoSpaceDE w:val="0"/>
        <w:autoSpaceDN w:val="0"/>
        <w:adjustRightInd w:val="0"/>
        <w:spacing w:line="240" w:lineRule="auto"/>
        <w:ind w:right="1223"/>
        <w:jc w:val="both"/>
        <w:rPr>
          <w:rFonts w:asciiTheme="majorHAnsi" w:hAnsiTheme="majorHAnsi" w:cstheme="majorHAnsi"/>
          <w:color w:val="auto"/>
          <w:sz w:val="18"/>
          <w:szCs w:val="19"/>
        </w:rPr>
      </w:pPr>
    </w:p>
    <w:p w14:paraId="7F90F0AB" w14:textId="77777777" w:rsidR="00815653" w:rsidRDefault="00815653" w:rsidP="000C2FAE">
      <w:pPr>
        <w:autoSpaceDE w:val="0"/>
        <w:autoSpaceDN w:val="0"/>
        <w:adjustRightInd w:val="0"/>
        <w:spacing w:line="240" w:lineRule="auto"/>
        <w:ind w:right="1223"/>
        <w:jc w:val="both"/>
        <w:rPr>
          <w:rFonts w:asciiTheme="majorHAnsi" w:hAnsiTheme="majorHAnsi" w:cstheme="majorHAnsi"/>
          <w:color w:val="auto"/>
          <w:sz w:val="18"/>
          <w:szCs w:val="19"/>
        </w:rPr>
      </w:pPr>
    </w:p>
    <w:p w14:paraId="62F054FA" w14:textId="77777777" w:rsidR="00815653" w:rsidRDefault="00815653" w:rsidP="000C2FAE">
      <w:pPr>
        <w:autoSpaceDE w:val="0"/>
        <w:autoSpaceDN w:val="0"/>
        <w:adjustRightInd w:val="0"/>
        <w:spacing w:line="240" w:lineRule="auto"/>
        <w:ind w:right="1223"/>
        <w:jc w:val="both"/>
        <w:rPr>
          <w:rFonts w:asciiTheme="majorHAnsi" w:hAnsiTheme="majorHAnsi" w:cstheme="majorHAnsi"/>
          <w:color w:val="auto"/>
          <w:sz w:val="18"/>
          <w:szCs w:val="19"/>
        </w:rPr>
        <w:sectPr w:rsidR="00815653" w:rsidSect="00C97B9C">
          <w:pgSz w:w="16838" w:h="11906" w:orient="landscape" w:code="9"/>
          <w:pgMar w:top="936" w:right="720" w:bottom="936" w:left="720" w:header="0" w:footer="289" w:gutter="0"/>
          <w:pgNumType w:start="1"/>
          <w:cols w:space="720"/>
          <w:titlePg/>
          <w:docGrid w:linePitch="382"/>
        </w:sectPr>
      </w:pPr>
    </w:p>
    <w:p w14:paraId="67347A59" w14:textId="77777777" w:rsidR="00043A3F" w:rsidRPr="007C545F" w:rsidRDefault="00043A3F" w:rsidP="0033059A">
      <w:pPr>
        <w:pStyle w:val="Puesto"/>
        <w:rPr>
          <w:rFonts w:cstheme="majorHAnsi"/>
          <w:sz w:val="32"/>
          <w:szCs w:val="32"/>
        </w:rPr>
      </w:pPr>
      <w:r w:rsidRPr="007C545F">
        <w:rPr>
          <w:rFonts w:cstheme="majorHAnsi"/>
          <w:sz w:val="32"/>
          <w:szCs w:val="32"/>
        </w:rPr>
        <w:lastRenderedPageBreak/>
        <w:t xml:space="preserve">3.5. Mecanismos para la Transparencia y Acceso a la Información </w:t>
      </w:r>
    </w:p>
    <w:p w14:paraId="634687DD" w14:textId="67F30F20" w:rsidR="00043A3F" w:rsidRDefault="00043A3F" w:rsidP="00567FFA">
      <w:pPr>
        <w:autoSpaceDE w:val="0"/>
        <w:autoSpaceDN w:val="0"/>
        <w:adjustRightInd w:val="0"/>
        <w:spacing w:line="240" w:lineRule="auto"/>
        <w:ind w:right="1223"/>
        <w:jc w:val="both"/>
        <w:rPr>
          <w:rFonts w:asciiTheme="majorHAnsi" w:hAnsiTheme="majorHAnsi" w:cstheme="majorHAnsi"/>
          <w:color w:val="auto"/>
          <w:sz w:val="16"/>
          <w:szCs w:val="19"/>
        </w:rPr>
      </w:pPr>
      <w:r w:rsidRPr="008A2968">
        <w:rPr>
          <w:rFonts w:asciiTheme="majorHAnsi" w:hAnsiTheme="majorHAnsi" w:cstheme="majorHAnsi"/>
          <w:b w:val="0"/>
          <w:color w:val="auto"/>
          <w:sz w:val="24"/>
          <w:szCs w:val="28"/>
        </w:rPr>
        <w:t>Recoge los lineamientos para la garantía del derecho fundamental de acceso a la información pública, según el cual toda persona puede acceder a la información pública en posesión o bajo el control de los sujetos obligados de la ley, excepto la información y los documentos considerados como legalmente reservados.</w:t>
      </w:r>
      <w:r w:rsidR="008C777D" w:rsidRPr="008A2968">
        <w:rPr>
          <w:rFonts w:asciiTheme="majorHAnsi" w:hAnsiTheme="majorHAnsi" w:cstheme="majorHAnsi"/>
          <w:color w:val="auto"/>
          <w:sz w:val="16"/>
          <w:szCs w:val="19"/>
        </w:rPr>
        <w:t xml:space="preserve"> </w:t>
      </w:r>
    </w:p>
    <w:p w14:paraId="72981EE8" w14:textId="50E693C8" w:rsidR="00145953" w:rsidRDefault="00145953" w:rsidP="00567FFA">
      <w:pPr>
        <w:autoSpaceDE w:val="0"/>
        <w:autoSpaceDN w:val="0"/>
        <w:adjustRightInd w:val="0"/>
        <w:spacing w:line="240" w:lineRule="auto"/>
        <w:ind w:right="1223"/>
        <w:jc w:val="both"/>
        <w:rPr>
          <w:rFonts w:asciiTheme="majorHAnsi" w:hAnsiTheme="majorHAnsi" w:cstheme="majorHAnsi"/>
          <w:color w:val="auto"/>
          <w:sz w:val="16"/>
          <w:szCs w:val="19"/>
        </w:rPr>
      </w:pPr>
    </w:p>
    <w:p w14:paraId="38C02FE8" w14:textId="3FFA9F5D" w:rsidR="00145953" w:rsidRDefault="00145953" w:rsidP="00567FFA">
      <w:pPr>
        <w:autoSpaceDE w:val="0"/>
        <w:autoSpaceDN w:val="0"/>
        <w:adjustRightInd w:val="0"/>
        <w:spacing w:line="240" w:lineRule="auto"/>
        <w:ind w:right="1223"/>
        <w:jc w:val="both"/>
        <w:rPr>
          <w:rFonts w:asciiTheme="majorHAnsi" w:hAnsiTheme="majorHAnsi" w:cstheme="majorHAnsi"/>
          <w:color w:val="auto"/>
          <w:sz w:val="16"/>
          <w:szCs w:val="19"/>
        </w:rPr>
      </w:pPr>
    </w:p>
    <w:tbl>
      <w:tblPr>
        <w:tblW w:w="5000" w:type="pct"/>
        <w:tblCellMar>
          <w:left w:w="70" w:type="dxa"/>
          <w:right w:w="70" w:type="dxa"/>
        </w:tblCellMar>
        <w:tblLook w:val="04A0" w:firstRow="1" w:lastRow="0" w:firstColumn="1" w:lastColumn="0" w:noHBand="0" w:noVBand="1"/>
      </w:tblPr>
      <w:tblGrid>
        <w:gridCol w:w="1707"/>
        <w:gridCol w:w="474"/>
        <w:gridCol w:w="3797"/>
        <w:gridCol w:w="2678"/>
        <w:gridCol w:w="3462"/>
        <w:gridCol w:w="1964"/>
        <w:gridCol w:w="1296"/>
      </w:tblGrid>
      <w:tr w:rsidR="00145953" w:rsidRPr="00145953" w14:paraId="249A7B0B" w14:textId="77777777" w:rsidTr="00815653">
        <w:trPr>
          <w:trHeight w:val="300"/>
          <w:tblHeader/>
        </w:trPr>
        <w:tc>
          <w:tcPr>
            <w:tcW w:w="5000" w:type="pct"/>
            <w:gridSpan w:val="7"/>
            <w:tcBorders>
              <w:top w:val="single" w:sz="8" w:space="0" w:color="A6A6A6"/>
              <w:left w:val="single" w:sz="8" w:space="0" w:color="A6A6A6"/>
              <w:bottom w:val="single" w:sz="8" w:space="0" w:color="A6A6A6"/>
              <w:right w:val="single" w:sz="8" w:space="0" w:color="A6A6A6"/>
            </w:tcBorders>
            <w:shd w:val="clear" w:color="E7E6E6" w:fill="F2F2F2"/>
            <w:vAlign w:val="center"/>
            <w:hideMark/>
          </w:tcPr>
          <w:p w14:paraId="6C5C1B91" w14:textId="77777777" w:rsidR="00145953" w:rsidRPr="00145953" w:rsidRDefault="00145953" w:rsidP="00145953">
            <w:pPr>
              <w:spacing w:line="240" w:lineRule="auto"/>
              <w:jc w:val="center"/>
              <w:rPr>
                <w:rFonts w:asciiTheme="majorHAnsi" w:eastAsia="Times New Roman" w:hAnsiTheme="majorHAnsi" w:cstheme="majorHAnsi"/>
                <w:bCs/>
                <w:color w:val="000000"/>
                <w:sz w:val="20"/>
                <w:szCs w:val="20"/>
                <w:lang w:val="es-CO" w:eastAsia="es-CO"/>
              </w:rPr>
            </w:pPr>
            <w:r w:rsidRPr="00145953">
              <w:rPr>
                <w:rFonts w:asciiTheme="majorHAnsi" w:eastAsia="Times New Roman" w:hAnsiTheme="majorHAnsi" w:cstheme="majorHAnsi"/>
                <w:bCs/>
                <w:color w:val="000000"/>
                <w:sz w:val="20"/>
                <w:szCs w:val="20"/>
                <w:lang w:val="es-CO" w:eastAsia="es-CO"/>
              </w:rPr>
              <w:t>Componente 5: Transparencia y Acceso a la Información</w:t>
            </w:r>
          </w:p>
        </w:tc>
      </w:tr>
      <w:tr w:rsidR="00145953" w:rsidRPr="00145953" w14:paraId="719EED3D" w14:textId="77777777" w:rsidTr="00815653">
        <w:trPr>
          <w:trHeight w:val="615"/>
          <w:tblHeader/>
        </w:trPr>
        <w:tc>
          <w:tcPr>
            <w:tcW w:w="418" w:type="pct"/>
            <w:tcBorders>
              <w:top w:val="nil"/>
              <w:left w:val="single" w:sz="8" w:space="0" w:color="A6A6A6"/>
              <w:bottom w:val="single" w:sz="8" w:space="0" w:color="A6A6A6"/>
              <w:right w:val="single" w:sz="8" w:space="0" w:color="A6A6A6"/>
            </w:tcBorders>
            <w:shd w:val="clear" w:color="E7E6E6" w:fill="F2F2F2"/>
            <w:noWrap/>
            <w:vAlign w:val="center"/>
            <w:hideMark/>
          </w:tcPr>
          <w:p w14:paraId="556F2817" w14:textId="77777777" w:rsidR="00145953" w:rsidRPr="00145953" w:rsidRDefault="00145953" w:rsidP="00145953">
            <w:pPr>
              <w:spacing w:line="240" w:lineRule="auto"/>
              <w:jc w:val="center"/>
              <w:rPr>
                <w:rFonts w:asciiTheme="majorHAnsi" w:eastAsia="Times New Roman" w:hAnsiTheme="majorHAnsi" w:cstheme="majorHAnsi"/>
                <w:bCs/>
                <w:color w:val="000000"/>
                <w:sz w:val="20"/>
                <w:szCs w:val="20"/>
                <w:lang w:val="es-CO" w:eastAsia="es-CO"/>
              </w:rPr>
            </w:pPr>
            <w:r w:rsidRPr="00145953">
              <w:rPr>
                <w:rFonts w:asciiTheme="majorHAnsi" w:eastAsia="Times New Roman" w:hAnsiTheme="majorHAnsi" w:cstheme="majorHAnsi"/>
                <w:bCs/>
                <w:color w:val="000000"/>
                <w:sz w:val="20"/>
                <w:szCs w:val="20"/>
                <w:lang w:val="es-CO" w:eastAsia="es-CO"/>
              </w:rPr>
              <w:t>Subcomponente</w:t>
            </w:r>
          </w:p>
        </w:tc>
        <w:tc>
          <w:tcPr>
            <w:tcW w:w="1419" w:type="pct"/>
            <w:gridSpan w:val="2"/>
            <w:tcBorders>
              <w:top w:val="single" w:sz="8" w:space="0" w:color="A6A6A6"/>
              <w:left w:val="nil"/>
              <w:bottom w:val="single" w:sz="8" w:space="0" w:color="A6A6A6"/>
              <w:right w:val="single" w:sz="8" w:space="0" w:color="A6A6A6"/>
            </w:tcBorders>
            <w:shd w:val="clear" w:color="E7E6E6" w:fill="F2F2F2"/>
            <w:noWrap/>
            <w:vAlign w:val="center"/>
            <w:hideMark/>
          </w:tcPr>
          <w:p w14:paraId="2461E50E" w14:textId="77777777" w:rsidR="00145953" w:rsidRPr="00145953" w:rsidRDefault="00145953" w:rsidP="00145953">
            <w:pPr>
              <w:spacing w:line="240" w:lineRule="auto"/>
              <w:jc w:val="center"/>
              <w:rPr>
                <w:rFonts w:asciiTheme="majorHAnsi" w:eastAsia="Times New Roman" w:hAnsiTheme="majorHAnsi" w:cstheme="majorHAnsi"/>
                <w:bCs/>
                <w:color w:val="000000"/>
                <w:sz w:val="20"/>
                <w:szCs w:val="20"/>
                <w:lang w:val="es-CO" w:eastAsia="es-CO"/>
              </w:rPr>
            </w:pPr>
            <w:r w:rsidRPr="00145953">
              <w:rPr>
                <w:rFonts w:asciiTheme="majorHAnsi" w:eastAsia="Times New Roman" w:hAnsiTheme="majorHAnsi" w:cstheme="majorHAnsi"/>
                <w:bCs/>
                <w:color w:val="000000"/>
                <w:sz w:val="20"/>
                <w:szCs w:val="20"/>
                <w:lang w:val="es-CO" w:eastAsia="es-CO"/>
              </w:rPr>
              <w:t>Actividades</w:t>
            </w:r>
          </w:p>
        </w:tc>
        <w:tc>
          <w:tcPr>
            <w:tcW w:w="924" w:type="pct"/>
            <w:tcBorders>
              <w:top w:val="nil"/>
              <w:left w:val="nil"/>
              <w:bottom w:val="single" w:sz="8" w:space="0" w:color="A6A6A6"/>
              <w:right w:val="single" w:sz="8" w:space="0" w:color="A6A6A6"/>
            </w:tcBorders>
            <w:shd w:val="clear" w:color="E7E6E6" w:fill="F2F2F2"/>
            <w:vAlign w:val="center"/>
            <w:hideMark/>
          </w:tcPr>
          <w:p w14:paraId="5A9D16BC" w14:textId="77777777" w:rsidR="00145953" w:rsidRPr="00145953" w:rsidRDefault="00145953" w:rsidP="00145953">
            <w:pPr>
              <w:spacing w:line="240" w:lineRule="auto"/>
              <w:jc w:val="center"/>
              <w:rPr>
                <w:rFonts w:asciiTheme="majorHAnsi" w:eastAsia="Times New Roman" w:hAnsiTheme="majorHAnsi" w:cstheme="majorHAnsi"/>
                <w:bCs/>
                <w:color w:val="000000"/>
                <w:sz w:val="20"/>
                <w:szCs w:val="20"/>
                <w:lang w:val="es-CO" w:eastAsia="es-CO"/>
              </w:rPr>
            </w:pPr>
            <w:r w:rsidRPr="00145953">
              <w:rPr>
                <w:rFonts w:asciiTheme="majorHAnsi" w:eastAsia="Times New Roman" w:hAnsiTheme="majorHAnsi" w:cstheme="majorHAnsi"/>
                <w:bCs/>
                <w:color w:val="000000"/>
                <w:sz w:val="20"/>
                <w:szCs w:val="20"/>
                <w:lang w:val="es-CO" w:eastAsia="es-CO"/>
              </w:rPr>
              <w:t>Meta o producto</w:t>
            </w:r>
          </w:p>
        </w:tc>
        <w:tc>
          <w:tcPr>
            <w:tcW w:w="1179" w:type="pct"/>
            <w:tcBorders>
              <w:top w:val="nil"/>
              <w:left w:val="nil"/>
              <w:bottom w:val="single" w:sz="8" w:space="0" w:color="A6A6A6"/>
              <w:right w:val="single" w:sz="8" w:space="0" w:color="A6A6A6"/>
            </w:tcBorders>
            <w:shd w:val="clear" w:color="E7E6E6" w:fill="F2F2F2"/>
            <w:vAlign w:val="center"/>
            <w:hideMark/>
          </w:tcPr>
          <w:p w14:paraId="577E2388" w14:textId="77777777" w:rsidR="00145953" w:rsidRPr="00145953" w:rsidRDefault="00145953" w:rsidP="00145953">
            <w:pPr>
              <w:spacing w:line="240" w:lineRule="auto"/>
              <w:jc w:val="center"/>
              <w:rPr>
                <w:rFonts w:asciiTheme="majorHAnsi" w:eastAsia="Times New Roman" w:hAnsiTheme="majorHAnsi" w:cstheme="majorHAnsi"/>
                <w:bCs/>
                <w:color w:val="000000"/>
                <w:sz w:val="20"/>
                <w:szCs w:val="20"/>
                <w:lang w:val="es-CO" w:eastAsia="es-CO"/>
              </w:rPr>
            </w:pPr>
            <w:r w:rsidRPr="00145953">
              <w:rPr>
                <w:rFonts w:asciiTheme="majorHAnsi" w:eastAsia="Times New Roman" w:hAnsiTheme="majorHAnsi" w:cstheme="majorHAnsi"/>
                <w:bCs/>
                <w:color w:val="000000"/>
                <w:sz w:val="20"/>
                <w:szCs w:val="20"/>
                <w:lang w:val="es-CO" w:eastAsia="es-CO"/>
              </w:rPr>
              <w:t>Indicadores</w:t>
            </w:r>
          </w:p>
        </w:tc>
        <w:tc>
          <w:tcPr>
            <w:tcW w:w="692" w:type="pct"/>
            <w:tcBorders>
              <w:top w:val="nil"/>
              <w:left w:val="nil"/>
              <w:bottom w:val="single" w:sz="8" w:space="0" w:color="A6A6A6"/>
              <w:right w:val="single" w:sz="8" w:space="0" w:color="A6A6A6"/>
            </w:tcBorders>
            <w:shd w:val="clear" w:color="E7E6E6" w:fill="F2F2F2"/>
            <w:noWrap/>
            <w:vAlign w:val="center"/>
            <w:hideMark/>
          </w:tcPr>
          <w:p w14:paraId="1D25EE34" w14:textId="77777777" w:rsidR="00145953" w:rsidRPr="00145953" w:rsidRDefault="00145953" w:rsidP="00145953">
            <w:pPr>
              <w:spacing w:line="240" w:lineRule="auto"/>
              <w:jc w:val="center"/>
              <w:rPr>
                <w:rFonts w:asciiTheme="majorHAnsi" w:eastAsia="Times New Roman" w:hAnsiTheme="majorHAnsi" w:cstheme="majorHAnsi"/>
                <w:bCs/>
                <w:color w:val="000000"/>
                <w:sz w:val="20"/>
                <w:szCs w:val="20"/>
                <w:lang w:val="es-CO" w:eastAsia="es-CO"/>
              </w:rPr>
            </w:pPr>
            <w:r w:rsidRPr="00145953">
              <w:rPr>
                <w:rFonts w:asciiTheme="majorHAnsi" w:eastAsia="Times New Roman" w:hAnsiTheme="majorHAnsi" w:cstheme="majorHAnsi"/>
                <w:bCs/>
                <w:color w:val="000000"/>
                <w:sz w:val="20"/>
                <w:szCs w:val="20"/>
                <w:lang w:val="es-CO" w:eastAsia="es-CO"/>
              </w:rPr>
              <w:t xml:space="preserve">Responsable </w:t>
            </w:r>
          </w:p>
        </w:tc>
        <w:tc>
          <w:tcPr>
            <w:tcW w:w="367" w:type="pct"/>
            <w:tcBorders>
              <w:top w:val="nil"/>
              <w:left w:val="nil"/>
              <w:bottom w:val="single" w:sz="8" w:space="0" w:color="A6A6A6"/>
              <w:right w:val="single" w:sz="8" w:space="0" w:color="A6A6A6"/>
            </w:tcBorders>
            <w:shd w:val="clear" w:color="E7E6E6" w:fill="F2F2F2"/>
            <w:vAlign w:val="center"/>
            <w:hideMark/>
          </w:tcPr>
          <w:p w14:paraId="532FF38B" w14:textId="77777777" w:rsidR="00145953" w:rsidRPr="00145953" w:rsidRDefault="00145953" w:rsidP="00145953">
            <w:pPr>
              <w:spacing w:line="240" w:lineRule="auto"/>
              <w:jc w:val="center"/>
              <w:rPr>
                <w:rFonts w:asciiTheme="majorHAnsi" w:eastAsia="Times New Roman" w:hAnsiTheme="majorHAnsi" w:cstheme="majorHAnsi"/>
                <w:bCs/>
                <w:color w:val="000000"/>
                <w:sz w:val="20"/>
                <w:szCs w:val="20"/>
                <w:lang w:val="es-CO" w:eastAsia="es-CO"/>
              </w:rPr>
            </w:pPr>
            <w:r w:rsidRPr="00145953">
              <w:rPr>
                <w:rFonts w:asciiTheme="majorHAnsi" w:eastAsia="Times New Roman" w:hAnsiTheme="majorHAnsi" w:cstheme="majorHAnsi"/>
                <w:bCs/>
                <w:color w:val="000000"/>
                <w:sz w:val="20"/>
                <w:szCs w:val="20"/>
                <w:lang w:val="es-CO" w:eastAsia="es-CO"/>
              </w:rPr>
              <w:t>Fecha programada</w:t>
            </w:r>
          </w:p>
        </w:tc>
      </w:tr>
      <w:tr w:rsidR="00145953" w:rsidRPr="00145953" w14:paraId="2E487090" w14:textId="77777777" w:rsidTr="00145953">
        <w:trPr>
          <w:trHeight w:val="990"/>
        </w:trPr>
        <w:tc>
          <w:tcPr>
            <w:tcW w:w="418" w:type="pct"/>
            <w:vMerge w:val="restart"/>
            <w:tcBorders>
              <w:top w:val="nil"/>
              <w:left w:val="single" w:sz="8" w:space="0" w:color="A6A6A6"/>
              <w:bottom w:val="single" w:sz="8" w:space="0" w:color="A6A6A6"/>
              <w:right w:val="single" w:sz="8" w:space="0" w:color="A6A6A6"/>
            </w:tcBorders>
            <w:shd w:val="clear" w:color="D0CECE" w:fill="D9E1F2"/>
            <w:vAlign w:val="center"/>
            <w:hideMark/>
          </w:tcPr>
          <w:p w14:paraId="790043E1" w14:textId="77777777" w:rsidR="00145953" w:rsidRPr="00145953" w:rsidRDefault="00145953" w:rsidP="00145953">
            <w:pPr>
              <w:spacing w:line="240" w:lineRule="auto"/>
              <w:jc w:val="center"/>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Cs/>
                <w:color w:val="000000"/>
                <w:sz w:val="20"/>
                <w:szCs w:val="20"/>
                <w:lang w:val="es-CO" w:eastAsia="es-CO"/>
              </w:rPr>
              <w:t>Subcomponente 1</w:t>
            </w:r>
            <w:r w:rsidRPr="00145953">
              <w:rPr>
                <w:rFonts w:asciiTheme="majorHAnsi" w:eastAsia="Times New Roman" w:hAnsiTheme="majorHAnsi" w:cstheme="majorHAnsi"/>
                <w:b w:val="0"/>
                <w:color w:val="000000"/>
                <w:sz w:val="20"/>
                <w:szCs w:val="20"/>
                <w:lang w:val="es-CO" w:eastAsia="es-CO"/>
              </w:rPr>
              <w:t xml:space="preserve">                                                                          Lineamientos de Transparencia Activa</w:t>
            </w:r>
          </w:p>
        </w:tc>
        <w:tc>
          <w:tcPr>
            <w:tcW w:w="131" w:type="pct"/>
            <w:tcBorders>
              <w:top w:val="nil"/>
              <w:left w:val="nil"/>
              <w:bottom w:val="single" w:sz="8" w:space="0" w:color="A6A6A6"/>
              <w:right w:val="single" w:sz="8" w:space="0" w:color="A6A6A6"/>
            </w:tcBorders>
            <w:shd w:val="clear" w:color="auto" w:fill="auto"/>
            <w:vAlign w:val="center"/>
            <w:hideMark/>
          </w:tcPr>
          <w:p w14:paraId="1A38FF5C" w14:textId="77777777" w:rsidR="00145953" w:rsidRPr="00145953" w:rsidRDefault="00145953" w:rsidP="00145953">
            <w:pPr>
              <w:spacing w:line="240" w:lineRule="auto"/>
              <w:jc w:val="center"/>
              <w:rPr>
                <w:rFonts w:asciiTheme="majorHAnsi" w:eastAsia="Times New Roman" w:hAnsiTheme="majorHAnsi" w:cstheme="majorHAnsi"/>
                <w:bCs/>
                <w:color w:val="000000"/>
                <w:sz w:val="20"/>
                <w:szCs w:val="20"/>
                <w:lang w:val="es-CO" w:eastAsia="es-CO"/>
              </w:rPr>
            </w:pPr>
            <w:r w:rsidRPr="00145953">
              <w:rPr>
                <w:rFonts w:asciiTheme="majorHAnsi" w:eastAsia="Times New Roman" w:hAnsiTheme="majorHAnsi" w:cstheme="majorHAnsi"/>
                <w:bCs/>
                <w:color w:val="000000"/>
                <w:sz w:val="20"/>
                <w:szCs w:val="20"/>
                <w:lang w:val="es-CO" w:eastAsia="es-CO"/>
              </w:rPr>
              <w:t>1.1</w:t>
            </w:r>
          </w:p>
        </w:tc>
        <w:tc>
          <w:tcPr>
            <w:tcW w:w="1288" w:type="pct"/>
            <w:tcBorders>
              <w:top w:val="nil"/>
              <w:left w:val="nil"/>
              <w:bottom w:val="single" w:sz="8" w:space="0" w:color="A6A6A6"/>
              <w:right w:val="single" w:sz="8" w:space="0" w:color="A6A6A6"/>
            </w:tcBorders>
            <w:shd w:val="clear" w:color="auto" w:fill="auto"/>
            <w:vAlign w:val="center"/>
            <w:hideMark/>
          </w:tcPr>
          <w:p w14:paraId="17A92033"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Gestionar las solicitudes de publicación y actualización en la página web corporativa.</w:t>
            </w:r>
          </w:p>
        </w:tc>
        <w:tc>
          <w:tcPr>
            <w:tcW w:w="924" w:type="pct"/>
            <w:tcBorders>
              <w:top w:val="nil"/>
              <w:left w:val="nil"/>
              <w:bottom w:val="single" w:sz="8" w:space="0" w:color="A6A6A6"/>
              <w:right w:val="single" w:sz="8" w:space="0" w:color="A6A6A6"/>
            </w:tcBorders>
            <w:shd w:val="clear" w:color="auto" w:fill="auto"/>
            <w:vAlign w:val="center"/>
            <w:hideMark/>
          </w:tcPr>
          <w:p w14:paraId="4E450BB5"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 xml:space="preserve">Atención del 100% de las solicitudes de  publicación y actualización en la página web </w:t>
            </w:r>
          </w:p>
        </w:tc>
        <w:tc>
          <w:tcPr>
            <w:tcW w:w="1179" w:type="pct"/>
            <w:tcBorders>
              <w:top w:val="nil"/>
              <w:left w:val="nil"/>
              <w:bottom w:val="single" w:sz="8" w:space="0" w:color="A6A6A6"/>
              <w:right w:val="single" w:sz="8" w:space="0" w:color="A6A6A6"/>
            </w:tcBorders>
            <w:shd w:val="clear" w:color="auto" w:fill="auto"/>
            <w:vAlign w:val="center"/>
            <w:hideMark/>
          </w:tcPr>
          <w:p w14:paraId="49DF0E06"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No. solicitudes atendidas de publicación y actualización en la página web / No. solicitudes recibidas de publicación y actualización en la página web</w:t>
            </w:r>
          </w:p>
        </w:tc>
        <w:tc>
          <w:tcPr>
            <w:tcW w:w="692" w:type="pct"/>
            <w:tcBorders>
              <w:top w:val="nil"/>
              <w:left w:val="nil"/>
              <w:bottom w:val="single" w:sz="8" w:space="0" w:color="A6A6A6"/>
              <w:right w:val="single" w:sz="8" w:space="0" w:color="A6A6A6"/>
            </w:tcBorders>
            <w:shd w:val="clear" w:color="auto" w:fill="auto"/>
            <w:vAlign w:val="center"/>
            <w:hideMark/>
          </w:tcPr>
          <w:p w14:paraId="0D29CBE8"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 xml:space="preserve">Oficina de  Planeación </w:t>
            </w:r>
          </w:p>
        </w:tc>
        <w:tc>
          <w:tcPr>
            <w:tcW w:w="367" w:type="pct"/>
            <w:tcBorders>
              <w:top w:val="nil"/>
              <w:left w:val="nil"/>
              <w:bottom w:val="single" w:sz="8" w:space="0" w:color="A6A6A6"/>
              <w:right w:val="single" w:sz="8" w:space="0" w:color="A6A6A6"/>
            </w:tcBorders>
            <w:shd w:val="clear" w:color="auto" w:fill="auto"/>
            <w:noWrap/>
            <w:vAlign w:val="center"/>
            <w:hideMark/>
          </w:tcPr>
          <w:p w14:paraId="178040F3" w14:textId="77777777" w:rsidR="00145953" w:rsidRPr="00145953" w:rsidRDefault="00145953" w:rsidP="00145953">
            <w:pPr>
              <w:spacing w:line="240" w:lineRule="auto"/>
              <w:jc w:val="center"/>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31/12/2023</w:t>
            </w:r>
          </w:p>
        </w:tc>
      </w:tr>
      <w:tr w:rsidR="00145953" w:rsidRPr="00145953" w14:paraId="7977B96D" w14:textId="77777777" w:rsidTr="00145953">
        <w:trPr>
          <w:trHeight w:val="1005"/>
        </w:trPr>
        <w:tc>
          <w:tcPr>
            <w:tcW w:w="418" w:type="pct"/>
            <w:vMerge/>
            <w:tcBorders>
              <w:top w:val="nil"/>
              <w:left w:val="single" w:sz="8" w:space="0" w:color="A6A6A6"/>
              <w:bottom w:val="single" w:sz="8" w:space="0" w:color="A6A6A6"/>
              <w:right w:val="single" w:sz="8" w:space="0" w:color="A6A6A6"/>
            </w:tcBorders>
            <w:vAlign w:val="center"/>
            <w:hideMark/>
          </w:tcPr>
          <w:p w14:paraId="2C130653"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p>
        </w:tc>
        <w:tc>
          <w:tcPr>
            <w:tcW w:w="131" w:type="pct"/>
            <w:tcBorders>
              <w:top w:val="nil"/>
              <w:left w:val="nil"/>
              <w:bottom w:val="single" w:sz="8" w:space="0" w:color="A6A6A6"/>
              <w:right w:val="single" w:sz="8" w:space="0" w:color="A6A6A6"/>
            </w:tcBorders>
            <w:shd w:val="clear" w:color="auto" w:fill="auto"/>
            <w:vAlign w:val="center"/>
            <w:hideMark/>
          </w:tcPr>
          <w:p w14:paraId="70E678F6" w14:textId="77777777" w:rsidR="00145953" w:rsidRPr="00145953" w:rsidRDefault="00145953" w:rsidP="00145953">
            <w:pPr>
              <w:spacing w:line="240" w:lineRule="auto"/>
              <w:jc w:val="center"/>
              <w:rPr>
                <w:rFonts w:asciiTheme="majorHAnsi" w:eastAsia="Times New Roman" w:hAnsiTheme="majorHAnsi" w:cstheme="majorHAnsi"/>
                <w:bCs/>
                <w:color w:val="000000"/>
                <w:sz w:val="20"/>
                <w:szCs w:val="20"/>
                <w:lang w:val="es-CO" w:eastAsia="es-CO"/>
              </w:rPr>
            </w:pPr>
            <w:r w:rsidRPr="00145953">
              <w:rPr>
                <w:rFonts w:asciiTheme="majorHAnsi" w:eastAsia="Times New Roman" w:hAnsiTheme="majorHAnsi" w:cstheme="majorHAnsi"/>
                <w:bCs/>
                <w:color w:val="000000"/>
                <w:sz w:val="20"/>
                <w:szCs w:val="20"/>
                <w:lang w:val="es-CO" w:eastAsia="es-CO"/>
              </w:rPr>
              <w:t>1.2</w:t>
            </w:r>
          </w:p>
        </w:tc>
        <w:tc>
          <w:tcPr>
            <w:tcW w:w="1288" w:type="pct"/>
            <w:tcBorders>
              <w:top w:val="nil"/>
              <w:left w:val="nil"/>
              <w:bottom w:val="single" w:sz="8" w:space="0" w:color="A6A6A6"/>
              <w:right w:val="single" w:sz="8" w:space="0" w:color="A6A6A6"/>
            </w:tcBorders>
            <w:shd w:val="clear" w:color="auto" w:fill="auto"/>
            <w:vAlign w:val="center"/>
            <w:hideMark/>
          </w:tcPr>
          <w:p w14:paraId="54BB7B43"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Realizar actualización de la información de interés establecida por la Ley 1712 de 2014 (Ley de Transparencia) en la Página web.</w:t>
            </w:r>
          </w:p>
        </w:tc>
        <w:tc>
          <w:tcPr>
            <w:tcW w:w="924" w:type="pct"/>
            <w:tcBorders>
              <w:top w:val="nil"/>
              <w:left w:val="nil"/>
              <w:bottom w:val="single" w:sz="8" w:space="0" w:color="A6A6A6"/>
              <w:right w:val="single" w:sz="8" w:space="0" w:color="A6A6A6"/>
            </w:tcBorders>
            <w:shd w:val="clear" w:color="auto" w:fill="auto"/>
            <w:vAlign w:val="center"/>
            <w:hideMark/>
          </w:tcPr>
          <w:p w14:paraId="3774A9F5"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Sección de Transparencia y Acceso a la Información Pública en la página web actualizada</w:t>
            </w:r>
          </w:p>
        </w:tc>
        <w:tc>
          <w:tcPr>
            <w:tcW w:w="1179" w:type="pct"/>
            <w:tcBorders>
              <w:top w:val="nil"/>
              <w:left w:val="nil"/>
              <w:bottom w:val="single" w:sz="8" w:space="0" w:color="A6A6A6"/>
              <w:right w:val="single" w:sz="8" w:space="0" w:color="A6A6A6"/>
            </w:tcBorders>
            <w:shd w:val="clear" w:color="auto" w:fill="auto"/>
            <w:vAlign w:val="center"/>
            <w:hideMark/>
          </w:tcPr>
          <w:p w14:paraId="11A8F612"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 de Información Mínima (Ley Transparencia) publicada / Publicación de información Mínima requerida por Ley</w:t>
            </w:r>
          </w:p>
        </w:tc>
        <w:tc>
          <w:tcPr>
            <w:tcW w:w="692" w:type="pct"/>
            <w:tcBorders>
              <w:top w:val="nil"/>
              <w:left w:val="nil"/>
              <w:bottom w:val="single" w:sz="8" w:space="0" w:color="A6A6A6"/>
              <w:right w:val="single" w:sz="8" w:space="0" w:color="A6A6A6"/>
            </w:tcBorders>
            <w:shd w:val="clear" w:color="auto" w:fill="auto"/>
            <w:vAlign w:val="center"/>
            <w:hideMark/>
          </w:tcPr>
          <w:p w14:paraId="19F4D0C1"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Responsables de la Información asignados en el Esquema de Publicación de Corpamag</w:t>
            </w:r>
          </w:p>
        </w:tc>
        <w:tc>
          <w:tcPr>
            <w:tcW w:w="367" w:type="pct"/>
            <w:tcBorders>
              <w:top w:val="nil"/>
              <w:left w:val="nil"/>
              <w:bottom w:val="single" w:sz="8" w:space="0" w:color="A6A6A6"/>
              <w:right w:val="single" w:sz="8" w:space="0" w:color="A6A6A6"/>
            </w:tcBorders>
            <w:shd w:val="clear" w:color="auto" w:fill="auto"/>
            <w:vAlign w:val="center"/>
            <w:hideMark/>
          </w:tcPr>
          <w:p w14:paraId="5FF94923" w14:textId="77777777" w:rsidR="00145953" w:rsidRPr="00145953" w:rsidRDefault="00145953" w:rsidP="00145953">
            <w:pPr>
              <w:spacing w:line="240" w:lineRule="auto"/>
              <w:jc w:val="center"/>
              <w:rPr>
                <w:rFonts w:asciiTheme="majorHAnsi" w:eastAsia="Times New Roman" w:hAnsiTheme="majorHAnsi" w:cstheme="majorHAnsi"/>
                <w:b w:val="0"/>
                <w:color w:val="auto"/>
                <w:sz w:val="20"/>
                <w:szCs w:val="20"/>
                <w:lang w:val="es-CO" w:eastAsia="es-CO"/>
              </w:rPr>
            </w:pPr>
            <w:r w:rsidRPr="00145953">
              <w:rPr>
                <w:rFonts w:asciiTheme="majorHAnsi" w:eastAsia="Times New Roman" w:hAnsiTheme="majorHAnsi" w:cstheme="majorHAnsi"/>
                <w:b w:val="0"/>
                <w:color w:val="auto"/>
                <w:sz w:val="20"/>
                <w:szCs w:val="20"/>
                <w:lang w:val="es-CO" w:eastAsia="es-CO"/>
              </w:rPr>
              <w:t>Abril - Julio- Octubre del 2023 y Enero 2024</w:t>
            </w:r>
          </w:p>
        </w:tc>
      </w:tr>
      <w:tr w:rsidR="00145953" w:rsidRPr="00145953" w14:paraId="531DB346" w14:textId="77777777" w:rsidTr="00145953">
        <w:trPr>
          <w:trHeight w:val="1035"/>
        </w:trPr>
        <w:tc>
          <w:tcPr>
            <w:tcW w:w="418" w:type="pct"/>
            <w:vMerge/>
            <w:tcBorders>
              <w:top w:val="nil"/>
              <w:left w:val="single" w:sz="8" w:space="0" w:color="A6A6A6"/>
              <w:bottom w:val="single" w:sz="8" w:space="0" w:color="A6A6A6"/>
              <w:right w:val="single" w:sz="8" w:space="0" w:color="A6A6A6"/>
            </w:tcBorders>
            <w:vAlign w:val="center"/>
            <w:hideMark/>
          </w:tcPr>
          <w:p w14:paraId="01117227"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p>
        </w:tc>
        <w:tc>
          <w:tcPr>
            <w:tcW w:w="131" w:type="pct"/>
            <w:tcBorders>
              <w:top w:val="nil"/>
              <w:left w:val="nil"/>
              <w:bottom w:val="single" w:sz="8" w:space="0" w:color="A6A6A6"/>
              <w:right w:val="single" w:sz="8" w:space="0" w:color="A6A6A6"/>
            </w:tcBorders>
            <w:shd w:val="clear" w:color="auto" w:fill="auto"/>
            <w:vAlign w:val="center"/>
            <w:hideMark/>
          </w:tcPr>
          <w:p w14:paraId="1554F6D8" w14:textId="77777777" w:rsidR="00145953" w:rsidRPr="00145953" w:rsidRDefault="00145953" w:rsidP="00145953">
            <w:pPr>
              <w:spacing w:line="240" w:lineRule="auto"/>
              <w:jc w:val="center"/>
              <w:rPr>
                <w:rFonts w:asciiTheme="majorHAnsi" w:eastAsia="Times New Roman" w:hAnsiTheme="majorHAnsi" w:cstheme="majorHAnsi"/>
                <w:bCs/>
                <w:color w:val="000000"/>
                <w:sz w:val="20"/>
                <w:szCs w:val="20"/>
                <w:lang w:val="es-CO" w:eastAsia="es-CO"/>
              </w:rPr>
            </w:pPr>
            <w:r w:rsidRPr="00145953">
              <w:rPr>
                <w:rFonts w:asciiTheme="majorHAnsi" w:eastAsia="Times New Roman" w:hAnsiTheme="majorHAnsi" w:cstheme="majorHAnsi"/>
                <w:bCs/>
                <w:color w:val="000000"/>
                <w:sz w:val="20"/>
                <w:szCs w:val="20"/>
                <w:lang w:val="es-CO" w:eastAsia="es-CO"/>
              </w:rPr>
              <w:t>1.3</w:t>
            </w:r>
          </w:p>
        </w:tc>
        <w:tc>
          <w:tcPr>
            <w:tcW w:w="1288" w:type="pct"/>
            <w:tcBorders>
              <w:top w:val="nil"/>
              <w:left w:val="nil"/>
              <w:bottom w:val="single" w:sz="8" w:space="0" w:color="A6A6A6"/>
              <w:right w:val="single" w:sz="8" w:space="0" w:color="A6A6A6"/>
            </w:tcBorders>
            <w:shd w:val="clear" w:color="auto" w:fill="auto"/>
            <w:vAlign w:val="center"/>
            <w:hideMark/>
          </w:tcPr>
          <w:p w14:paraId="778E8A8B"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Actualizar el conjunto de datos en el Portal de Datos Abiertos  del Estado</w:t>
            </w:r>
          </w:p>
        </w:tc>
        <w:tc>
          <w:tcPr>
            <w:tcW w:w="924" w:type="pct"/>
            <w:tcBorders>
              <w:top w:val="nil"/>
              <w:left w:val="nil"/>
              <w:bottom w:val="single" w:sz="8" w:space="0" w:color="A6A6A6"/>
              <w:right w:val="single" w:sz="8" w:space="0" w:color="A6A6A6"/>
            </w:tcBorders>
            <w:shd w:val="clear" w:color="auto" w:fill="auto"/>
            <w:vAlign w:val="center"/>
            <w:hideMark/>
          </w:tcPr>
          <w:p w14:paraId="3265E62E"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Actualización de los 4 conjuntos de datos en el Portal de Datos Abiertos.</w:t>
            </w:r>
          </w:p>
        </w:tc>
        <w:tc>
          <w:tcPr>
            <w:tcW w:w="1179" w:type="pct"/>
            <w:tcBorders>
              <w:top w:val="nil"/>
              <w:left w:val="nil"/>
              <w:bottom w:val="single" w:sz="8" w:space="0" w:color="A6A6A6"/>
              <w:right w:val="single" w:sz="8" w:space="0" w:color="A6A6A6"/>
            </w:tcBorders>
            <w:shd w:val="clear" w:color="auto" w:fill="auto"/>
            <w:vAlign w:val="center"/>
            <w:hideMark/>
          </w:tcPr>
          <w:p w14:paraId="0A3C2F55"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No.  De conjunto de datos publicados/No. De datos actualizados</w:t>
            </w:r>
          </w:p>
        </w:tc>
        <w:tc>
          <w:tcPr>
            <w:tcW w:w="692" w:type="pct"/>
            <w:tcBorders>
              <w:top w:val="nil"/>
              <w:left w:val="nil"/>
              <w:bottom w:val="single" w:sz="8" w:space="0" w:color="A6A6A6"/>
              <w:right w:val="single" w:sz="8" w:space="0" w:color="A6A6A6"/>
            </w:tcBorders>
            <w:shd w:val="clear" w:color="auto" w:fill="auto"/>
            <w:vAlign w:val="center"/>
            <w:hideMark/>
          </w:tcPr>
          <w:p w14:paraId="41F08155"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Oficina de  Planeación - Gestión Documental - Laboratorio Ambiental</w:t>
            </w:r>
          </w:p>
        </w:tc>
        <w:tc>
          <w:tcPr>
            <w:tcW w:w="367" w:type="pct"/>
            <w:tcBorders>
              <w:top w:val="nil"/>
              <w:left w:val="nil"/>
              <w:bottom w:val="single" w:sz="8" w:space="0" w:color="A6A6A6"/>
              <w:right w:val="single" w:sz="8" w:space="0" w:color="A6A6A6"/>
            </w:tcBorders>
            <w:shd w:val="clear" w:color="auto" w:fill="auto"/>
            <w:vAlign w:val="center"/>
            <w:hideMark/>
          </w:tcPr>
          <w:p w14:paraId="429E6F39" w14:textId="77777777" w:rsidR="00145953" w:rsidRPr="00145953" w:rsidRDefault="00145953" w:rsidP="00145953">
            <w:pPr>
              <w:spacing w:line="240" w:lineRule="auto"/>
              <w:jc w:val="center"/>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31/01/2023 a 31/12/2023</w:t>
            </w:r>
          </w:p>
        </w:tc>
      </w:tr>
      <w:tr w:rsidR="00145953" w:rsidRPr="00145953" w14:paraId="1D962913" w14:textId="77777777" w:rsidTr="00145953">
        <w:trPr>
          <w:trHeight w:val="1020"/>
        </w:trPr>
        <w:tc>
          <w:tcPr>
            <w:tcW w:w="418" w:type="pct"/>
            <w:tcBorders>
              <w:top w:val="nil"/>
              <w:left w:val="single" w:sz="8" w:space="0" w:color="A6A6A6"/>
              <w:bottom w:val="single" w:sz="8" w:space="0" w:color="A6A6A6"/>
              <w:right w:val="single" w:sz="8" w:space="0" w:color="A6A6A6"/>
            </w:tcBorders>
            <w:shd w:val="clear" w:color="D0CECE" w:fill="D9E1F2"/>
            <w:vAlign w:val="center"/>
            <w:hideMark/>
          </w:tcPr>
          <w:p w14:paraId="35736EE7" w14:textId="77777777" w:rsidR="00145953" w:rsidRPr="00145953" w:rsidRDefault="00145953" w:rsidP="00145953">
            <w:pPr>
              <w:spacing w:line="240" w:lineRule="auto"/>
              <w:jc w:val="center"/>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Cs/>
                <w:color w:val="000000"/>
                <w:sz w:val="20"/>
                <w:szCs w:val="20"/>
                <w:lang w:val="es-CO" w:eastAsia="es-CO"/>
              </w:rPr>
              <w:t xml:space="preserve">Subcomponente 2                                                                          </w:t>
            </w:r>
            <w:r w:rsidRPr="00145953">
              <w:rPr>
                <w:rFonts w:asciiTheme="majorHAnsi" w:eastAsia="Times New Roman" w:hAnsiTheme="majorHAnsi" w:cstheme="majorHAnsi"/>
                <w:b w:val="0"/>
                <w:color w:val="000000"/>
                <w:sz w:val="20"/>
                <w:szCs w:val="20"/>
                <w:lang w:val="es-CO" w:eastAsia="es-CO"/>
              </w:rPr>
              <w:t>Lineamientos de Transparencia Pasiva</w:t>
            </w:r>
          </w:p>
        </w:tc>
        <w:tc>
          <w:tcPr>
            <w:tcW w:w="131" w:type="pct"/>
            <w:tcBorders>
              <w:top w:val="nil"/>
              <w:left w:val="nil"/>
              <w:bottom w:val="single" w:sz="8" w:space="0" w:color="A6A6A6"/>
              <w:right w:val="single" w:sz="8" w:space="0" w:color="A6A6A6"/>
            </w:tcBorders>
            <w:shd w:val="clear" w:color="auto" w:fill="auto"/>
            <w:vAlign w:val="center"/>
            <w:hideMark/>
          </w:tcPr>
          <w:p w14:paraId="28727208" w14:textId="77777777" w:rsidR="00145953" w:rsidRPr="00145953" w:rsidRDefault="00145953" w:rsidP="00145953">
            <w:pPr>
              <w:spacing w:line="240" w:lineRule="auto"/>
              <w:jc w:val="center"/>
              <w:rPr>
                <w:rFonts w:asciiTheme="majorHAnsi" w:eastAsia="Times New Roman" w:hAnsiTheme="majorHAnsi" w:cstheme="majorHAnsi"/>
                <w:bCs/>
                <w:color w:val="000000"/>
                <w:sz w:val="20"/>
                <w:szCs w:val="20"/>
                <w:lang w:val="es-CO" w:eastAsia="es-CO"/>
              </w:rPr>
            </w:pPr>
            <w:r w:rsidRPr="00145953">
              <w:rPr>
                <w:rFonts w:asciiTheme="majorHAnsi" w:eastAsia="Times New Roman" w:hAnsiTheme="majorHAnsi" w:cstheme="majorHAnsi"/>
                <w:bCs/>
                <w:color w:val="000000"/>
                <w:sz w:val="20"/>
                <w:szCs w:val="20"/>
                <w:lang w:val="es-CO" w:eastAsia="es-CO"/>
              </w:rPr>
              <w:t>2.1</w:t>
            </w:r>
          </w:p>
        </w:tc>
        <w:tc>
          <w:tcPr>
            <w:tcW w:w="1288" w:type="pct"/>
            <w:tcBorders>
              <w:top w:val="nil"/>
              <w:left w:val="nil"/>
              <w:bottom w:val="single" w:sz="8" w:space="0" w:color="A6A6A6"/>
              <w:right w:val="single" w:sz="8" w:space="0" w:color="A6A6A6"/>
            </w:tcBorders>
            <w:shd w:val="clear" w:color="auto" w:fill="auto"/>
            <w:vAlign w:val="center"/>
            <w:hideMark/>
          </w:tcPr>
          <w:p w14:paraId="498D55C7"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Actualizar el sistema de PQRSD web para la creación, consulta y seguimiento de radicados.</w:t>
            </w:r>
          </w:p>
        </w:tc>
        <w:tc>
          <w:tcPr>
            <w:tcW w:w="924" w:type="pct"/>
            <w:tcBorders>
              <w:top w:val="nil"/>
              <w:left w:val="nil"/>
              <w:bottom w:val="single" w:sz="8" w:space="0" w:color="A6A6A6"/>
              <w:right w:val="single" w:sz="8" w:space="0" w:color="A6A6A6"/>
            </w:tcBorders>
            <w:shd w:val="clear" w:color="auto" w:fill="auto"/>
            <w:vAlign w:val="center"/>
            <w:hideMark/>
          </w:tcPr>
          <w:p w14:paraId="4E2087F6"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Mejoras implementadas en el formulario de PQRSD de la Corporación</w:t>
            </w:r>
          </w:p>
        </w:tc>
        <w:tc>
          <w:tcPr>
            <w:tcW w:w="1179" w:type="pct"/>
            <w:tcBorders>
              <w:top w:val="nil"/>
              <w:left w:val="nil"/>
              <w:bottom w:val="single" w:sz="8" w:space="0" w:color="A6A6A6"/>
              <w:right w:val="single" w:sz="8" w:space="0" w:color="A6A6A6"/>
            </w:tcBorders>
            <w:shd w:val="clear" w:color="auto" w:fill="auto"/>
            <w:vAlign w:val="center"/>
            <w:hideMark/>
          </w:tcPr>
          <w:p w14:paraId="510CCBF2"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 de cumplimiento de las actividades programadas en el Sistema de PQRSD de la Corporación</w:t>
            </w:r>
          </w:p>
        </w:tc>
        <w:tc>
          <w:tcPr>
            <w:tcW w:w="692" w:type="pct"/>
            <w:tcBorders>
              <w:top w:val="nil"/>
              <w:left w:val="nil"/>
              <w:bottom w:val="single" w:sz="8" w:space="0" w:color="A6A6A6"/>
              <w:right w:val="single" w:sz="8" w:space="0" w:color="A6A6A6"/>
            </w:tcBorders>
            <w:shd w:val="clear" w:color="auto" w:fill="auto"/>
            <w:vAlign w:val="center"/>
            <w:hideMark/>
          </w:tcPr>
          <w:p w14:paraId="72F8EC1C"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Secretaría General</w:t>
            </w:r>
          </w:p>
        </w:tc>
        <w:tc>
          <w:tcPr>
            <w:tcW w:w="367" w:type="pct"/>
            <w:tcBorders>
              <w:top w:val="nil"/>
              <w:left w:val="nil"/>
              <w:bottom w:val="single" w:sz="8" w:space="0" w:color="A6A6A6"/>
              <w:right w:val="single" w:sz="8" w:space="0" w:color="A6A6A6"/>
            </w:tcBorders>
            <w:shd w:val="clear" w:color="auto" w:fill="auto"/>
            <w:vAlign w:val="center"/>
            <w:hideMark/>
          </w:tcPr>
          <w:p w14:paraId="5286EF46" w14:textId="77777777" w:rsidR="00145953" w:rsidRPr="00145953" w:rsidRDefault="00145953" w:rsidP="00145953">
            <w:pPr>
              <w:spacing w:line="240" w:lineRule="auto"/>
              <w:jc w:val="center"/>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30/07/2023</w:t>
            </w:r>
          </w:p>
        </w:tc>
      </w:tr>
      <w:tr w:rsidR="00145953" w:rsidRPr="00145953" w14:paraId="4454350E" w14:textId="77777777" w:rsidTr="00145953">
        <w:trPr>
          <w:trHeight w:val="585"/>
        </w:trPr>
        <w:tc>
          <w:tcPr>
            <w:tcW w:w="418" w:type="pct"/>
            <w:vMerge w:val="restart"/>
            <w:tcBorders>
              <w:top w:val="nil"/>
              <w:left w:val="single" w:sz="8" w:space="0" w:color="A6A6A6"/>
              <w:bottom w:val="single" w:sz="8" w:space="0" w:color="A6A6A6"/>
              <w:right w:val="single" w:sz="8" w:space="0" w:color="A6A6A6"/>
            </w:tcBorders>
            <w:shd w:val="clear" w:color="D0CECE" w:fill="D9E1F2"/>
            <w:vAlign w:val="center"/>
            <w:hideMark/>
          </w:tcPr>
          <w:p w14:paraId="24B26CCF" w14:textId="77777777" w:rsidR="00145953" w:rsidRPr="00145953" w:rsidRDefault="00145953" w:rsidP="00145953">
            <w:pPr>
              <w:spacing w:line="240" w:lineRule="auto"/>
              <w:jc w:val="center"/>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Cs/>
                <w:color w:val="000000"/>
                <w:sz w:val="20"/>
                <w:szCs w:val="20"/>
                <w:lang w:val="es-CO" w:eastAsia="es-CO"/>
              </w:rPr>
              <w:t xml:space="preserve">Subcomponente 3 </w:t>
            </w:r>
            <w:r w:rsidRPr="00145953">
              <w:rPr>
                <w:rFonts w:asciiTheme="majorHAnsi" w:eastAsia="Times New Roman" w:hAnsiTheme="majorHAnsi" w:cstheme="majorHAnsi"/>
                <w:b w:val="0"/>
                <w:color w:val="000000"/>
                <w:sz w:val="20"/>
                <w:szCs w:val="20"/>
                <w:lang w:val="es-CO" w:eastAsia="es-CO"/>
              </w:rPr>
              <w:t xml:space="preserve">                                                                         Elaboración los Instrumentos de Gestión de la Información</w:t>
            </w:r>
          </w:p>
        </w:tc>
        <w:tc>
          <w:tcPr>
            <w:tcW w:w="131" w:type="pct"/>
            <w:tcBorders>
              <w:top w:val="nil"/>
              <w:left w:val="nil"/>
              <w:bottom w:val="single" w:sz="8" w:space="0" w:color="A6A6A6"/>
              <w:right w:val="single" w:sz="8" w:space="0" w:color="A6A6A6"/>
            </w:tcBorders>
            <w:shd w:val="clear" w:color="auto" w:fill="auto"/>
            <w:vAlign w:val="center"/>
            <w:hideMark/>
          </w:tcPr>
          <w:p w14:paraId="6C050FCC" w14:textId="77777777" w:rsidR="00145953" w:rsidRPr="00145953" w:rsidRDefault="00145953" w:rsidP="00145953">
            <w:pPr>
              <w:spacing w:line="240" w:lineRule="auto"/>
              <w:jc w:val="center"/>
              <w:rPr>
                <w:rFonts w:asciiTheme="majorHAnsi" w:eastAsia="Times New Roman" w:hAnsiTheme="majorHAnsi" w:cstheme="majorHAnsi"/>
                <w:bCs/>
                <w:color w:val="000000"/>
                <w:sz w:val="20"/>
                <w:szCs w:val="20"/>
                <w:lang w:val="es-CO" w:eastAsia="es-CO"/>
              </w:rPr>
            </w:pPr>
            <w:r w:rsidRPr="00145953">
              <w:rPr>
                <w:rFonts w:asciiTheme="majorHAnsi" w:eastAsia="Times New Roman" w:hAnsiTheme="majorHAnsi" w:cstheme="majorHAnsi"/>
                <w:bCs/>
                <w:color w:val="000000"/>
                <w:sz w:val="20"/>
                <w:szCs w:val="20"/>
                <w:lang w:val="es-CO" w:eastAsia="es-CO"/>
              </w:rPr>
              <w:t>3.1</w:t>
            </w:r>
          </w:p>
        </w:tc>
        <w:tc>
          <w:tcPr>
            <w:tcW w:w="1288" w:type="pct"/>
            <w:tcBorders>
              <w:top w:val="nil"/>
              <w:left w:val="nil"/>
              <w:bottom w:val="single" w:sz="8" w:space="0" w:color="A6A6A6"/>
              <w:right w:val="single" w:sz="8" w:space="0" w:color="A6A6A6"/>
            </w:tcBorders>
            <w:shd w:val="clear" w:color="auto" w:fill="auto"/>
            <w:vAlign w:val="center"/>
            <w:hideMark/>
          </w:tcPr>
          <w:p w14:paraId="193BF3B5"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Actualizar el Registro de Activos de Información</w:t>
            </w:r>
          </w:p>
        </w:tc>
        <w:tc>
          <w:tcPr>
            <w:tcW w:w="924" w:type="pct"/>
            <w:tcBorders>
              <w:top w:val="nil"/>
              <w:left w:val="nil"/>
              <w:bottom w:val="single" w:sz="8" w:space="0" w:color="A6A6A6"/>
              <w:right w:val="single" w:sz="8" w:space="0" w:color="A6A6A6"/>
            </w:tcBorders>
            <w:shd w:val="clear" w:color="auto" w:fill="auto"/>
            <w:vAlign w:val="center"/>
            <w:hideMark/>
          </w:tcPr>
          <w:p w14:paraId="2C011E21"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Activos de Información actualizado</w:t>
            </w:r>
          </w:p>
        </w:tc>
        <w:tc>
          <w:tcPr>
            <w:tcW w:w="1179" w:type="pct"/>
            <w:tcBorders>
              <w:top w:val="nil"/>
              <w:left w:val="nil"/>
              <w:bottom w:val="single" w:sz="8" w:space="0" w:color="A6A6A6"/>
              <w:right w:val="single" w:sz="8" w:space="0" w:color="A6A6A6"/>
            </w:tcBorders>
            <w:shd w:val="clear" w:color="auto" w:fill="auto"/>
            <w:vAlign w:val="center"/>
            <w:hideMark/>
          </w:tcPr>
          <w:p w14:paraId="41ED9461"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 xml:space="preserve">Documento actualizado </w:t>
            </w:r>
          </w:p>
        </w:tc>
        <w:tc>
          <w:tcPr>
            <w:tcW w:w="692" w:type="pct"/>
            <w:tcBorders>
              <w:top w:val="nil"/>
              <w:left w:val="nil"/>
              <w:bottom w:val="single" w:sz="8" w:space="0" w:color="A6A6A6"/>
              <w:right w:val="single" w:sz="8" w:space="0" w:color="A6A6A6"/>
            </w:tcBorders>
            <w:shd w:val="clear" w:color="auto" w:fill="auto"/>
            <w:vAlign w:val="center"/>
            <w:hideMark/>
          </w:tcPr>
          <w:p w14:paraId="52623683"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Oficina de Planeación</w:t>
            </w:r>
          </w:p>
        </w:tc>
        <w:tc>
          <w:tcPr>
            <w:tcW w:w="367" w:type="pct"/>
            <w:tcBorders>
              <w:top w:val="nil"/>
              <w:left w:val="nil"/>
              <w:bottom w:val="single" w:sz="8" w:space="0" w:color="A6A6A6"/>
              <w:right w:val="single" w:sz="8" w:space="0" w:color="A6A6A6"/>
            </w:tcBorders>
            <w:shd w:val="clear" w:color="auto" w:fill="auto"/>
            <w:noWrap/>
            <w:vAlign w:val="center"/>
            <w:hideMark/>
          </w:tcPr>
          <w:p w14:paraId="1CD2214C" w14:textId="77777777" w:rsidR="00145953" w:rsidRPr="00145953" w:rsidRDefault="00145953" w:rsidP="00145953">
            <w:pPr>
              <w:spacing w:line="240" w:lineRule="auto"/>
              <w:jc w:val="center"/>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15/08/2023</w:t>
            </w:r>
          </w:p>
        </w:tc>
      </w:tr>
      <w:tr w:rsidR="00145953" w:rsidRPr="00145953" w14:paraId="1A1C3E55" w14:textId="77777777" w:rsidTr="00145953">
        <w:trPr>
          <w:trHeight w:val="585"/>
        </w:trPr>
        <w:tc>
          <w:tcPr>
            <w:tcW w:w="418" w:type="pct"/>
            <w:vMerge/>
            <w:tcBorders>
              <w:top w:val="nil"/>
              <w:left w:val="single" w:sz="8" w:space="0" w:color="A6A6A6"/>
              <w:bottom w:val="single" w:sz="8" w:space="0" w:color="A6A6A6"/>
              <w:right w:val="single" w:sz="8" w:space="0" w:color="A6A6A6"/>
            </w:tcBorders>
            <w:vAlign w:val="center"/>
            <w:hideMark/>
          </w:tcPr>
          <w:p w14:paraId="6D8428C2"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p>
        </w:tc>
        <w:tc>
          <w:tcPr>
            <w:tcW w:w="131" w:type="pct"/>
            <w:tcBorders>
              <w:top w:val="nil"/>
              <w:left w:val="nil"/>
              <w:bottom w:val="single" w:sz="8" w:space="0" w:color="A6A6A6"/>
              <w:right w:val="single" w:sz="8" w:space="0" w:color="A6A6A6"/>
            </w:tcBorders>
            <w:shd w:val="clear" w:color="auto" w:fill="auto"/>
            <w:vAlign w:val="center"/>
            <w:hideMark/>
          </w:tcPr>
          <w:p w14:paraId="021C900B" w14:textId="77777777" w:rsidR="00145953" w:rsidRPr="00145953" w:rsidRDefault="00145953" w:rsidP="00145953">
            <w:pPr>
              <w:spacing w:line="240" w:lineRule="auto"/>
              <w:jc w:val="center"/>
              <w:rPr>
                <w:rFonts w:asciiTheme="majorHAnsi" w:eastAsia="Times New Roman" w:hAnsiTheme="majorHAnsi" w:cstheme="majorHAnsi"/>
                <w:bCs/>
                <w:color w:val="000000"/>
                <w:sz w:val="20"/>
                <w:szCs w:val="20"/>
                <w:lang w:val="es-CO" w:eastAsia="es-CO"/>
              </w:rPr>
            </w:pPr>
            <w:r w:rsidRPr="00145953">
              <w:rPr>
                <w:rFonts w:asciiTheme="majorHAnsi" w:eastAsia="Times New Roman" w:hAnsiTheme="majorHAnsi" w:cstheme="majorHAnsi"/>
                <w:bCs/>
                <w:color w:val="000000"/>
                <w:sz w:val="20"/>
                <w:szCs w:val="20"/>
                <w:lang w:val="es-CO" w:eastAsia="es-CO"/>
              </w:rPr>
              <w:t> </w:t>
            </w:r>
          </w:p>
        </w:tc>
        <w:tc>
          <w:tcPr>
            <w:tcW w:w="1288" w:type="pct"/>
            <w:tcBorders>
              <w:top w:val="nil"/>
              <w:left w:val="nil"/>
              <w:bottom w:val="single" w:sz="8" w:space="0" w:color="A6A6A6"/>
              <w:right w:val="single" w:sz="8" w:space="0" w:color="A6A6A6"/>
            </w:tcBorders>
            <w:shd w:val="clear" w:color="auto" w:fill="auto"/>
            <w:vAlign w:val="center"/>
            <w:hideMark/>
          </w:tcPr>
          <w:p w14:paraId="1CCEA953"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Actualizar el Índice de Información Clasificada y Reservada</w:t>
            </w:r>
          </w:p>
        </w:tc>
        <w:tc>
          <w:tcPr>
            <w:tcW w:w="924" w:type="pct"/>
            <w:tcBorders>
              <w:top w:val="nil"/>
              <w:left w:val="nil"/>
              <w:bottom w:val="single" w:sz="8" w:space="0" w:color="A6A6A6"/>
              <w:right w:val="single" w:sz="8" w:space="0" w:color="A6A6A6"/>
            </w:tcBorders>
            <w:shd w:val="clear" w:color="auto" w:fill="auto"/>
            <w:vAlign w:val="center"/>
            <w:hideMark/>
          </w:tcPr>
          <w:p w14:paraId="3F4298E4"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Índice de Información Clasificada y Reservada actualizado</w:t>
            </w:r>
          </w:p>
        </w:tc>
        <w:tc>
          <w:tcPr>
            <w:tcW w:w="1179" w:type="pct"/>
            <w:tcBorders>
              <w:top w:val="nil"/>
              <w:left w:val="nil"/>
              <w:bottom w:val="single" w:sz="8" w:space="0" w:color="A6A6A6"/>
              <w:right w:val="single" w:sz="8" w:space="0" w:color="A6A6A6"/>
            </w:tcBorders>
            <w:shd w:val="clear" w:color="auto" w:fill="auto"/>
            <w:vAlign w:val="center"/>
            <w:hideMark/>
          </w:tcPr>
          <w:p w14:paraId="78F03519"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 xml:space="preserve">Documento actualizado </w:t>
            </w:r>
          </w:p>
        </w:tc>
        <w:tc>
          <w:tcPr>
            <w:tcW w:w="692" w:type="pct"/>
            <w:tcBorders>
              <w:top w:val="nil"/>
              <w:left w:val="nil"/>
              <w:bottom w:val="single" w:sz="8" w:space="0" w:color="A6A6A6"/>
              <w:right w:val="single" w:sz="8" w:space="0" w:color="A6A6A6"/>
            </w:tcBorders>
            <w:shd w:val="clear" w:color="auto" w:fill="auto"/>
            <w:vAlign w:val="center"/>
            <w:hideMark/>
          </w:tcPr>
          <w:p w14:paraId="3231EADB"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Grupo de Gestión documental</w:t>
            </w:r>
          </w:p>
        </w:tc>
        <w:tc>
          <w:tcPr>
            <w:tcW w:w="367" w:type="pct"/>
            <w:tcBorders>
              <w:top w:val="nil"/>
              <w:left w:val="nil"/>
              <w:bottom w:val="single" w:sz="8" w:space="0" w:color="A6A6A6"/>
              <w:right w:val="single" w:sz="8" w:space="0" w:color="A6A6A6"/>
            </w:tcBorders>
            <w:shd w:val="clear" w:color="auto" w:fill="auto"/>
            <w:noWrap/>
            <w:vAlign w:val="center"/>
            <w:hideMark/>
          </w:tcPr>
          <w:p w14:paraId="400BA741" w14:textId="77777777" w:rsidR="00145953" w:rsidRPr="00145953" w:rsidRDefault="00145953" w:rsidP="00145953">
            <w:pPr>
              <w:spacing w:line="240" w:lineRule="auto"/>
              <w:jc w:val="center"/>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15/08/2023</w:t>
            </w:r>
          </w:p>
        </w:tc>
      </w:tr>
      <w:tr w:rsidR="00145953" w:rsidRPr="00145953" w14:paraId="1C411080" w14:textId="77777777" w:rsidTr="00B67796">
        <w:trPr>
          <w:trHeight w:val="575"/>
        </w:trPr>
        <w:tc>
          <w:tcPr>
            <w:tcW w:w="418" w:type="pct"/>
            <w:vMerge/>
            <w:tcBorders>
              <w:top w:val="nil"/>
              <w:left w:val="single" w:sz="8" w:space="0" w:color="A6A6A6"/>
              <w:bottom w:val="single" w:sz="8" w:space="0" w:color="A6A6A6"/>
              <w:right w:val="single" w:sz="8" w:space="0" w:color="A6A6A6"/>
            </w:tcBorders>
            <w:vAlign w:val="center"/>
            <w:hideMark/>
          </w:tcPr>
          <w:p w14:paraId="489014ED"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p>
        </w:tc>
        <w:tc>
          <w:tcPr>
            <w:tcW w:w="131" w:type="pct"/>
            <w:tcBorders>
              <w:top w:val="nil"/>
              <w:left w:val="nil"/>
              <w:bottom w:val="single" w:sz="8" w:space="0" w:color="A6A6A6"/>
              <w:right w:val="single" w:sz="8" w:space="0" w:color="A6A6A6"/>
            </w:tcBorders>
            <w:shd w:val="clear" w:color="auto" w:fill="auto"/>
            <w:vAlign w:val="center"/>
            <w:hideMark/>
          </w:tcPr>
          <w:p w14:paraId="5A7F9DF7" w14:textId="77777777" w:rsidR="00145953" w:rsidRPr="00145953" w:rsidRDefault="00145953" w:rsidP="00145953">
            <w:pPr>
              <w:spacing w:line="240" w:lineRule="auto"/>
              <w:jc w:val="center"/>
              <w:rPr>
                <w:rFonts w:asciiTheme="majorHAnsi" w:eastAsia="Times New Roman" w:hAnsiTheme="majorHAnsi" w:cstheme="majorHAnsi"/>
                <w:bCs/>
                <w:color w:val="000000"/>
                <w:sz w:val="20"/>
                <w:szCs w:val="20"/>
                <w:lang w:val="es-CO" w:eastAsia="es-CO"/>
              </w:rPr>
            </w:pPr>
            <w:r w:rsidRPr="00145953">
              <w:rPr>
                <w:rFonts w:asciiTheme="majorHAnsi" w:eastAsia="Times New Roman" w:hAnsiTheme="majorHAnsi" w:cstheme="majorHAnsi"/>
                <w:bCs/>
                <w:color w:val="000000"/>
                <w:sz w:val="20"/>
                <w:szCs w:val="20"/>
                <w:lang w:val="es-CO" w:eastAsia="es-CO"/>
              </w:rPr>
              <w:t>3.2</w:t>
            </w:r>
          </w:p>
        </w:tc>
        <w:tc>
          <w:tcPr>
            <w:tcW w:w="1288" w:type="pct"/>
            <w:tcBorders>
              <w:top w:val="nil"/>
              <w:left w:val="nil"/>
              <w:bottom w:val="single" w:sz="8" w:space="0" w:color="A6A6A6"/>
              <w:right w:val="single" w:sz="8" w:space="0" w:color="A6A6A6"/>
            </w:tcBorders>
            <w:shd w:val="clear" w:color="auto" w:fill="auto"/>
            <w:vAlign w:val="center"/>
            <w:hideMark/>
          </w:tcPr>
          <w:p w14:paraId="6CDBECB6"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Publicación y Divulgación del  Registro de Activos de Información y  el Índice de Información Clasificada y Reservada</w:t>
            </w:r>
          </w:p>
        </w:tc>
        <w:tc>
          <w:tcPr>
            <w:tcW w:w="924" w:type="pct"/>
            <w:tcBorders>
              <w:top w:val="nil"/>
              <w:left w:val="nil"/>
              <w:bottom w:val="single" w:sz="8" w:space="0" w:color="A6A6A6"/>
              <w:right w:val="single" w:sz="8" w:space="0" w:color="A6A6A6"/>
            </w:tcBorders>
            <w:shd w:val="clear" w:color="auto" w:fill="auto"/>
            <w:vAlign w:val="center"/>
            <w:hideMark/>
          </w:tcPr>
          <w:p w14:paraId="4C14F61B"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 xml:space="preserve">Publicación y divulgación de la actualización de Activos de Información y del Índice </w:t>
            </w:r>
            <w:r w:rsidRPr="00145953">
              <w:rPr>
                <w:rFonts w:asciiTheme="majorHAnsi" w:eastAsia="Times New Roman" w:hAnsiTheme="majorHAnsi" w:cstheme="majorHAnsi"/>
                <w:b w:val="0"/>
                <w:color w:val="000000"/>
                <w:sz w:val="20"/>
                <w:szCs w:val="20"/>
                <w:lang w:val="es-CO" w:eastAsia="es-CO"/>
              </w:rPr>
              <w:lastRenderedPageBreak/>
              <w:t>de Información Clasificada y Reservada</w:t>
            </w:r>
          </w:p>
        </w:tc>
        <w:tc>
          <w:tcPr>
            <w:tcW w:w="1179" w:type="pct"/>
            <w:tcBorders>
              <w:top w:val="nil"/>
              <w:left w:val="nil"/>
              <w:bottom w:val="single" w:sz="8" w:space="0" w:color="A6A6A6"/>
              <w:right w:val="single" w:sz="8" w:space="0" w:color="A6A6A6"/>
            </w:tcBorders>
            <w:shd w:val="clear" w:color="auto" w:fill="auto"/>
            <w:vAlign w:val="center"/>
            <w:hideMark/>
          </w:tcPr>
          <w:p w14:paraId="5B324A8A"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lastRenderedPageBreak/>
              <w:t xml:space="preserve">Documento publicado en el portal web. </w:t>
            </w:r>
          </w:p>
        </w:tc>
        <w:tc>
          <w:tcPr>
            <w:tcW w:w="692" w:type="pct"/>
            <w:tcBorders>
              <w:top w:val="nil"/>
              <w:left w:val="nil"/>
              <w:bottom w:val="single" w:sz="8" w:space="0" w:color="A6A6A6"/>
              <w:right w:val="single" w:sz="8" w:space="0" w:color="A6A6A6"/>
            </w:tcBorders>
            <w:shd w:val="clear" w:color="auto" w:fill="auto"/>
            <w:vAlign w:val="center"/>
            <w:hideMark/>
          </w:tcPr>
          <w:p w14:paraId="33627D14"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Oficina de  Planeación</w:t>
            </w:r>
          </w:p>
        </w:tc>
        <w:tc>
          <w:tcPr>
            <w:tcW w:w="367" w:type="pct"/>
            <w:tcBorders>
              <w:top w:val="nil"/>
              <w:left w:val="nil"/>
              <w:bottom w:val="single" w:sz="8" w:space="0" w:color="A6A6A6"/>
              <w:right w:val="single" w:sz="8" w:space="0" w:color="A6A6A6"/>
            </w:tcBorders>
            <w:shd w:val="clear" w:color="auto" w:fill="auto"/>
            <w:noWrap/>
            <w:vAlign w:val="center"/>
            <w:hideMark/>
          </w:tcPr>
          <w:p w14:paraId="64654626" w14:textId="77777777" w:rsidR="00145953" w:rsidRPr="00145953" w:rsidRDefault="00145953" w:rsidP="00145953">
            <w:pPr>
              <w:spacing w:line="240" w:lineRule="auto"/>
              <w:jc w:val="center"/>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31/08/2023</w:t>
            </w:r>
          </w:p>
        </w:tc>
      </w:tr>
      <w:tr w:rsidR="00145953" w:rsidRPr="00145953" w14:paraId="5195C588" w14:textId="77777777" w:rsidTr="00145953">
        <w:trPr>
          <w:trHeight w:val="735"/>
        </w:trPr>
        <w:tc>
          <w:tcPr>
            <w:tcW w:w="418" w:type="pct"/>
            <w:vMerge/>
            <w:tcBorders>
              <w:top w:val="nil"/>
              <w:left w:val="single" w:sz="8" w:space="0" w:color="A6A6A6"/>
              <w:bottom w:val="single" w:sz="8" w:space="0" w:color="A6A6A6"/>
              <w:right w:val="single" w:sz="8" w:space="0" w:color="A6A6A6"/>
            </w:tcBorders>
            <w:vAlign w:val="center"/>
            <w:hideMark/>
          </w:tcPr>
          <w:p w14:paraId="0722B92C"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p>
        </w:tc>
        <w:tc>
          <w:tcPr>
            <w:tcW w:w="131" w:type="pct"/>
            <w:tcBorders>
              <w:top w:val="nil"/>
              <w:left w:val="nil"/>
              <w:bottom w:val="single" w:sz="8" w:space="0" w:color="A6A6A6"/>
              <w:right w:val="single" w:sz="8" w:space="0" w:color="A6A6A6"/>
            </w:tcBorders>
            <w:shd w:val="clear" w:color="auto" w:fill="auto"/>
            <w:vAlign w:val="center"/>
            <w:hideMark/>
          </w:tcPr>
          <w:p w14:paraId="5A268913" w14:textId="77777777" w:rsidR="00145953" w:rsidRPr="00145953" w:rsidRDefault="00145953" w:rsidP="00145953">
            <w:pPr>
              <w:spacing w:line="240" w:lineRule="auto"/>
              <w:jc w:val="center"/>
              <w:rPr>
                <w:rFonts w:asciiTheme="majorHAnsi" w:eastAsia="Times New Roman" w:hAnsiTheme="majorHAnsi" w:cstheme="majorHAnsi"/>
                <w:bCs/>
                <w:color w:val="000000"/>
                <w:sz w:val="20"/>
                <w:szCs w:val="20"/>
                <w:lang w:val="es-CO" w:eastAsia="es-CO"/>
              </w:rPr>
            </w:pPr>
            <w:r w:rsidRPr="00145953">
              <w:rPr>
                <w:rFonts w:asciiTheme="majorHAnsi" w:eastAsia="Times New Roman" w:hAnsiTheme="majorHAnsi" w:cstheme="majorHAnsi"/>
                <w:bCs/>
                <w:color w:val="000000"/>
                <w:sz w:val="20"/>
                <w:szCs w:val="20"/>
                <w:lang w:val="es-CO" w:eastAsia="es-CO"/>
              </w:rPr>
              <w:t>3.3</w:t>
            </w:r>
          </w:p>
        </w:tc>
        <w:tc>
          <w:tcPr>
            <w:tcW w:w="1288" w:type="pct"/>
            <w:tcBorders>
              <w:top w:val="nil"/>
              <w:left w:val="nil"/>
              <w:bottom w:val="single" w:sz="8" w:space="0" w:color="A6A6A6"/>
              <w:right w:val="single" w:sz="8" w:space="0" w:color="A6A6A6"/>
            </w:tcBorders>
            <w:shd w:val="clear" w:color="auto" w:fill="auto"/>
            <w:vAlign w:val="center"/>
            <w:hideMark/>
          </w:tcPr>
          <w:p w14:paraId="136591AB"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Actualizar y socializar el Esquema de Publicación de Información</w:t>
            </w:r>
          </w:p>
        </w:tc>
        <w:tc>
          <w:tcPr>
            <w:tcW w:w="924" w:type="pct"/>
            <w:tcBorders>
              <w:top w:val="nil"/>
              <w:left w:val="nil"/>
              <w:bottom w:val="single" w:sz="8" w:space="0" w:color="A6A6A6"/>
              <w:right w:val="single" w:sz="8" w:space="0" w:color="A6A6A6"/>
            </w:tcBorders>
            <w:shd w:val="clear" w:color="auto" w:fill="auto"/>
            <w:vAlign w:val="center"/>
            <w:hideMark/>
          </w:tcPr>
          <w:p w14:paraId="3A9218F3"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Actualización, publicación y divulgación del Esquema de Publicación de Información</w:t>
            </w:r>
          </w:p>
        </w:tc>
        <w:tc>
          <w:tcPr>
            <w:tcW w:w="1179" w:type="pct"/>
            <w:tcBorders>
              <w:top w:val="nil"/>
              <w:left w:val="nil"/>
              <w:bottom w:val="single" w:sz="8" w:space="0" w:color="A6A6A6"/>
              <w:right w:val="single" w:sz="8" w:space="0" w:color="A6A6A6"/>
            </w:tcBorders>
            <w:shd w:val="clear" w:color="auto" w:fill="auto"/>
            <w:vAlign w:val="center"/>
            <w:hideMark/>
          </w:tcPr>
          <w:p w14:paraId="11D3F53A"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Documento actualizado y publicado en el portal web. Evidencias de la divulgación</w:t>
            </w:r>
          </w:p>
        </w:tc>
        <w:tc>
          <w:tcPr>
            <w:tcW w:w="692" w:type="pct"/>
            <w:tcBorders>
              <w:top w:val="nil"/>
              <w:left w:val="nil"/>
              <w:bottom w:val="single" w:sz="8" w:space="0" w:color="A6A6A6"/>
              <w:right w:val="single" w:sz="8" w:space="0" w:color="A6A6A6"/>
            </w:tcBorders>
            <w:shd w:val="clear" w:color="FFFFFF" w:fill="FFFFFF"/>
            <w:vAlign w:val="center"/>
            <w:hideMark/>
          </w:tcPr>
          <w:p w14:paraId="0B736879"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Oficina de  Planeación</w:t>
            </w:r>
          </w:p>
        </w:tc>
        <w:tc>
          <w:tcPr>
            <w:tcW w:w="367" w:type="pct"/>
            <w:tcBorders>
              <w:top w:val="nil"/>
              <w:left w:val="nil"/>
              <w:bottom w:val="single" w:sz="8" w:space="0" w:color="A6A6A6"/>
              <w:right w:val="single" w:sz="8" w:space="0" w:color="A6A6A6"/>
            </w:tcBorders>
            <w:shd w:val="clear" w:color="auto" w:fill="auto"/>
            <w:noWrap/>
            <w:vAlign w:val="center"/>
            <w:hideMark/>
          </w:tcPr>
          <w:p w14:paraId="657B987C" w14:textId="77777777" w:rsidR="00145953" w:rsidRPr="00145953" w:rsidRDefault="00145953" w:rsidP="00145953">
            <w:pPr>
              <w:spacing w:line="240" w:lineRule="auto"/>
              <w:jc w:val="center"/>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31/08/2023</w:t>
            </w:r>
          </w:p>
        </w:tc>
      </w:tr>
      <w:tr w:rsidR="00145953" w:rsidRPr="00145953" w14:paraId="79B6D955" w14:textId="77777777" w:rsidTr="00145953">
        <w:trPr>
          <w:trHeight w:val="945"/>
        </w:trPr>
        <w:tc>
          <w:tcPr>
            <w:tcW w:w="418" w:type="pct"/>
            <w:vMerge w:val="restart"/>
            <w:tcBorders>
              <w:top w:val="nil"/>
              <w:left w:val="single" w:sz="8" w:space="0" w:color="A6A6A6"/>
              <w:bottom w:val="single" w:sz="8" w:space="0" w:color="A6A6A6"/>
              <w:right w:val="single" w:sz="8" w:space="0" w:color="A6A6A6"/>
            </w:tcBorders>
            <w:shd w:val="clear" w:color="D0CECE" w:fill="D9E1F2"/>
            <w:vAlign w:val="center"/>
            <w:hideMark/>
          </w:tcPr>
          <w:p w14:paraId="79C7CF3D" w14:textId="77777777" w:rsidR="00145953" w:rsidRPr="00145953" w:rsidRDefault="00145953" w:rsidP="00145953">
            <w:pPr>
              <w:spacing w:line="240" w:lineRule="auto"/>
              <w:jc w:val="center"/>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Cs/>
                <w:color w:val="000000"/>
                <w:sz w:val="20"/>
                <w:szCs w:val="20"/>
                <w:lang w:val="es-CO" w:eastAsia="es-CO"/>
              </w:rPr>
              <w:t>Subcomponente 4</w:t>
            </w:r>
            <w:r w:rsidRPr="00145953">
              <w:rPr>
                <w:rFonts w:asciiTheme="majorHAnsi" w:eastAsia="Times New Roman" w:hAnsiTheme="majorHAnsi" w:cstheme="majorHAnsi"/>
                <w:b w:val="0"/>
                <w:color w:val="000000"/>
                <w:sz w:val="20"/>
                <w:szCs w:val="20"/>
                <w:lang w:val="es-CO" w:eastAsia="es-CO"/>
              </w:rPr>
              <w:br/>
              <w:t>Criterio diferencial de accesibilidad</w:t>
            </w:r>
          </w:p>
        </w:tc>
        <w:tc>
          <w:tcPr>
            <w:tcW w:w="131" w:type="pct"/>
            <w:tcBorders>
              <w:top w:val="nil"/>
              <w:left w:val="nil"/>
              <w:bottom w:val="single" w:sz="8" w:space="0" w:color="A6A6A6"/>
              <w:right w:val="single" w:sz="8" w:space="0" w:color="A6A6A6"/>
            </w:tcBorders>
            <w:shd w:val="clear" w:color="auto" w:fill="auto"/>
            <w:vAlign w:val="center"/>
            <w:hideMark/>
          </w:tcPr>
          <w:p w14:paraId="01665964" w14:textId="77777777" w:rsidR="00145953" w:rsidRPr="00145953" w:rsidRDefault="00145953" w:rsidP="00145953">
            <w:pPr>
              <w:spacing w:line="240" w:lineRule="auto"/>
              <w:jc w:val="center"/>
              <w:rPr>
                <w:rFonts w:asciiTheme="majorHAnsi" w:eastAsia="Times New Roman" w:hAnsiTheme="majorHAnsi" w:cstheme="majorHAnsi"/>
                <w:bCs/>
                <w:color w:val="000000"/>
                <w:sz w:val="20"/>
                <w:szCs w:val="20"/>
                <w:lang w:val="es-CO" w:eastAsia="es-CO"/>
              </w:rPr>
            </w:pPr>
            <w:r w:rsidRPr="00145953">
              <w:rPr>
                <w:rFonts w:asciiTheme="majorHAnsi" w:eastAsia="Times New Roman" w:hAnsiTheme="majorHAnsi" w:cstheme="majorHAnsi"/>
                <w:bCs/>
                <w:color w:val="000000"/>
                <w:sz w:val="20"/>
                <w:szCs w:val="20"/>
                <w:lang w:val="es-CO" w:eastAsia="es-CO"/>
              </w:rPr>
              <w:t>4.1</w:t>
            </w:r>
          </w:p>
        </w:tc>
        <w:tc>
          <w:tcPr>
            <w:tcW w:w="1288" w:type="pct"/>
            <w:tcBorders>
              <w:top w:val="nil"/>
              <w:left w:val="nil"/>
              <w:bottom w:val="single" w:sz="8" w:space="0" w:color="A6A6A6"/>
              <w:right w:val="single" w:sz="8" w:space="0" w:color="A6A6A6"/>
            </w:tcBorders>
            <w:shd w:val="clear" w:color="auto" w:fill="auto"/>
            <w:vAlign w:val="center"/>
            <w:hideMark/>
          </w:tcPr>
          <w:p w14:paraId="4E7FF91D"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Realizar con criterios de accesibilidad las emisiones radiales y fotos de las noticias publicados en la página web</w:t>
            </w:r>
          </w:p>
        </w:tc>
        <w:tc>
          <w:tcPr>
            <w:tcW w:w="924" w:type="pct"/>
            <w:tcBorders>
              <w:top w:val="nil"/>
              <w:left w:val="nil"/>
              <w:bottom w:val="single" w:sz="8" w:space="0" w:color="A6A6A6"/>
              <w:right w:val="single" w:sz="8" w:space="0" w:color="A6A6A6"/>
            </w:tcBorders>
            <w:shd w:val="clear" w:color="auto" w:fill="auto"/>
            <w:vAlign w:val="center"/>
            <w:hideMark/>
          </w:tcPr>
          <w:p w14:paraId="1E84B8B0"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Publicación de texto alternativo en las emisiones radiales y fotos de las noticias del 2023</w:t>
            </w:r>
          </w:p>
        </w:tc>
        <w:tc>
          <w:tcPr>
            <w:tcW w:w="1179" w:type="pct"/>
            <w:tcBorders>
              <w:top w:val="nil"/>
              <w:left w:val="nil"/>
              <w:bottom w:val="single" w:sz="8" w:space="0" w:color="A6A6A6"/>
              <w:right w:val="single" w:sz="8" w:space="0" w:color="A6A6A6"/>
            </w:tcBorders>
            <w:shd w:val="clear" w:color="auto" w:fill="auto"/>
            <w:vAlign w:val="center"/>
            <w:hideMark/>
          </w:tcPr>
          <w:p w14:paraId="64ADED22" w14:textId="77307034"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No. de emisiones radiales y fotos de noticias con texto alternativo/ No. de emisiones radiales y fotos de noticias publicadas en la página web.</w:t>
            </w:r>
          </w:p>
        </w:tc>
        <w:tc>
          <w:tcPr>
            <w:tcW w:w="692" w:type="pct"/>
            <w:tcBorders>
              <w:top w:val="nil"/>
              <w:left w:val="nil"/>
              <w:bottom w:val="single" w:sz="8" w:space="0" w:color="A6A6A6"/>
              <w:right w:val="single" w:sz="8" w:space="0" w:color="A6A6A6"/>
            </w:tcBorders>
            <w:shd w:val="clear" w:color="auto" w:fill="auto"/>
            <w:vAlign w:val="center"/>
            <w:hideMark/>
          </w:tcPr>
          <w:p w14:paraId="7F6F3034" w14:textId="77777777" w:rsidR="00145953" w:rsidRPr="00145953" w:rsidRDefault="00145953" w:rsidP="00145953">
            <w:pPr>
              <w:spacing w:line="240" w:lineRule="auto"/>
              <w:rPr>
                <w:rFonts w:asciiTheme="majorHAnsi" w:eastAsia="Times New Roman" w:hAnsiTheme="majorHAnsi" w:cstheme="majorHAnsi"/>
                <w:b w:val="0"/>
                <w:color w:val="auto"/>
                <w:sz w:val="20"/>
                <w:szCs w:val="20"/>
                <w:lang w:val="es-CO" w:eastAsia="es-CO"/>
              </w:rPr>
            </w:pPr>
            <w:r w:rsidRPr="00145953">
              <w:rPr>
                <w:rFonts w:asciiTheme="majorHAnsi" w:eastAsia="Times New Roman" w:hAnsiTheme="majorHAnsi" w:cstheme="majorHAnsi"/>
                <w:b w:val="0"/>
                <w:color w:val="auto"/>
                <w:sz w:val="20"/>
                <w:szCs w:val="20"/>
                <w:lang w:val="es-CO" w:eastAsia="es-CO"/>
              </w:rPr>
              <w:t>Oficina de  Planeación/ Oficina de comunicaciones</w:t>
            </w:r>
          </w:p>
        </w:tc>
        <w:tc>
          <w:tcPr>
            <w:tcW w:w="367" w:type="pct"/>
            <w:tcBorders>
              <w:top w:val="nil"/>
              <w:left w:val="nil"/>
              <w:bottom w:val="single" w:sz="8" w:space="0" w:color="A6A6A6"/>
              <w:right w:val="single" w:sz="8" w:space="0" w:color="A6A6A6"/>
            </w:tcBorders>
            <w:shd w:val="clear" w:color="auto" w:fill="auto"/>
            <w:noWrap/>
            <w:vAlign w:val="center"/>
            <w:hideMark/>
          </w:tcPr>
          <w:p w14:paraId="67992895" w14:textId="77777777" w:rsidR="00145953" w:rsidRPr="00145953" w:rsidRDefault="00145953" w:rsidP="00145953">
            <w:pPr>
              <w:spacing w:line="240" w:lineRule="auto"/>
              <w:jc w:val="center"/>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31/12/2023</w:t>
            </w:r>
          </w:p>
        </w:tc>
      </w:tr>
      <w:tr w:rsidR="00145953" w:rsidRPr="00145953" w14:paraId="188BE930" w14:textId="77777777" w:rsidTr="00145953">
        <w:trPr>
          <w:trHeight w:val="870"/>
        </w:trPr>
        <w:tc>
          <w:tcPr>
            <w:tcW w:w="418" w:type="pct"/>
            <w:vMerge/>
            <w:tcBorders>
              <w:top w:val="nil"/>
              <w:left w:val="single" w:sz="8" w:space="0" w:color="A6A6A6"/>
              <w:bottom w:val="single" w:sz="8" w:space="0" w:color="A6A6A6"/>
              <w:right w:val="single" w:sz="8" w:space="0" w:color="A6A6A6"/>
            </w:tcBorders>
            <w:vAlign w:val="center"/>
            <w:hideMark/>
          </w:tcPr>
          <w:p w14:paraId="76BC7FB9"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p>
        </w:tc>
        <w:tc>
          <w:tcPr>
            <w:tcW w:w="131" w:type="pct"/>
            <w:tcBorders>
              <w:top w:val="nil"/>
              <w:left w:val="nil"/>
              <w:bottom w:val="single" w:sz="8" w:space="0" w:color="A6A6A6"/>
              <w:right w:val="single" w:sz="8" w:space="0" w:color="A6A6A6"/>
            </w:tcBorders>
            <w:shd w:val="clear" w:color="auto" w:fill="auto"/>
            <w:vAlign w:val="center"/>
            <w:hideMark/>
          </w:tcPr>
          <w:p w14:paraId="387CC123" w14:textId="77777777" w:rsidR="00145953" w:rsidRPr="00145953" w:rsidRDefault="00145953" w:rsidP="00145953">
            <w:pPr>
              <w:spacing w:line="240" w:lineRule="auto"/>
              <w:jc w:val="center"/>
              <w:rPr>
                <w:rFonts w:asciiTheme="majorHAnsi" w:eastAsia="Times New Roman" w:hAnsiTheme="majorHAnsi" w:cstheme="majorHAnsi"/>
                <w:bCs/>
                <w:color w:val="000000"/>
                <w:sz w:val="20"/>
                <w:szCs w:val="20"/>
                <w:lang w:val="es-CO" w:eastAsia="es-CO"/>
              </w:rPr>
            </w:pPr>
            <w:r w:rsidRPr="00145953">
              <w:rPr>
                <w:rFonts w:asciiTheme="majorHAnsi" w:eastAsia="Times New Roman" w:hAnsiTheme="majorHAnsi" w:cstheme="majorHAnsi"/>
                <w:bCs/>
                <w:color w:val="000000"/>
                <w:sz w:val="20"/>
                <w:szCs w:val="20"/>
                <w:lang w:val="es-CO" w:eastAsia="es-CO"/>
              </w:rPr>
              <w:t xml:space="preserve">4.2. </w:t>
            </w:r>
          </w:p>
        </w:tc>
        <w:tc>
          <w:tcPr>
            <w:tcW w:w="1288" w:type="pct"/>
            <w:tcBorders>
              <w:top w:val="nil"/>
              <w:left w:val="nil"/>
              <w:bottom w:val="single" w:sz="8" w:space="0" w:color="A6A6A6"/>
              <w:right w:val="single" w:sz="8" w:space="0" w:color="A6A6A6"/>
            </w:tcBorders>
            <w:shd w:val="clear" w:color="FFFFFF" w:fill="FFFFFF"/>
            <w:vAlign w:val="center"/>
            <w:hideMark/>
          </w:tcPr>
          <w:p w14:paraId="250A28F8"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Socializar a funcionarios los lineamientos de accesibilidad  requeridos en los documentos electrónicos que se producen en Corpamag</w:t>
            </w:r>
          </w:p>
        </w:tc>
        <w:tc>
          <w:tcPr>
            <w:tcW w:w="924" w:type="pct"/>
            <w:tcBorders>
              <w:top w:val="nil"/>
              <w:left w:val="nil"/>
              <w:bottom w:val="single" w:sz="8" w:space="0" w:color="A6A6A6"/>
              <w:right w:val="single" w:sz="8" w:space="0" w:color="A6A6A6"/>
            </w:tcBorders>
            <w:shd w:val="clear" w:color="FFFFFF" w:fill="FFFFFF"/>
            <w:vAlign w:val="center"/>
            <w:hideMark/>
          </w:tcPr>
          <w:p w14:paraId="11D26FFD"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1 Guía socializada</w:t>
            </w:r>
          </w:p>
        </w:tc>
        <w:tc>
          <w:tcPr>
            <w:tcW w:w="1179" w:type="pct"/>
            <w:tcBorders>
              <w:top w:val="nil"/>
              <w:left w:val="nil"/>
              <w:bottom w:val="single" w:sz="8" w:space="0" w:color="A6A6A6"/>
              <w:right w:val="single" w:sz="8" w:space="0" w:color="A6A6A6"/>
            </w:tcBorders>
            <w:shd w:val="clear" w:color="FFFFFF" w:fill="FFFFFF"/>
            <w:vAlign w:val="center"/>
            <w:hideMark/>
          </w:tcPr>
          <w:p w14:paraId="511EF1BC"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No. de funcionarios socializados/ No. De funcionarios de la corporación</w:t>
            </w:r>
          </w:p>
        </w:tc>
        <w:tc>
          <w:tcPr>
            <w:tcW w:w="692" w:type="pct"/>
            <w:tcBorders>
              <w:top w:val="nil"/>
              <w:left w:val="nil"/>
              <w:bottom w:val="single" w:sz="8" w:space="0" w:color="A6A6A6"/>
              <w:right w:val="single" w:sz="8" w:space="0" w:color="A6A6A6"/>
            </w:tcBorders>
            <w:shd w:val="clear" w:color="FFFFFF" w:fill="FFFFFF"/>
            <w:vAlign w:val="center"/>
            <w:hideMark/>
          </w:tcPr>
          <w:p w14:paraId="2B2C954F"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Oficina de  Planeación</w:t>
            </w:r>
          </w:p>
        </w:tc>
        <w:tc>
          <w:tcPr>
            <w:tcW w:w="367" w:type="pct"/>
            <w:tcBorders>
              <w:top w:val="nil"/>
              <w:left w:val="nil"/>
              <w:bottom w:val="single" w:sz="8" w:space="0" w:color="A6A6A6"/>
              <w:right w:val="single" w:sz="8" w:space="0" w:color="A6A6A6"/>
            </w:tcBorders>
            <w:shd w:val="clear" w:color="auto" w:fill="auto"/>
            <w:noWrap/>
            <w:vAlign w:val="center"/>
            <w:hideMark/>
          </w:tcPr>
          <w:p w14:paraId="6868D3A2" w14:textId="77777777" w:rsidR="00145953" w:rsidRPr="00145953" w:rsidRDefault="00145953" w:rsidP="00145953">
            <w:pPr>
              <w:spacing w:line="240" w:lineRule="auto"/>
              <w:jc w:val="center"/>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31/10/2023</w:t>
            </w:r>
          </w:p>
        </w:tc>
      </w:tr>
      <w:tr w:rsidR="00145953" w:rsidRPr="00145953" w14:paraId="342EF25F" w14:textId="77777777" w:rsidTr="00145953">
        <w:trPr>
          <w:trHeight w:val="585"/>
        </w:trPr>
        <w:tc>
          <w:tcPr>
            <w:tcW w:w="418" w:type="pct"/>
            <w:vMerge/>
            <w:tcBorders>
              <w:top w:val="nil"/>
              <w:left w:val="single" w:sz="8" w:space="0" w:color="A6A6A6"/>
              <w:bottom w:val="single" w:sz="8" w:space="0" w:color="A6A6A6"/>
              <w:right w:val="single" w:sz="8" w:space="0" w:color="A6A6A6"/>
            </w:tcBorders>
            <w:vAlign w:val="center"/>
            <w:hideMark/>
          </w:tcPr>
          <w:p w14:paraId="4A7D892A"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p>
        </w:tc>
        <w:tc>
          <w:tcPr>
            <w:tcW w:w="131" w:type="pct"/>
            <w:tcBorders>
              <w:top w:val="nil"/>
              <w:left w:val="nil"/>
              <w:bottom w:val="single" w:sz="8" w:space="0" w:color="A6A6A6"/>
              <w:right w:val="single" w:sz="8" w:space="0" w:color="A6A6A6"/>
            </w:tcBorders>
            <w:shd w:val="clear" w:color="auto" w:fill="auto"/>
            <w:vAlign w:val="center"/>
            <w:hideMark/>
          </w:tcPr>
          <w:p w14:paraId="4D03E8F9" w14:textId="77777777" w:rsidR="00145953" w:rsidRPr="00145953" w:rsidRDefault="00145953" w:rsidP="00145953">
            <w:pPr>
              <w:spacing w:line="240" w:lineRule="auto"/>
              <w:jc w:val="center"/>
              <w:rPr>
                <w:rFonts w:asciiTheme="majorHAnsi" w:eastAsia="Times New Roman" w:hAnsiTheme="majorHAnsi" w:cstheme="majorHAnsi"/>
                <w:bCs/>
                <w:color w:val="000000"/>
                <w:sz w:val="20"/>
                <w:szCs w:val="20"/>
                <w:lang w:val="es-CO" w:eastAsia="es-CO"/>
              </w:rPr>
            </w:pPr>
            <w:r w:rsidRPr="00145953">
              <w:rPr>
                <w:rFonts w:asciiTheme="majorHAnsi" w:eastAsia="Times New Roman" w:hAnsiTheme="majorHAnsi" w:cstheme="majorHAnsi"/>
                <w:bCs/>
                <w:color w:val="000000"/>
                <w:sz w:val="20"/>
                <w:szCs w:val="20"/>
                <w:lang w:val="es-CO" w:eastAsia="es-CO"/>
              </w:rPr>
              <w:t xml:space="preserve">4.3. </w:t>
            </w:r>
          </w:p>
        </w:tc>
        <w:tc>
          <w:tcPr>
            <w:tcW w:w="1288" w:type="pct"/>
            <w:tcBorders>
              <w:top w:val="nil"/>
              <w:left w:val="nil"/>
              <w:bottom w:val="single" w:sz="8" w:space="0" w:color="A6A6A6"/>
              <w:right w:val="single" w:sz="8" w:space="0" w:color="A6A6A6"/>
            </w:tcBorders>
            <w:shd w:val="clear" w:color="auto" w:fill="auto"/>
            <w:vAlign w:val="center"/>
            <w:hideMark/>
          </w:tcPr>
          <w:p w14:paraId="2A0D74B2"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Realizar monitoreo del cumplimiento del nivel de accesibilidad AA y AAA en la página web de Corpamag</w:t>
            </w:r>
          </w:p>
        </w:tc>
        <w:tc>
          <w:tcPr>
            <w:tcW w:w="924" w:type="pct"/>
            <w:tcBorders>
              <w:top w:val="nil"/>
              <w:left w:val="nil"/>
              <w:bottom w:val="single" w:sz="8" w:space="0" w:color="A6A6A6"/>
              <w:right w:val="single" w:sz="8" w:space="0" w:color="A6A6A6"/>
            </w:tcBorders>
            <w:shd w:val="clear" w:color="auto" w:fill="auto"/>
            <w:vAlign w:val="center"/>
            <w:hideMark/>
          </w:tcPr>
          <w:p w14:paraId="61429B24" w14:textId="34F87FC1"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Monitoreo del nivel de accesibilidad AA y AAA realizado en la Página web</w:t>
            </w:r>
          </w:p>
        </w:tc>
        <w:tc>
          <w:tcPr>
            <w:tcW w:w="1179" w:type="pct"/>
            <w:tcBorders>
              <w:top w:val="nil"/>
              <w:left w:val="nil"/>
              <w:bottom w:val="single" w:sz="8" w:space="0" w:color="A6A6A6"/>
              <w:right w:val="single" w:sz="8" w:space="0" w:color="A6A6A6"/>
            </w:tcBorders>
            <w:shd w:val="clear" w:color="auto" w:fill="auto"/>
            <w:vAlign w:val="center"/>
            <w:hideMark/>
          </w:tcPr>
          <w:p w14:paraId="5346A30C"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Porcentaje de cumplimiento de los niveles de accesibilidad de acuerdo al monitoreo</w:t>
            </w:r>
          </w:p>
        </w:tc>
        <w:tc>
          <w:tcPr>
            <w:tcW w:w="692" w:type="pct"/>
            <w:tcBorders>
              <w:top w:val="nil"/>
              <w:left w:val="nil"/>
              <w:bottom w:val="single" w:sz="8" w:space="0" w:color="A6A6A6"/>
              <w:right w:val="single" w:sz="8" w:space="0" w:color="A6A6A6"/>
            </w:tcBorders>
            <w:shd w:val="clear" w:color="auto" w:fill="auto"/>
            <w:vAlign w:val="center"/>
            <w:hideMark/>
          </w:tcPr>
          <w:p w14:paraId="57E9DD92"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 xml:space="preserve">Oficina de  Planeación </w:t>
            </w:r>
          </w:p>
        </w:tc>
        <w:tc>
          <w:tcPr>
            <w:tcW w:w="367" w:type="pct"/>
            <w:tcBorders>
              <w:top w:val="nil"/>
              <w:left w:val="nil"/>
              <w:bottom w:val="single" w:sz="8" w:space="0" w:color="A6A6A6"/>
              <w:right w:val="single" w:sz="8" w:space="0" w:color="A6A6A6"/>
            </w:tcBorders>
            <w:shd w:val="clear" w:color="auto" w:fill="auto"/>
            <w:vAlign w:val="center"/>
            <w:hideMark/>
          </w:tcPr>
          <w:p w14:paraId="41E61E8E" w14:textId="77777777" w:rsidR="00145953" w:rsidRPr="00145953" w:rsidRDefault="00145953" w:rsidP="00145953">
            <w:pPr>
              <w:spacing w:line="240" w:lineRule="auto"/>
              <w:jc w:val="center"/>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30/06/2023</w:t>
            </w:r>
            <w:r w:rsidRPr="00145953">
              <w:rPr>
                <w:rFonts w:asciiTheme="majorHAnsi" w:eastAsia="Times New Roman" w:hAnsiTheme="majorHAnsi" w:cstheme="majorHAnsi"/>
                <w:b w:val="0"/>
                <w:color w:val="000000"/>
                <w:sz w:val="20"/>
                <w:szCs w:val="20"/>
                <w:lang w:val="es-CO" w:eastAsia="es-CO"/>
              </w:rPr>
              <w:br/>
              <w:t>29/12/2023</w:t>
            </w:r>
          </w:p>
        </w:tc>
      </w:tr>
    </w:tbl>
    <w:p w14:paraId="0CC08296" w14:textId="77777777" w:rsidR="00145953" w:rsidRDefault="00145953" w:rsidP="00567FFA">
      <w:pPr>
        <w:autoSpaceDE w:val="0"/>
        <w:autoSpaceDN w:val="0"/>
        <w:adjustRightInd w:val="0"/>
        <w:spacing w:line="240" w:lineRule="auto"/>
        <w:ind w:right="1223"/>
        <w:jc w:val="both"/>
        <w:rPr>
          <w:rFonts w:asciiTheme="majorHAnsi" w:hAnsiTheme="majorHAnsi" w:cstheme="majorHAnsi"/>
          <w:color w:val="auto"/>
          <w:sz w:val="16"/>
          <w:szCs w:val="19"/>
        </w:rPr>
      </w:pPr>
    </w:p>
    <w:p w14:paraId="66214E49" w14:textId="26C53797" w:rsidR="00B6144D" w:rsidRDefault="00B6144D" w:rsidP="00567FFA">
      <w:pPr>
        <w:autoSpaceDE w:val="0"/>
        <w:autoSpaceDN w:val="0"/>
        <w:adjustRightInd w:val="0"/>
        <w:spacing w:line="240" w:lineRule="auto"/>
        <w:ind w:right="1223"/>
        <w:jc w:val="both"/>
        <w:rPr>
          <w:rFonts w:asciiTheme="majorHAnsi" w:hAnsiTheme="majorHAnsi" w:cstheme="majorHAnsi"/>
          <w:color w:val="auto"/>
          <w:sz w:val="16"/>
          <w:szCs w:val="19"/>
        </w:rPr>
      </w:pPr>
    </w:p>
    <w:p w14:paraId="362DFA49" w14:textId="77777777" w:rsidR="00B67796" w:rsidRDefault="00B67796" w:rsidP="00567FFA">
      <w:pPr>
        <w:autoSpaceDE w:val="0"/>
        <w:autoSpaceDN w:val="0"/>
        <w:adjustRightInd w:val="0"/>
        <w:spacing w:line="240" w:lineRule="auto"/>
        <w:ind w:right="1223"/>
        <w:jc w:val="both"/>
        <w:rPr>
          <w:rFonts w:asciiTheme="majorHAnsi" w:hAnsiTheme="majorHAnsi" w:cstheme="majorHAnsi"/>
          <w:color w:val="auto"/>
          <w:sz w:val="16"/>
          <w:szCs w:val="19"/>
        </w:rPr>
      </w:pPr>
    </w:p>
    <w:p w14:paraId="20288CCD" w14:textId="4EAE57D5" w:rsidR="00905318" w:rsidRDefault="00905318" w:rsidP="00567FFA">
      <w:pPr>
        <w:autoSpaceDE w:val="0"/>
        <w:autoSpaceDN w:val="0"/>
        <w:adjustRightInd w:val="0"/>
        <w:spacing w:line="240" w:lineRule="auto"/>
        <w:ind w:right="1223"/>
        <w:jc w:val="both"/>
        <w:rPr>
          <w:rFonts w:asciiTheme="majorHAnsi" w:hAnsiTheme="majorHAnsi" w:cstheme="majorHAnsi"/>
          <w:color w:val="auto"/>
          <w:sz w:val="16"/>
          <w:szCs w:val="19"/>
        </w:rPr>
      </w:pPr>
    </w:p>
    <w:p w14:paraId="116C6B89" w14:textId="0766227E" w:rsidR="00905318" w:rsidRDefault="00905318" w:rsidP="00567FFA">
      <w:pPr>
        <w:autoSpaceDE w:val="0"/>
        <w:autoSpaceDN w:val="0"/>
        <w:adjustRightInd w:val="0"/>
        <w:spacing w:line="240" w:lineRule="auto"/>
        <w:ind w:right="1223"/>
        <w:jc w:val="both"/>
        <w:rPr>
          <w:rFonts w:asciiTheme="majorHAnsi" w:hAnsiTheme="majorHAnsi" w:cstheme="majorHAnsi"/>
          <w:color w:val="auto"/>
          <w:sz w:val="16"/>
          <w:szCs w:val="19"/>
        </w:rPr>
      </w:pPr>
    </w:p>
    <w:p w14:paraId="7445E654" w14:textId="38A22B50" w:rsidR="00905318" w:rsidRDefault="00905318" w:rsidP="00567FFA">
      <w:pPr>
        <w:autoSpaceDE w:val="0"/>
        <w:autoSpaceDN w:val="0"/>
        <w:adjustRightInd w:val="0"/>
        <w:spacing w:line="240" w:lineRule="auto"/>
        <w:ind w:right="1223"/>
        <w:jc w:val="both"/>
        <w:rPr>
          <w:rFonts w:asciiTheme="majorHAnsi" w:hAnsiTheme="majorHAnsi" w:cstheme="majorHAnsi"/>
          <w:color w:val="auto"/>
          <w:sz w:val="16"/>
          <w:szCs w:val="19"/>
        </w:rPr>
      </w:pPr>
    </w:p>
    <w:p w14:paraId="6C9F4BDB" w14:textId="77777777" w:rsidR="00B67796" w:rsidRDefault="00B67796" w:rsidP="00567FFA">
      <w:pPr>
        <w:autoSpaceDE w:val="0"/>
        <w:autoSpaceDN w:val="0"/>
        <w:adjustRightInd w:val="0"/>
        <w:spacing w:line="240" w:lineRule="auto"/>
        <w:ind w:right="1223"/>
        <w:jc w:val="both"/>
        <w:rPr>
          <w:rFonts w:asciiTheme="majorHAnsi" w:hAnsiTheme="majorHAnsi" w:cstheme="majorHAnsi"/>
          <w:color w:val="auto"/>
          <w:sz w:val="16"/>
          <w:szCs w:val="19"/>
        </w:rPr>
        <w:sectPr w:rsidR="00B67796" w:rsidSect="00C97B9C">
          <w:pgSz w:w="16838" w:h="11906" w:orient="landscape" w:code="9"/>
          <w:pgMar w:top="936" w:right="720" w:bottom="936" w:left="720" w:header="0" w:footer="289" w:gutter="0"/>
          <w:pgNumType w:start="1"/>
          <w:cols w:space="720"/>
          <w:titlePg/>
          <w:docGrid w:linePitch="382"/>
        </w:sectPr>
      </w:pPr>
    </w:p>
    <w:p w14:paraId="21CA7183" w14:textId="131191D6" w:rsidR="00043A3F" w:rsidRPr="007C545F" w:rsidRDefault="00043A3F" w:rsidP="00567FFA">
      <w:pPr>
        <w:spacing w:after="200"/>
        <w:rPr>
          <w:rFonts w:asciiTheme="majorHAnsi" w:hAnsiTheme="majorHAnsi" w:cstheme="majorHAnsi"/>
          <w:sz w:val="32"/>
          <w:szCs w:val="32"/>
        </w:rPr>
      </w:pPr>
      <w:r w:rsidRPr="007C545F">
        <w:rPr>
          <w:rFonts w:asciiTheme="majorHAnsi" w:hAnsiTheme="majorHAnsi" w:cstheme="majorHAnsi"/>
          <w:sz w:val="32"/>
          <w:szCs w:val="32"/>
        </w:rPr>
        <w:lastRenderedPageBreak/>
        <w:t xml:space="preserve">3.6. Iniciativas Adicionales </w:t>
      </w:r>
    </w:p>
    <w:p w14:paraId="6E716117" w14:textId="2201D799" w:rsidR="00043A3F" w:rsidRDefault="00043A3F" w:rsidP="00567FFA">
      <w:pPr>
        <w:autoSpaceDE w:val="0"/>
        <w:autoSpaceDN w:val="0"/>
        <w:adjustRightInd w:val="0"/>
        <w:spacing w:line="240" w:lineRule="auto"/>
        <w:ind w:right="1081"/>
        <w:jc w:val="both"/>
        <w:rPr>
          <w:rFonts w:asciiTheme="majorHAnsi" w:hAnsiTheme="majorHAnsi" w:cstheme="majorHAnsi"/>
          <w:color w:val="auto"/>
          <w:sz w:val="18"/>
          <w:szCs w:val="19"/>
        </w:rPr>
      </w:pPr>
      <w:r w:rsidRPr="008A2968">
        <w:rPr>
          <w:rFonts w:asciiTheme="majorHAnsi" w:hAnsiTheme="majorHAnsi" w:cstheme="majorHAnsi"/>
          <w:b w:val="0"/>
          <w:color w:val="auto"/>
          <w:sz w:val="24"/>
          <w:szCs w:val="28"/>
        </w:rPr>
        <w:t xml:space="preserve">Se refiere a las iniciativas particulares de la entidad que contribuyen a combatir y prevenir la corrupción. Se sugiere el Código de Integridad: Promoción de </w:t>
      </w:r>
      <w:r w:rsidRPr="008A2968">
        <w:rPr>
          <w:rFonts w:asciiTheme="majorHAnsi" w:hAnsiTheme="majorHAnsi" w:cstheme="majorHAnsi"/>
          <w:b w:val="0"/>
          <w:i/>
          <w:iCs/>
          <w:color w:val="auto"/>
          <w:sz w:val="24"/>
          <w:szCs w:val="28"/>
        </w:rPr>
        <w:t xml:space="preserve">“Acuerdos, compromisos y protocolos éticos,” </w:t>
      </w:r>
      <w:r w:rsidRPr="008A2968">
        <w:rPr>
          <w:rFonts w:asciiTheme="majorHAnsi" w:hAnsiTheme="majorHAnsi" w:cstheme="majorHAnsi"/>
          <w:b w:val="0"/>
          <w:color w:val="auto"/>
          <w:sz w:val="24"/>
          <w:szCs w:val="28"/>
        </w:rPr>
        <w:t>que sirvan para establecer parámetros de comportamiento en la actuación de los servidores públicos. Es importante que se incluyan lineamientos sobre la existencia de conflictos de intereses, canales de denuncia de hechos de corrupción, mecanismos para la protección al denunciante, unidades de reacción inmediata a la corrupción entre otras.</w:t>
      </w:r>
      <w:r w:rsidR="008C777D" w:rsidRPr="008A2968">
        <w:rPr>
          <w:rFonts w:asciiTheme="majorHAnsi" w:hAnsiTheme="majorHAnsi" w:cstheme="majorHAnsi"/>
          <w:color w:val="auto"/>
          <w:sz w:val="18"/>
          <w:szCs w:val="19"/>
        </w:rPr>
        <w:t xml:space="preserve"> </w:t>
      </w:r>
    </w:p>
    <w:p w14:paraId="3BB8CCB1" w14:textId="3B918069" w:rsidR="00145953" w:rsidRDefault="00145953" w:rsidP="00567FFA">
      <w:pPr>
        <w:autoSpaceDE w:val="0"/>
        <w:autoSpaceDN w:val="0"/>
        <w:adjustRightInd w:val="0"/>
        <w:spacing w:line="240" w:lineRule="auto"/>
        <w:ind w:right="1081"/>
        <w:jc w:val="both"/>
        <w:rPr>
          <w:rFonts w:asciiTheme="majorHAnsi" w:hAnsiTheme="majorHAnsi" w:cstheme="majorHAnsi"/>
          <w:color w:val="auto"/>
          <w:sz w:val="18"/>
          <w:szCs w:val="19"/>
        </w:rPr>
      </w:pPr>
    </w:p>
    <w:p w14:paraId="57F81B61" w14:textId="643F2CE8" w:rsidR="00145953" w:rsidRDefault="00145953" w:rsidP="00567FFA">
      <w:pPr>
        <w:autoSpaceDE w:val="0"/>
        <w:autoSpaceDN w:val="0"/>
        <w:adjustRightInd w:val="0"/>
        <w:spacing w:line="240" w:lineRule="auto"/>
        <w:ind w:right="1081"/>
        <w:jc w:val="both"/>
        <w:rPr>
          <w:rFonts w:asciiTheme="majorHAnsi" w:hAnsiTheme="majorHAnsi" w:cstheme="majorHAnsi"/>
          <w:color w:val="auto"/>
          <w:sz w:val="18"/>
          <w:szCs w:val="19"/>
        </w:rPr>
      </w:pPr>
    </w:p>
    <w:tbl>
      <w:tblPr>
        <w:tblW w:w="5000" w:type="pct"/>
        <w:tblCellMar>
          <w:left w:w="70" w:type="dxa"/>
          <w:right w:w="70" w:type="dxa"/>
        </w:tblCellMar>
        <w:tblLook w:val="04A0" w:firstRow="1" w:lastRow="0" w:firstColumn="1" w:lastColumn="0" w:noHBand="0" w:noVBand="1"/>
      </w:tblPr>
      <w:tblGrid>
        <w:gridCol w:w="1524"/>
        <w:gridCol w:w="1524"/>
        <w:gridCol w:w="1707"/>
        <w:gridCol w:w="1541"/>
        <w:gridCol w:w="419"/>
        <w:gridCol w:w="4636"/>
        <w:gridCol w:w="2050"/>
        <w:gridCol w:w="1987"/>
      </w:tblGrid>
      <w:tr w:rsidR="00145953" w:rsidRPr="00145953" w14:paraId="080F2BED" w14:textId="77777777" w:rsidTr="00B67796">
        <w:trPr>
          <w:trHeight w:val="540"/>
          <w:tblHeader/>
        </w:trPr>
        <w:tc>
          <w:tcPr>
            <w:tcW w:w="5000" w:type="pct"/>
            <w:gridSpan w:val="8"/>
            <w:tcBorders>
              <w:top w:val="single" w:sz="4" w:space="0" w:color="808080"/>
              <w:left w:val="single" w:sz="4" w:space="0" w:color="808080"/>
              <w:bottom w:val="single" w:sz="4" w:space="0" w:color="808080"/>
              <w:right w:val="single" w:sz="4" w:space="0" w:color="808080"/>
            </w:tcBorders>
            <w:shd w:val="clear" w:color="000000" w:fill="F2F2F2"/>
            <w:vAlign w:val="center"/>
            <w:hideMark/>
          </w:tcPr>
          <w:p w14:paraId="11BFD9B2" w14:textId="77777777" w:rsidR="00145953" w:rsidRPr="00145953" w:rsidRDefault="00145953" w:rsidP="00145953">
            <w:pPr>
              <w:spacing w:line="240" w:lineRule="auto"/>
              <w:jc w:val="center"/>
              <w:rPr>
                <w:rFonts w:asciiTheme="majorHAnsi" w:eastAsia="Times New Roman" w:hAnsiTheme="majorHAnsi" w:cstheme="majorHAnsi"/>
                <w:bCs/>
                <w:color w:val="auto"/>
                <w:sz w:val="20"/>
                <w:szCs w:val="20"/>
                <w:lang w:val="es-CO" w:eastAsia="es-CO"/>
              </w:rPr>
            </w:pPr>
            <w:r w:rsidRPr="00145953">
              <w:rPr>
                <w:rFonts w:asciiTheme="majorHAnsi" w:eastAsia="Times New Roman" w:hAnsiTheme="majorHAnsi" w:cstheme="majorHAnsi"/>
                <w:bCs/>
                <w:color w:val="auto"/>
                <w:sz w:val="20"/>
                <w:szCs w:val="20"/>
                <w:lang w:val="es-CO" w:eastAsia="es-CO"/>
              </w:rPr>
              <w:t>Componente 6: Iniciativas Adicionales</w:t>
            </w:r>
          </w:p>
        </w:tc>
      </w:tr>
      <w:tr w:rsidR="00145953" w:rsidRPr="00145953" w14:paraId="7558E6BF" w14:textId="77777777" w:rsidTr="00B67796">
        <w:trPr>
          <w:trHeight w:val="315"/>
          <w:tblHeader/>
        </w:trPr>
        <w:tc>
          <w:tcPr>
            <w:tcW w:w="518" w:type="pct"/>
            <w:tcBorders>
              <w:top w:val="nil"/>
              <w:left w:val="single" w:sz="4" w:space="0" w:color="808080"/>
              <w:bottom w:val="single" w:sz="4" w:space="0" w:color="808080"/>
              <w:right w:val="single" w:sz="4" w:space="0" w:color="808080"/>
            </w:tcBorders>
            <w:shd w:val="clear" w:color="000000" w:fill="F2F2F2"/>
            <w:noWrap/>
            <w:hideMark/>
          </w:tcPr>
          <w:p w14:paraId="4914E7A8" w14:textId="77777777" w:rsidR="00145953" w:rsidRPr="00145953" w:rsidRDefault="00145953" w:rsidP="00145953">
            <w:pPr>
              <w:spacing w:line="240" w:lineRule="auto"/>
              <w:jc w:val="center"/>
              <w:rPr>
                <w:rFonts w:asciiTheme="majorHAnsi" w:eastAsia="Times New Roman" w:hAnsiTheme="majorHAnsi" w:cstheme="majorHAnsi"/>
                <w:bCs/>
                <w:color w:val="000000"/>
                <w:sz w:val="20"/>
                <w:szCs w:val="20"/>
                <w:lang w:val="es-CO" w:eastAsia="es-CO"/>
              </w:rPr>
            </w:pPr>
            <w:r w:rsidRPr="00145953">
              <w:rPr>
                <w:rFonts w:asciiTheme="majorHAnsi" w:eastAsia="Times New Roman" w:hAnsiTheme="majorHAnsi" w:cstheme="majorHAnsi"/>
                <w:bCs/>
                <w:color w:val="000000"/>
                <w:sz w:val="20"/>
                <w:szCs w:val="20"/>
                <w:lang w:val="es-CO" w:eastAsia="es-CO"/>
              </w:rPr>
              <w:t>Componente</w:t>
            </w:r>
          </w:p>
        </w:tc>
        <w:tc>
          <w:tcPr>
            <w:tcW w:w="518" w:type="pct"/>
            <w:tcBorders>
              <w:top w:val="nil"/>
              <w:left w:val="nil"/>
              <w:bottom w:val="single" w:sz="4" w:space="0" w:color="808080"/>
              <w:right w:val="single" w:sz="4" w:space="0" w:color="808080"/>
            </w:tcBorders>
            <w:shd w:val="clear" w:color="000000" w:fill="F2F2F2"/>
            <w:noWrap/>
            <w:hideMark/>
          </w:tcPr>
          <w:p w14:paraId="4207F997" w14:textId="77777777" w:rsidR="00145953" w:rsidRPr="00145953" w:rsidRDefault="00145953" w:rsidP="00145953">
            <w:pPr>
              <w:spacing w:line="240" w:lineRule="auto"/>
              <w:jc w:val="center"/>
              <w:rPr>
                <w:rFonts w:asciiTheme="majorHAnsi" w:eastAsia="Times New Roman" w:hAnsiTheme="majorHAnsi" w:cstheme="majorHAnsi"/>
                <w:bCs/>
                <w:color w:val="000000"/>
                <w:sz w:val="20"/>
                <w:szCs w:val="20"/>
                <w:lang w:val="es-CO" w:eastAsia="es-CO"/>
              </w:rPr>
            </w:pPr>
            <w:r w:rsidRPr="00145953">
              <w:rPr>
                <w:rFonts w:asciiTheme="majorHAnsi" w:eastAsia="Times New Roman" w:hAnsiTheme="majorHAnsi" w:cstheme="majorHAnsi"/>
                <w:bCs/>
                <w:color w:val="000000"/>
                <w:sz w:val="20"/>
                <w:szCs w:val="20"/>
                <w:lang w:val="es-CO" w:eastAsia="es-CO"/>
              </w:rPr>
              <w:t>Objetivo</w:t>
            </w:r>
          </w:p>
        </w:tc>
        <w:tc>
          <w:tcPr>
            <w:tcW w:w="469" w:type="pct"/>
            <w:tcBorders>
              <w:top w:val="nil"/>
              <w:left w:val="nil"/>
              <w:bottom w:val="single" w:sz="4" w:space="0" w:color="808080"/>
              <w:right w:val="single" w:sz="4" w:space="0" w:color="808080"/>
            </w:tcBorders>
            <w:shd w:val="clear" w:color="000000" w:fill="F2F2F2"/>
            <w:noWrap/>
            <w:hideMark/>
          </w:tcPr>
          <w:p w14:paraId="46FEDC5D" w14:textId="77777777" w:rsidR="00145953" w:rsidRPr="00145953" w:rsidRDefault="00145953" w:rsidP="00145953">
            <w:pPr>
              <w:spacing w:line="240" w:lineRule="auto"/>
              <w:jc w:val="center"/>
              <w:rPr>
                <w:rFonts w:asciiTheme="majorHAnsi" w:eastAsia="Times New Roman" w:hAnsiTheme="majorHAnsi" w:cstheme="majorHAnsi"/>
                <w:bCs/>
                <w:color w:val="000000"/>
                <w:sz w:val="20"/>
                <w:szCs w:val="20"/>
                <w:lang w:val="es-CO" w:eastAsia="es-CO"/>
              </w:rPr>
            </w:pPr>
            <w:r w:rsidRPr="00145953">
              <w:rPr>
                <w:rFonts w:asciiTheme="majorHAnsi" w:eastAsia="Times New Roman" w:hAnsiTheme="majorHAnsi" w:cstheme="majorHAnsi"/>
                <w:bCs/>
                <w:color w:val="000000"/>
                <w:sz w:val="20"/>
                <w:szCs w:val="20"/>
                <w:lang w:val="es-CO" w:eastAsia="es-CO"/>
              </w:rPr>
              <w:t>Subcomponente</w:t>
            </w:r>
          </w:p>
        </w:tc>
        <w:tc>
          <w:tcPr>
            <w:tcW w:w="483" w:type="pct"/>
            <w:tcBorders>
              <w:top w:val="nil"/>
              <w:left w:val="nil"/>
              <w:bottom w:val="single" w:sz="4" w:space="0" w:color="808080"/>
              <w:right w:val="single" w:sz="4" w:space="0" w:color="808080"/>
            </w:tcBorders>
            <w:shd w:val="clear" w:color="000000" w:fill="F2F2F2"/>
            <w:noWrap/>
            <w:hideMark/>
          </w:tcPr>
          <w:p w14:paraId="3A58B2B4" w14:textId="77777777" w:rsidR="00145953" w:rsidRPr="00145953" w:rsidRDefault="00145953" w:rsidP="00145953">
            <w:pPr>
              <w:spacing w:line="240" w:lineRule="auto"/>
              <w:jc w:val="center"/>
              <w:rPr>
                <w:rFonts w:asciiTheme="majorHAnsi" w:eastAsia="Times New Roman" w:hAnsiTheme="majorHAnsi" w:cstheme="majorHAnsi"/>
                <w:bCs/>
                <w:color w:val="000000"/>
                <w:sz w:val="20"/>
                <w:szCs w:val="20"/>
                <w:lang w:val="es-CO" w:eastAsia="es-CO"/>
              </w:rPr>
            </w:pPr>
            <w:r w:rsidRPr="00145953">
              <w:rPr>
                <w:rFonts w:asciiTheme="majorHAnsi" w:eastAsia="Times New Roman" w:hAnsiTheme="majorHAnsi" w:cstheme="majorHAnsi"/>
                <w:bCs/>
                <w:color w:val="000000"/>
                <w:sz w:val="20"/>
                <w:szCs w:val="20"/>
                <w:lang w:val="es-CO" w:eastAsia="es-CO"/>
              </w:rPr>
              <w:t>Categoría</w:t>
            </w:r>
          </w:p>
        </w:tc>
        <w:tc>
          <w:tcPr>
            <w:tcW w:w="1655" w:type="pct"/>
            <w:gridSpan w:val="2"/>
            <w:tcBorders>
              <w:top w:val="single" w:sz="4" w:space="0" w:color="808080"/>
              <w:left w:val="nil"/>
              <w:bottom w:val="single" w:sz="4" w:space="0" w:color="808080"/>
              <w:right w:val="single" w:sz="4" w:space="0" w:color="808080"/>
            </w:tcBorders>
            <w:shd w:val="clear" w:color="000000" w:fill="F2F2F2"/>
            <w:noWrap/>
            <w:hideMark/>
          </w:tcPr>
          <w:p w14:paraId="77CC71D6" w14:textId="77777777" w:rsidR="00145953" w:rsidRPr="00145953" w:rsidRDefault="00145953" w:rsidP="00145953">
            <w:pPr>
              <w:spacing w:line="240" w:lineRule="auto"/>
              <w:jc w:val="center"/>
              <w:rPr>
                <w:rFonts w:asciiTheme="majorHAnsi" w:eastAsia="Times New Roman" w:hAnsiTheme="majorHAnsi" w:cstheme="majorHAnsi"/>
                <w:bCs/>
                <w:color w:val="000000"/>
                <w:sz w:val="20"/>
                <w:szCs w:val="20"/>
                <w:lang w:val="es-CO" w:eastAsia="es-CO"/>
              </w:rPr>
            </w:pPr>
            <w:r w:rsidRPr="00145953">
              <w:rPr>
                <w:rFonts w:asciiTheme="majorHAnsi" w:eastAsia="Times New Roman" w:hAnsiTheme="majorHAnsi" w:cstheme="majorHAnsi"/>
                <w:bCs/>
                <w:color w:val="000000"/>
                <w:sz w:val="20"/>
                <w:szCs w:val="20"/>
                <w:lang w:val="es-CO" w:eastAsia="es-CO"/>
              </w:rPr>
              <w:t xml:space="preserve">Actividades de Gestión </w:t>
            </w:r>
          </w:p>
        </w:tc>
        <w:tc>
          <w:tcPr>
            <w:tcW w:w="689" w:type="pct"/>
            <w:tcBorders>
              <w:top w:val="nil"/>
              <w:left w:val="nil"/>
              <w:bottom w:val="single" w:sz="4" w:space="0" w:color="808080"/>
              <w:right w:val="single" w:sz="4" w:space="0" w:color="808080"/>
            </w:tcBorders>
            <w:shd w:val="clear" w:color="000000" w:fill="F2F2F2"/>
            <w:noWrap/>
            <w:hideMark/>
          </w:tcPr>
          <w:p w14:paraId="793825C3" w14:textId="77777777" w:rsidR="00145953" w:rsidRPr="00145953" w:rsidRDefault="00145953" w:rsidP="00145953">
            <w:pPr>
              <w:spacing w:line="240" w:lineRule="auto"/>
              <w:jc w:val="center"/>
              <w:rPr>
                <w:rFonts w:asciiTheme="majorHAnsi" w:eastAsia="Times New Roman" w:hAnsiTheme="majorHAnsi" w:cstheme="majorHAnsi"/>
                <w:bCs/>
                <w:color w:val="000000"/>
                <w:sz w:val="20"/>
                <w:szCs w:val="20"/>
                <w:lang w:val="es-CO" w:eastAsia="es-CO"/>
              </w:rPr>
            </w:pPr>
            <w:r w:rsidRPr="00145953">
              <w:rPr>
                <w:rFonts w:asciiTheme="majorHAnsi" w:eastAsia="Times New Roman" w:hAnsiTheme="majorHAnsi" w:cstheme="majorHAnsi"/>
                <w:bCs/>
                <w:color w:val="000000"/>
                <w:sz w:val="20"/>
                <w:szCs w:val="20"/>
                <w:lang w:val="es-CO" w:eastAsia="es-CO"/>
              </w:rPr>
              <w:t>Responsables</w:t>
            </w:r>
          </w:p>
        </w:tc>
        <w:tc>
          <w:tcPr>
            <w:tcW w:w="669" w:type="pct"/>
            <w:tcBorders>
              <w:top w:val="nil"/>
              <w:left w:val="nil"/>
              <w:bottom w:val="single" w:sz="4" w:space="0" w:color="808080"/>
              <w:right w:val="single" w:sz="4" w:space="0" w:color="808080"/>
            </w:tcBorders>
            <w:shd w:val="clear" w:color="000000" w:fill="F2F2F2"/>
            <w:noWrap/>
            <w:hideMark/>
          </w:tcPr>
          <w:p w14:paraId="7A0D8FF7" w14:textId="77777777" w:rsidR="00145953" w:rsidRPr="00145953" w:rsidRDefault="00145953" w:rsidP="00145953">
            <w:pPr>
              <w:spacing w:line="240" w:lineRule="auto"/>
              <w:jc w:val="center"/>
              <w:rPr>
                <w:rFonts w:asciiTheme="majorHAnsi" w:eastAsia="Times New Roman" w:hAnsiTheme="majorHAnsi" w:cstheme="majorHAnsi"/>
                <w:bCs/>
                <w:color w:val="000000"/>
                <w:sz w:val="20"/>
                <w:szCs w:val="20"/>
                <w:lang w:val="es-CO" w:eastAsia="es-CO"/>
              </w:rPr>
            </w:pPr>
            <w:r w:rsidRPr="00145953">
              <w:rPr>
                <w:rFonts w:asciiTheme="majorHAnsi" w:eastAsia="Times New Roman" w:hAnsiTheme="majorHAnsi" w:cstheme="majorHAnsi"/>
                <w:bCs/>
                <w:color w:val="000000"/>
                <w:sz w:val="20"/>
                <w:szCs w:val="20"/>
                <w:lang w:val="es-CO" w:eastAsia="es-CO"/>
              </w:rPr>
              <w:t>Plazos</w:t>
            </w:r>
          </w:p>
        </w:tc>
      </w:tr>
      <w:tr w:rsidR="00145953" w:rsidRPr="00145953" w14:paraId="7A988557" w14:textId="77777777" w:rsidTr="00B67796">
        <w:trPr>
          <w:trHeight w:val="1545"/>
        </w:trPr>
        <w:tc>
          <w:tcPr>
            <w:tcW w:w="518" w:type="pct"/>
            <w:vMerge w:val="restart"/>
            <w:tcBorders>
              <w:top w:val="nil"/>
              <w:left w:val="single" w:sz="4" w:space="0" w:color="808080"/>
              <w:bottom w:val="single" w:sz="4" w:space="0" w:color="808080"/>
              <w:right w:val="single" w:sz="4" w:space="0" w:color="808080"/>
            </w:tcBorders>
            <w:shd w:val="clear" w:color="000000" w:fill="D9E1F2"/>
            <w:vAlign w:val="center"/>
            <w:hideMark/>
          </w:tcPr>
          <w:p w14:paraId="6E991C81" w14:textId="77777777" w:rsidR="00145953" w:rsidRPr="00145953" w:rsidRDefault="00145953" w:rsidP="00145953">
            <w:pPr>
              <w:spacing w:line="240" w:lineRule="auto"/>
              <w:jc w:val="center"/>
              <w:rPr>
                <w:rFonts w:asciiTheme="majorHAnsi" w:eastAsia="Times New Roman" w:hAnsiTheme="majorHAnsi" w:cstheme="majorHAnsi"/>
                <w:bCs/>
                <w:color w:val="000000"/>
                <w:sz w:val="20"/>
                <w:szCs w:val="20"/>
                <w:lang w:val="es-CO" w:eastAsia="es-CO"/>
              </w:rPr>
            </w:pPr>
            <w:r w:rsidRPr="00145953">
              <w:rPr>
                <w:rFonts w:asciiTheme="majorHAnsi" w:eastAsia="Times New Roman" w:hAnsiTheme="majorHAnsi" w:cstheme="majorHAnsi"/>
                <w:bCs/>
                <w:color w:val="000000"/>
                <w:sz w:val="20"/>
                <w:szCs w:val="20"/>
                <w:lang w:val="es-CO" w:eastAsia="es-CO"/>
              </w:rPr>
              <w:t>Estrategia para la adopción del Código de Integridad y la promoción del cambio cultural</w:t>
            </w:r>
          </w:p>
        </w:tc>
        <w:tc>
          <w:tcPr>
            <w:tcW w:w="518" w:type="pct"/>
            <w:vMerge w:val="restart"/>
            <w:tcBorders>
              <w:top w:val="single" w:sz="4" w:space="0" w:color="808080"/>
              <w:left w:val="single" w:sz="4" w:space="0" w:color="808080"/>
              <w:bottom w:val="single" w:sz="4" w:space="0" w:color="808080"/>
              <w:right w:val="single" w:sz="4" w:space="0" w:color="808080"/>
            </w:tcBorders>
            <w:shd w:val="clear" w:color="000000" w:fill="D9E1F2"/>
            <w:vAlign w:val="center"/>
            <w:hideMark/>
          </w:tcPr>
          <w:p w14:paraId="02E76918" w14:textId="77777777" w:rsidR="00145953" w:rsidRPr="00145953" w:rsidRDefault="00145953" w:rsidP="00145953">
            <w:pPr>
              <w:spacing w:line="240" w:lineRule="auto"/>
              <w:jc w:val="center"/>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Desarrollar iniciativas para fomentar la difusión y apropiación de valores y prácticas que garanticen la prioridad del interés general en el servicio público desde la perspectiva de procesos de cambio cultural permanentes.</w:t>
            </w:r>
          </w:p>
        </w:tc>
        <w:tc>
          <w:tcPr>
            <w:tcW w:w="469" w:type="pct"/>
            <w:vMerge w:val="restart"/>
            <w:tcBorders>
              <w:top w:val="single" w:sz="4" w:space="0" w:color="808080"/>
              <w:left w:val="single" w:sz="4" w:space="0" w:color="808080"/>
              <w:bottom w:val="single" w:sz="4" w:space="0" w:color="808080"/>
              <w:right w:val="single" w:sz="4" w:space="0" w:color="808080"/>
            </w:tcBorders>
            <w:shd w:val="clear" w:color="000000" w:fill="D9E1F2"/>
            <w:vAlign w:val="center"/>
            <w:hideMark/>
          </w:tcPr>
          <w:p w14:paraId="02B76450" w14:textId="77777777" w:rsidR="00145953" w:rsidRPr="00145953" w:rsidRDefault="00145953" w:rsidP="00145953">
            <w:pPr>
              <w:spacing w:line="240" w:lineRule="auto"/>
              <w:jc w:val="center"/>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Promoción del cambio cultural alrededor de los valores de integridad al interior de la entidad</w:t>
            </w:r>
          </w:p>
        </w:tc>
        <w:tc>
          <w:tcPr>
            <w:tcW w:w="483" w:type="pct"/>
            <w:tcBorders>
              <w:top w:val="single" w:sz="4" w:space="0" w:color="808080"/>
              <w:left w:val="nil"/>
              <w:bottom w:val="single" w:sz="4" w:space="0" w:color="808080"/>
              <w:right w:val="single" w:sz="4" w:space="0" w:color="808080"/>
            </w:tcBorders>
            <w:shd w:val="clear" w:color="000000" w:fill="D9E1F2"/>
            <w:vAlign w:val="center"/>
            <w:hideMark/>
          </w:tcPr>
          <w:p w14:paraId="508FF315" w14:textId="77777777" w:rsidR="00145953" w:rsidRPr="00145953" w:rsidRDefault="00145953" w:rsidP="00145953">
            <w:pPr>
              <w:spacing w:line="240" w:lineRule="auto"/>
              <w:jc w:val="center"/>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Diseño e implementación</w:t>
            </w:r>
          </w:p>
        </w:tc>
        <w:tc>
          <w:tcPr>
            <w:tcW w:w="126" w:type="pct"/>
            <w:tcBorders>
              <w:top w:val="single" w:sz="4" w:space="0" w:color="808080"/>
              <w:left w:val="nil"/>
              <w:bottom w:val="single" w:sz="4" w:space="0" w:color="808080"/>
              <w:right w:val="single" w:sz="4" w:space="0" w:color="808080"/>
            </w:tcBorders>
            <w:shd w:val="clear" w:color="auto" w:fill="auto"/>
            <w:vAlign w:val="center"/>
            <w:hideMark/>
          </w:tcPr>
          <w:p w14:paraId="3D6D48F0" w14:textId="77777777" w:rsidR="00145953" w:rsidRPr="00145953" w:rsidRDefault="00145953" w:rsidP="00145953">
            <w:pPr>
              <w:spacing w:line="240" w:lineRule="auto"/>
              <w:jc w:val="center"/>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1.1</w:t>
            </w:r>
          </w:p>
        </w:tc>
        <w:tc>
          <w:tcPr>
            <w:tcW w:w="1529" w:type="pct"/>
            <w:tcBorders>
              <w:top w:val="single" w:sz="4" w:space="0" w:color="808080"/>
              <w:left w:val="nil"/>
              <w:bottom w:val="single" w:sz="4" w:space="0" w:color="808080"/>
              <w:right w:val="single" w:sz="4" w:space="0" w:color="808080"/>
            </w:tcBorders>
            <w:shd w:val="clear" w:color="auto" w:fill="auto"/>
            <w:vAlign w:val="center"/>
            <w:hideMark/>
          </w:tcPr>
          <w:p w14:paraId="2493E8FE"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Diseñar e implementar un plan de trabajo para fomentar la apropiación de los valores del Código de Integridad al interior de la entidad que involucre las cuatro acciones básicas para fomentar el cambio cultural (comprometer, ejemplificar, activar, fomentar).</w:t>
            </w:r>
          </w:p>
        </w:tc>
        <w:tc>
          <w:tcPr>
            <w:tcW w:w="689" w:type="pct"/>
            <w:tcBorders>
              <w:top w:val="single" w:sz="4" w:space="0" w:color="808080"/>
              <w:left w:val="nil"/>
              <w:bottom w:val="single" w:sz="4" w:space="0" w:color="808080"/>
              <w:right w:val="single" w:sz="4" w:space="0" w:color="808080"/>
            </w:tcBorders>
            <w:shd w:val="clear" w:color="auto" w:fill="auto"/>
            <w:vAlign w:val="center"/>
            <w:hideMark/>
          </w:tcPr>
          <w:p w14:paraId="595E2EE4"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Gestión del Talento Humano</w:t>
            </w:r>
          </w:p>
        </w:tc>
        <w:tc>
          <w:tcPr>
            <w:tcW w:w="669" w:type="pct"/>
            <w:tcBorders>
              <w:top w:val="single" w:sz="4" w:space="0" w:color="808080"/>
              <w:left w:val="nil"/>
              <w:bottom w:val="single" w:sz="4" w:space="0" w:color="808080"/>
              <w:right w:val="single" w:sz="4" w:space="0" w:color="808080"/>
            </w:tcBorders>
            <w:shd w:val="clear" w:color="auto" w:fill="auto"/>
            <w:noWrap/>
            <w:vAlign w:val="center"/>
            <w:hideMark/>
          </w:tcPr>
          <w:p w14:paraId="0D39B9C5" w14:textId="77777777" w:rsidR="00145953" w:rsidRPr="00145953" w:rsidRDefault="00145953" w:rsidP="00145953">
            <w:pPr>
              <w:spacing w:line="240" w:lineRule="auto"/>
              <w:jc w:val="right"/>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28/02/2023</w:t>
            </w:r>
          </w:p>
        </w:tc>
      </w:tr>
      <w:tr w:rsidR="00145953" w:rsidRPr="00145953" w14:paraId="1CB0ACD3" w14:textId="77777777" w:rsidTr="00B67796">
        <w:trPr>
          <w:trHeight w:val="1740"/>
        </w:trPr>
        <w:tc>
          <w:tcPr>
            <w:tcW w:w="518" w:type="pct"/>
            <w:vMerge/>
            <w:tcBorders>
              <w:top w:val="nil"/>
              <w:left w:val="single" w:sz="4" w:space="0" w:color="808080"/>
              <w:bottom w:val="single" w:sz="4" w:space="0" w:color="808080"/>
              <w:right w:val="single" w:sz="4" w:space="0" w:color="808080"/>
            </w:tcBorders>
            <w:vAlign w:val="center"/>
            <w:hideMark/>
          </w:tcPr>
          <w:p w14:paraId="48406573" w14:textId="77777777" w:rsidR="00145953" w:rsidRPr="00145953" w:rsidRDefault="00145953" w:rsidP="00145953">
            <w:pPr>
              <w:spacing w:line="240" w:lineRule="auto"/>
              <w:rPr>
                <w:rFonts w:asciiTheme="majorHAnsi" w:eastAsia="Times New Roman" w:hAnsiTheme="majorHAnsi" w:cstheme="majorHAnsi"/>
                <w:bCs/>
                <w:color w:val="000000"/>
                <w:sz w:val="20"/>
                <w:szCs w:val="20"/>
                <w:lang w:val="es-CO" w:eastAsia="es-CO"/>
              </w:rPr>
            </w:pPr>
          </w:p>
        </w:tc>
        <w:tc>
          <w:tcPr>
            <w:tcW w:w="518" w:type="pct"/>
            <w:vMerge/>
            <w:tcBorders>
              <w:top w:val="single" w:sz="4" w:space="0" w:color="808080"/>
              <w:left w:val="single" w:sz="4" w:space="0" w:color="808080"/>
              <w:bottom w:val="single" w:sz="4" w:space="0" w:color="808080"/>
              <w:right w:val="single" w:sz="4" w:space="0" w:color="808080"/>
            </w:tcBorders>
            <w:vAlign w:val="center"/>
            <w:hideMark/>
          </w:tcPr>
          <w:p w14:paraId="6980B694"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p>
        </w:tc>
        <w:tc>
          <w:tcPr>
            <w:tcW w:w="469" w:type="pct"/>
            <w:vMerge/>
            <w:tcBorders>
              <w:top w:val="single" w:sz="4" w:space="0" w:color="808080"/>
              <w:left w:val="single" w:sz="4" w:space="0" w:color="808080"/>
              <w:bottom w:val="single" w:sz="4" w:space="0" w:color="808080"/>
              <w:right w:val="single" w:sz="4" w:space="0" w:color="808080"/>
            </w:tcBorders>
            <w:vAlign w:val="center"/>
            <w:hideMark/>
          </w:tcPr>
          <w:p w14:paraId="09E948C0"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p>
        </w:tc>
        <w:tc>
          <w:tcPr>
            <w:tcW w:w="483" w:type="pct"/>
            <w:tcBorders>
              <w:top w:val="single" w:sz="4" w:space="0" w:color="808080"/>
              <w:left w:val="nil"/>
              <w:bottom w:val="single" w:sz="4" w:space="0" w:color="808080"/>
              <w:right w:val="single" w:sz="4" w:space="0" w:color="808080"/>
            </w:tcBorders>
            <w:shd w:val="clear" w:color="000000" w:fill="D9E1F2"/>
            <w:vAlign w:val="center"/>
            <w:hideMark/>
          </w:tcPr>
          <w:p w14:paraId="5598A053" w14:textId="77777777" w:rsidR="00145953" w:rsidRPr="00145953" w:rsidRDefault="00145953" w:rsidP="00145953">
            <w:pPr>
              <w:spacing w:line="240" w:lineRule="auto"/>
              <w:jc w:val="center"/>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Seguimiento y evaluación</w:t>
            </w:r>
          </w:p>
        </w:tc>
        <w:tc>
          <w:tcPr>
            <w:tcW w:w="126" w:type="pct"/>
            <w:tcBorders>
              <w:top w:val="single" w:sz="4" w:space="0" w:color="808080"/>
              <w:left w:val="nil"/>
              <w:bottom w:val="single" w:sz="4" w:space="0" w:color="808080"/>
              <w:right w:val="single" w:sz="4" w:space="0" w:color="808080"/>
            </w:tcBorders>
            <w:shd w:val="clear" w:color="auto" w:fill="auto"/>
            <w:vAlign w:val="center"/>
            <w:hideMark/>
          </w:tcPr>
          <w:p w14:paraId="5B4B814B" w14:textId="77777777" w:rsidR="00145953" w:rsidRPr="00145953" w:rsidRDefault="00145953" w:rsidP="00145953">
            <w:pPr>
              <w:spacing w:line="240" w:lineRule="auto"/>
              <w:jc w:val="center"/>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1.2</w:t>
            </w:r>
          </w:p>
        </w:tc>
        <w:tc>
          <w:tcPr>
            <w:tcW w:w="1529" w:type="pct"/>
            <w:tcBorders>
              <w:top w:val="single" w:sz="4" w:space="0" w:color="808080"/>
              <w:left w:val="nil"/>
              <w:bottom w:val="single" w:sz="4" w:space="0" w:color="808080"/>
              <w:right w:val="single" w:sz="4" w:space="0" w:color="808080"/>
            </w:tcBorders>
            <w:shd w:val="clear" w:color="auto" w:fill="auto"/>
            <w:vAlign w:val="center"/>
            <w:hideMark/>
          </w:tcPr>
          <w:p w14:paraId="7AABFEB9"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Adelantar un ejercicio de seguimiento al diagnóstico anual de  apropiación de los valores de integridad  identificando los cambios en los resultados del FURAG, y los cambios en las percepciones de los colaboradores de la entidad y resultado de la encuesta de satisfacción</w:t>
            </w:r>
          </w:p>
        </w:tc>
        <w:tc>
          <w:tcPr>
            <w:tcW w:w="689" w:type="pct"/>
            <w:tcBorders>
              <w:top w:val="single" w:sz="4" w:space="0" w:color="808080"/>
              <w:left w:val="nil"/>
              <w:bottom w:val="single" w:sz="4" w:space="0" w:color="808080"/>
              <w:right w:val="single" w:sz="4" w:space="0" w:color="808080"/>
            </w:tcBorders>
            <w:shd w:val="clear" w:color="auto" w:fill="auto"/>
            <w:vAlign w:val="center"/>
            <w:hideMark/>
          </w:tcPr>
          <w:p w14:paraId="3357EF4D"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Gestión del Talento Humano</w:t>
            </w:r>
          </w:p>
        </w:tc>
        <w:tc>
          <w:tcPr>
            <w:tcW w:w="669" w:type="pct"/>
            <w:tcBorders>
              <w:top w:val="single" w:sz="4" w:space="0" w:color="808080"/>
              <w:left w:val="nil"/>
              <w:bottom w:val="single" w:sz="4" w:space="0" w:color="808080"/>
              <w:right w:val="single" w:sz="4" w:space="0" w:color="808080"/>
            </w:tcBorders>
            <w:shd w:val="clear" w:color="auto" w:fill="auto"/>
            <w:vAlign w:val="center"/>
            <w:hideMark/>
          </w:tcPr>
          <w:p w14:paraId="4F842C9F" w14:textId="77777777" w:rsidR="00145953" w:rsidRPr="00145953" w:rsidRDefault="00145953" w:rsidP="00145953">
            <w:pPr>
              <w:spacing w:line="240" w:lineRule="auto"/>
              <w:jc w:val="right"/>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31/12/2023</w:t>
            </w:r>
          </w:p>
        </w:tc>
      </w:tr>
      <w:tr w:rsidR="00145953" w:rsidRPr="00145953" w14:paraId="6F5F9C0D" w14:textId="77777777" w:rsidTr="00B67796">
        <w:trPr>
          <w:trHeight w:val="1590"/>
        </w:trPr>
        <w:tc>
          <w:tcPr>
            <w:tcW w:w="518" w:type="pct"/>
            <w:vMerge/>
            <w:tcBorders>
              <w:top w:val="nil"/>
              <w:left w:val="single" w:sz="4" w:space="0" w:color="808080"/>
              <w:bottom w:val="single" w:sz="4" w:space="0" w:color="808080"/>
              <w:right w:val="single" w:sz="4" w:space="0" w:color="808080"/>
            </w:tcBorders>
            <w:vAlign w:val="center"/>
            <w:hideMark/>
          </w:tcPr>
          <w:p w14:paraId="40E2E50E" w14:textId="77777777" w:rsidR="00145953" w:rsidRPr="00145953" w:rsidRDefault="00145953" w:rsidP="00145953">
            <w:pPr>
              <w:spacing w:line="240" w:lineRule="auto"/>
              <w:rPr>
                <w:rFonts w:asciiTheme="majorHAnsi" w:eastAsia="Times New Roman" w:hAnsiTheme="majorHAnsi" w:cstheme="majorHAnsi"/>
                <w:bCs/>
                <w:color w:val="000000"/>
                <w:sz w:val="20"/>
                <w:szCs w:val="20"/>
                <w:lang w:val="es-CO" w:eastAsia="es-CO"/>
              </w:rPr>
            </w:pPr>
          </w:p>
        </w:tc>
        <w:tc>
          <w:tcPr>
            <w:tcW w:w="518" w:type="pct"/>
            <w:vMerge/>
            <w:tcBorders>
              <w:top w:val="single" w:sz="4" w:space="0" w:color="808080"/>
              <w:left w:val="single" w:sz="4" w:space="0" w:color="808080"/>
              <w:bottom w:val="single" w:sz="4" w:space="0" w:color="808080"/>
              <w:right w:val="single" w:sz="4" w:space="0" w:color="808080"/>
            </w:tcBorders>
            <w:vAlign w:val="center"/>
            <w:hideMark/>
          </w:tcPr>
          <w:p w14:paraId="5B7A3216"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p>
        </w:tc>
        <w:tc>
          <w:tcPr>
            <w:tcW w:w="469" w:type="pct"/>
            <w:vMerge/>
            <w:tcBorders>
              <w:top w:val="single" w:sz="4" w:space="0" w:color="808080"/>
              <w:left w:val="single" w:sz="4" w:space="0" w:color="808080"/>
              <w:bottom w:val="single" w:sz="4" w:space="0" w:color="808080"/>
              <w:right w:val="single" w:sz="4" w:space="0" w:color="808080"/>
            </w:tcBorders>
            <w:vAlign w:val="center"/>
            <w:hideMark/>
          </w:tcPr>
          <w:p w14:paraId="79E05453"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p>
        </w:tc>
        <w:tc>
          <w:tcPr>
            <w:tcW w:w="483" w:type="pct"/>
            <w:tcBorders>
              <w:top w:val="single" w:sz="4" w:space="0" w:color="808080"/>
              <w:left w:val="nil"/>
              <w:bottom w:val="single" w:sz="4" w:space="0" w:color="808080"/>
              <w:right w:val="single" w:sz="4" w:space="0" w:color="808080"/>
            </w:tcBorders>
            <w:shd w:val="clear" w:color="000000" w:fill="D9E1F2"/>
            <w:vAlign w:val="center"/>
            <w:hideMark/>
          </w:tcPr>
          <w:p w14:paraId="2E0FE84B" w14:textId="77777777" w:rsidR="00145953" w:rsidRPr="00145953" w:rsidRDefault="00145953" w:rsidP="00145953">
            <w:pPr>
              <w:spacing w:line="240" w:lineRule="auto"/>
              <w:jc w:val="center"/>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Gestión del conocimiento</w:t>
            </w:r>
          </w:p>
        </w:tc>
        <w:tc>
          <w:tcPr>
            <w:tcW w:w="126" w:type="pct"/>
            <w:tcBorders>
              <w:top w:val="single" w:sz="4" w:space="0" w:color="808080"/>
              <w:left w:val="nil"/>
              <w:bottom w:val="single" w:sz="4" w:space="0" w:color="808080"/>
              <w:right w:val="single" w:sz="4" w:space="0" w:color="808080"/>
            </w:tcBorders>
            <w:shd w:val="clear" w:color="auto" w:fill="auto"/>
            <w:vAlign w:val="center"/>
            <w:hideMark/>
          </w:tcPr>
          <w:p w14:paraId="334F4DB4" w14:textId="77777777" w:rsidR="00145953" w:rsidRPr="00145953" w:rsidRDefault="00145953" w:rsidP="00145953">
            <w:pPr>
              <w:spacing w:line="240" w:lineRule="auto"/>
              <w:jc w:val="center"/>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1.3</w:t>
            </w:r>
          </w:p>
        </w:tc>
        <w:tc>
          <w:tcPr>
            <w:tcW w:w="1529" w:type="pct"/>
            <w:tcBorders>
              <w:top w:val="single" w:sz="4" w:space="0" w:color="808080"/>
              <w:left w:val="nil"/>
              <w:bottom w:val="single" w:sz="4" w:space="0" w:color="808080"/>
              <w:right w:val="single" w:sz="4" w:space="0" w:color="808080"/>
            </w:tcBorders>
            <w:shd w:val="clear" w:color="auto" w:fill="auto"/>
            <w:vAlign w:val="center"/>
            <w:hideMark/>
          </w:tcPr>
          <w:p w14:paraId="0464BEAC"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Diseñar e implementar una estrategia de identificación y registro de las lecciones aprendidas para fortalecer el cambio cultural al interior de la entidad y su aplicación a futuro para mejorar el diseño de estrategias posteriores.</w:t>
            </w:r>
          </w:p>
        </w:tc>
        <w:tc>
          <w:tcPr>
            <w:tcW w:w="689" w:type="pct"/>
            <w:tcBorders>
              <w:top w:val="single" w:sz="4" w:space="0" w:color="808080"/>
              <w:left w:val="nil"/>
              <w:bottom w:val="single" w:sz="4" w:space="0" w:color="808080"/>
              <w:right w:val="single" w:sz="4" w:space="0" w:color="808080"/>
            </w:tcBorders>
            <w:shd w:val="clear" w:color="auto" w:fill="auto"/>
            <w:vAlign w:val="center"/>
            <w:hideMark/>
          </w:tcPr>
          <w:p w14:paraId="27F37C84"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Gestión del Talento Humano</w:t>
            </w:r>
          </w:p>
        </w:tc>
        <w:tc>
          <w:tcPr>
            <w:tcW w:w="669" w:type="pct"/>
            <w:tcBorders>
              <w:top w:val="single" w:sz="4" w:space="0" w:color="808080"/>
              <w:left w:val="nil"/>
              <w:bottom w:val="single" w:sz="4" w:space="0" w:color="808080"/>
              <w:right w:val="single" w:sz="4" w:space="0" w:color="808080"/>
            </w:tcBorders>
            <w:shd w:val="clear" w:color="auto" w:fill="auto"/>
            <w:vAlign w:val="center"/>
            <w:hideMark/>
          </w:tcPr>
          <w:p w14:paraId="42FC97FD" w14:textId="77777777" w:rsidR="00145953" w:rsidRPr="00145953" w:rsidRDefault="00145953" w:rsidP="00145953">
            <w:pPr>
              <w:spacing w:line="240" w:lineRule="auto"/>
              <w:jc w:val="right"/>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31/12/2023</w:t>
            </w:r>
          </w:p>
        </w:tc>
      </w:tr>
      <w:tr w:rsidR="00145953" w:rsidRPr="00145953" w14:paraId="038D30E7" w14:textId="77777777" w:rsidTr="00B67796">
        <w:trPr>
          <w:trHeight w:val="1020"/>
        </w:trPr>
        <w:tc>
          <w:tcPr>
            <w:tcW w:w="518" w:type="pct"/>
            <w:vMerge/>
            <w:tcBorders>
              <w:top w:val="nil"/>
              <w:left w:val="single" w:sz="4" w:space="0" w:color="808080"/>
              <w:bottom w:val="single" w:sz="4" w:space="0" w:color="808080"/>
              <w:right w:val="single" w:sz="4" w:space="0" w:color="808080"/>
            </w:tcBorders>
            <w:vAlign w:val="center"/>
            <w:hideMark/>
          </w:tcPr>
          <w:p w14:paraId="41F28214" w14:textId="77777777" w:rsidR="00145953" w:rsidRPr="00145953" w:rsidRDefault="00145953" w:rsidP="00145953">
            <w:pPr>
              <w:spacing w:line="240" w:lineRule="auto"/>
              <w:rPr>
                <w:rFonts w:asciiTheme="majorHAnsi" w:eastAsia="Times New Roman" w:hAnsiTheme="majorHAnsi" w:cstheme="majorHAnsi"/>
                <w:bCs/>
                <w:color w:val="000000"/>
                <w:sz w:val="20"/>
                <w:szCs w:val="20"/>
                <w:lang w:val="es-CO" w:eastAsia="es-CO"/>
              </w:rPr>
            </w:pPr>
          </w:p>
        </w:tc>
        <w:tc>
          <w:tcPr>
            <w:tcW w:w="518" w:type="pct"/>
            <w:vMerge/>
            <w:tcBorders>
              <w:top w:val="single" w:sz="4" w:space="0" w:color="808080"/>
              <w:left w:val="single" w:sz="4" w:space="0" w:color="808080"/>
              <w:bottom w:val="single" w:sz="4" w:space="0" w:color="808080"/>
              <w:right w:val="single" w:sz="4" w:space="0" w:color="808080"/>
            </w:tcBorders>
            <w:vAlign w:val="center"/>
            <w:hideMark/>
          </w:tcPr>
          <w:p w14:paraId="0F750DB7"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p>
        </w:tc>
        <w:tc>
          <w:tcPr>
            <w:tcW w:w="469" w:type="pct"/>
            <w:vMerge w:val="restart"/>
            <w:tcBorders>
              <w:top w:val="single" w:sz="4" w:space="0" w:color="808080"/>
              <w:left w:val="single" w:sz="4" w:space="0" w:color="808080"/>
              <w:bottom w:val="single" w:sz="4" w:space="0" w:color="808080"/>
              <w:right w:val="single" w:sz="4" w:space="0" w:color="808080"/>
            </w:tcBorders>
            <w:shd w:val="clear" w:color="000000" w:fill="D9E1F2"/>
            <w:noWrap/>
            <w:vAlign w:val="center"/>
            <w:hideMark/>
          </w:tcPr>
          <w:p w14:paraId="189BCDCB" w14:textId="77777777" w:rsidR="00145953" w:rsidRPr="00145953" w:rsidRDefault="00145953" w:rsidP="00145953">
            <w:pPr>
              <w:spacing w:line="240" w:lineRule="auto"/>
              <w:jc w:val="center"/>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 xml:space="preserve">Pedagogía </w:t>
            </w:r>
          </w:p>
        </w:tc>
        <w:tc>
          <w:tcPr>
            <w:tcW w:w="483" w:type="pct"/>
            <w:vMerge w:val="restart"/>
            <w:tcBorders>
              <w:top w:val="single" w:sz="4" w:space="0" w:color="808080"/>
              <w:left w:val="single" w:sz="4" w:space="0" w:color="808080"/>
              <w:bottom w:val="single" w:sz="4" w:space="0" w:color="808080"/>
              <w:right w:val="single" w:sz="4" w:space="0" w:color="808080"/>
            </w:tcBorders>
            <w:shd w:val="clear" w:color="000000" w:fill="D9E1F2"/>
            <w:vAlign w:val="center"/>
            <w:hideMark/>
          </w:tcPr>
          <w:p w14:paraId="2C32B3F2" w14:textId="77777777" w:rsidR="00145953" w:rsidRPr="00145953" w:rsidRDefault="00145953" w:rsidP="00145953">
            <w:pPr>
              <w:spacing w:line="240" w:lineRule="auto"/>
              <w:jc w:val="center"/>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Sensibilización y capacitación</w:t>
            </w:r>
          </w:p>
        </w:tc>
        <w:tc>
          <w:tcPr>
            <w:tcW w:w="126" w:type="pct"/>
            <w:tcBorders>
              <w:top w:val="single" w:sz="4" w:space="0" w:color="808080"/>
              <w:left w:val="nil"/>
              <w:bottom w:val="single" w:sz="4" w:space="0" w:color="808080"/>
              <w:right w:val="single" w:sz="4" w:space="0" w:color="808080"/>
            </w:tcBorders>
            <w:shd w:val="clear" w:color="auto" w:fill="auto"/>
            <w:vAlign w:val="center"/>
            <w:hideMark/>
          </w:tcPr>
          <w:p w14:paraId="302E2488" w14:textId="77777777" w:rsidR="00145953" w:rsidRPr="00145953" w:rsidRDefault="00145953" w:rsidP="00145953">
            <w:pPr>
              <w:spacing w:line="240" w:lineRule="auto"/>
              <w:jc w:val="center"/>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2.1</w:t>
            </w:r>
          </w:p>
        </w:tc>
        <w:tc>
          <w:tcPr>
            <w:tcW w:w="1529" w:type="pct"/>
            <w:tcBorders>
              <w:top w:val="single" w:sz="4" w:space="0" w:color="808080"/>
              <w:left w:val="nil"/>
              <w:bottom w:val="single" w:sz="4" w:space="0" w:color="808080"/>
              <w:right w:val="single" w:sz="4" w:space="0" w:color="808080"/>
            </w:tcBorders>
            <w:shd w:val="clear" w:color="auto" w:fill="auto"/>
            <w:vAlign w:val="center"/>
            <w:hideMark/>
          </w:tcPr>
          <w:p w14:paraId="753C322C"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Realizar actividades comunicativas (por diferentes medios)  de sensibilización relacionadas con los temas de integridad.</w:t>
            </w:r>
          </w:p>
        </w:tc>
        <w:tc>
          <w:tcPr>
            <w:tcW w:w="689" w:type="pct"/>
            <w:tcBorders>
              <w:top w:val="single" w:sz="4" w:space="0" w:color="808080"/>
              <w:left w:val="nil"/>
              <w:bottom w:val="single" w:sz="4" w:space="0" w:color="808080"/>
              <w:right w:val="single" w:sz="4" w:space="0" w:color="808080"/>
            </w:tcBorders>
            <w:shd w:val="clear" w:color="auto" w:fill="auto"/>
            <w:vAlign w:val="center"/>
            <w:hideMark/>
          </w:tcPr>
          <w:p w14:paraId="215DA7BD"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Gestión del Talento Humano</w:t>
            </w:r>
          </w:p>
        </w:tc>
        <w:tc>
          <w:tcPr>
            <w:tcW w:w="669" w:type="pct"/>
            <w:tcBorders>
              <w:top w:val="single" w:sz="4" w:space="0" w:color="808080"/>
              <w:left w:val="nil"/>
              <w:bottom w:val="single" w:sz="4" w:space="0" w:color="808080"/>
              <w:right w:val="single" w:sz="4" w:space="0" w:color="808080"/>
            </w:tcBorders>
            <w:shd w:val="clear" w:color="auto" w:fill="auto"/>
            <w:vAlign w:val="center"/>
            <w:hideMark/>
          </w:tcPr>
          <w:p w14:paraId="20F8CAEA" w14:textId="77777777" w:rsidR="00145953" w:rsidRPr="00145953" w:rsidRDefault="00145953" w:rsidP="00145953">
            <w:pPr>
              <w:spacing w:line="240" w:lineRule="auto"/>
              <w:jc w:val="right"/>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31/12/2023</w:t>
            </w:r>
          </w:p>
        </w:tc>
      </w:tr>
      <w:tr w:rsidR="00145953" w:rsidRPr="00145953" w14:paraId="54AEA77C" w14:textId="77777777" w:rsidTr="00B67796">
        <w:trPr>
          <w:trHeight w:val="1560"/>
        </w:trPr>
        <w:tc>
          <w:tcPr>
            <w:tcW w:w="518" w:type="pct"/>
            <w:vMerge/>
            <w:tcBorders>
              <w:top w:val="nil"/>
              <w:left w:val="single" w:sz="4" w:space="0" w:color="808080"/>
              <w:bottom w:val="single" w:sz="4" w:space="0" w:color="808080"/>
              <w:right w:val="single" w:sz="4" w:space="0" w:color="808080"/>
            </w:tcBorders>
            <w:vAlign w:val="center"/>
            <w:hideMark/>
          </w:tcPr>
          <w:p w14:paraId="5A99C2BE" w14:textId="77777777" w:rsidR="00145953" w:rsidRPr="00145953" w:rsidRDefault="00145953" w:rsidP="00145953">
            <w:pPr>
              <w:spacing w:line="240" w:lineRule="auto"/>
              <w:rPr>
                <w:rFonts w:asciiTheme="majorHAnsi" w:eastAsia="Times New Roman" w:hAnsiTheme="majorHAnsi" w:cstheme="majorHAnsi"/>
                <w:bCs/>
                <w:color w:val="000000"/>
                <w:sz w:val="20"/>
                <w:szCs w:val="20"/>
                <w:lang w:val="es-CO" w:eastAsia="es-CO"/>
              </w:rPr>
            </w:pPr>
          </w:p>
        </w:tc>
        <w:tc>
          <w:tcPr>
            <w:tcW w:w="518" w:type="pct"/>
            <w:vMerge/>
            <w:tcBorders>
              <w:top w:val="single" w:sz="4" w:space="0" w:color="808080"/>
              <w:left w:val="single" w:sz="4" w:space="0" w:color="808080"/>
              <w:bottom w:val="single" w:sz="4" w:space="0" w:color="808080"/>
              <w:right w:val="single" w:sz="4" w:space="0" w:color="808080"/>
            </w:tcBorders>
            <w:vAlign w:val="center"/>
            <w:hideMark/>
          </w:tcPr>
          <w:p w14:paraId="57D0CF09"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p>
        </w:tc>
        <w:tc>
          <w:tcPr>
            <w:tcW w:w="469" w:type="pct"/>
            <w:vMerge/>
            <w:tcBorders>
              <w:top w:val="single" w:sz="4" w:space="0" w:color="808080"/>
              <w:left w:val="single" w:sz="4" w:space="0" w:color="808080"/>
              <w:bottom w:val="single" w:sz="4" w:space="0" w:color="808080"/>
              <w:right w:val="single" w:sz="4" w:space="0" w:color="808080"/>
            </w:tcBorders>
            <w:vAlign w:val="center"/>
            <w:hideMark/>
          </w:tcPr>
          <w:p w14:paraId="00A36836"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p>
        </w:tc>
        <w:tc>
          <w:tcPr>
            <w:tcW w:w="483" w:type="pct"/>
            <w:vMerge/>
            <w:tcBorders>
              <w:top w:val="single" w:sz="4" w:space="0" w:color="808080"/>
              <w:left w:val="single" w:sz="4" w:space="0" w:color="808080"/>
              <w:bottom w:val="single" w:sz="4" w:space="0" w:color="808080"/>
              <w:right w:val="single" w:sz="4" w:space="0" w:color="808080"/>
            </w:tcBorders>
            <w:vAlign w:val="center"/>
            <w:hideMark/>
          </w:tcPr>
          <w:p w14:paraId="17E18E3A"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p>
        </w:tc>
        <w:tc>
          <w:tcPr>
            <w:tcW w:w="126" w:type="pct"/>
            <w:tcBorders>
              <w:top w:val="single" w:sz="4" w:space="0" w:color="808080"/>
              <w:left w:val="nil"/>
              <w:bottom w:val="single" w:sz="4" w:space="0" w:color="808080"/>
              <w:right w:val="single" w:sz="4" w:space="0" w:color="808080"/>
            </w:tcBorders>
            <w:shd w:val="clear" w:color="auto" w:fill="auto"/>
            <w:vAlign w:val="center"/>
            <w:hideMark/>
          </w:tcPr>
          <w:p w14:paraId="4319F9CC" w14:textId="77777777" w:rsidR="00145953" w:rsidRPr="00145953" w:rsidRDefault="00145953" w:rsidP="00145953">
            <w:pPr>
              <w:spacing w:line="240" w:lineRule="auto"/>
              <w:jc w:val="center"/>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2.2</w:t>
            </w:r>
          </w:p>
        </w:tc>
        <w:tc>
          <w:tcPr>
            <w:tcW w:w="1529" w:type="pct"/>
            <w:tcBorders>
              <w:top w:val="single" w:sz="4" w:space="0" w:color="808080"/>
              <w:left w:val="nil"/>
              <w:bottom w:val="single" w:sz="4" w:space="0" w:color="808080"/>
              <w:right w:val="single" w:sz="4" w:space="0" w:color="808080"/>
            </w:tcBorders>
            <w:shd w:val="clear" w:color="auto" w:fill="auto"/>
            <w:vAlign w:val="center"/>
            <w:hideMark/>
          </w:tcPr>
          <w:p w14:paraId="5690EB53"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Gestionar la vinculación a los funcionarios y contratistas de la entidad al curso de integridad, transparencia y lucha contra la corrupción establecido por Función Pública para dar cumplimiento a la Ley 2016 de 2020.(Incluir en el plan de trabajo)</w:t>
            </w:r>
          </w:p>
        </w:tc>
        <w:tc>
          <w:tcPr>
            <w:tcW w:w="689" w:type="pct"/>
            <w:tcBorders>
              <w:top w:val="single" w:sz="4" w:space="0" w:color="808080"/>
              <w:left w:val="nil"/>
              <w:bottom w:val="single" w:sz="4" w:space="0" w:color="808080"/>
              <w:right w:val="single" w:sz="4" w:space="0" w:color="808080"/>
            </w:tcBorders>
            <w:shd w:val="clear" w:color="auto" w:fill="auto"/>
            <w:vAlign w:val="center"/>
            <w:hideMark/>
          </w:tcPr>
          <w:p w14:paraId="10A0BA01"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Gestión del Talento Humano</w:t>
            </w:r>
          </w:p>
        </w:tc>
        <w:tc>
          <w:tcPr>
            <w:tcW w:w="669" w:type="pct"/>
            <w:tcBorders>
              <w:top w:val="single" w:sz="4" w:space="0" w:color="808080"/>
              <w:left w:val="nil"/>
              <w:bottom w:val="single" w:sz="4" w:space="0" w:color="808080"/>
              <w:right w:val="single" w:sz="4" w:space="0" w:color="808080"/>
            </w:tcBorders>
            <w:shd w:val="clear" w:color="auto" w:fill="auto"/>
            <w:vAlign w:val="center"/>
            <w:hideMark/>
          </w:tcPr>
          <w:p w14:paraId="010C6C98" w14:textId="77777777" w:rsidR="00145953" w:rsidRPr="00145953" w:rsidRDefault="00145953" w:rsidP="00145953">
            <w:pPr>
              <w:spacing w:line="240" w:lineRule="auto"/>
              <w:jc w:val="right"/>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31/12/2023</w:t>
            </w:r>
          </w:p>
        </w:tc>
      </w:tr>
      <w:tr w:rsidR="00145953" w:rsidRPr="00145953" w14:paraId="2066D836" w14:textId="77777777" w:rsidTr="00B67796">
        <w:trPr>
          <w:trHeight w:val="1530"/>
        </w:trPr>
        <w:tc>
          <w:tcPr>
            <w:tcW w:w="518" w:type="pct"/>
            <w:vMerge/>
            <w:tcBorders>
              <w:top w:val="nil"/>
              <w:left w:val="single" w:sz="4" w:space="0" w:color="808080"/>
              <w:bottom w:val="single" w:sz="4" w:space="0" w:color="808080"/>
              <w:right w:val="single" w:sz="4" w:space="0" w:color="808080"/>
            </w:tcBorders>
            <w:vAlign w:val="center"/>
            <w:hideMark/>
          </w:tcPr>
          <w:p w14:paraId="4B5C1697" w14:textId="77777777" w:rsidR="00145953" w:rsidRPr="00145953" w:rsidRDefault="00145953" w:rsidP="00145953">
            <w:pPr>
              <w:spacing w:line="240" w:lineRule="auto"/>
              <w:rPr>
                <w:rFonts w:asciiTheme="majorHAnsi" w:eastAsia="Times New Roman" w:hAnsiTheme="majorHAnsi" w:cstheme="majorHAnsi"/>
                <w:bCs/>
                <w:color w:val="000000"/>
                <w:sz w:val="20"/>
                <w:szCs w:val="20"/>
                <w:lang w:val="es-CO" w:eastAsia="es-CO"/>
              </w:rPr>
            </w:pPr>
          </w:p>
        </w:tc>
        <w:tc>
          <w:tcPr>
            <w:tcW w:w="518" w:type="pct"/>
            <w:vMerge/>
            <w:tcBorders>
              <w:top w:val="single" w:sz="4" w:space="0" w:color="808080"/>
              <w:left w:val="single" w:sz="4" w:space="0" w:color="808080"/>
              <w:bottom w:val="single" w:sz="4" w:space="0" w:color="808080"/>
              <w:right w:val="single" w:sz="4" w:space="0" w:color="808080"/>
            </w:tcBorders>
            <w:vAlign w:val="center"/>
            <w:hideMark/>
          </w:tcPr>
          <w:p w14:paraId="26DB7C4B"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p>
        </w:tc>
        <w:tc>
          <w:tcPr>
            <w:tcW w:w="469" w:type="pct"/>
            <w:tcBorders>
              <w:top w:val="single" w:sz="4" w:space="0" w:color="808080"/>
              <w:left w:val="nil"/>
              <w:bottom w:val="single" w:sz="4" w:space="0" w:color="808080"/>
              <w:right w:val="single" w:sz="4" w:space="0" w:color="808080"/>
            </w:tcBorders>
            <w:shd w:val="clear" w:color="000000" w:fill="D9E1F2"/>
            <w:vAlign w:val="center"/>
            <w:hideMark/>
          </w:tcPr>
          <w:p w14:paraId="4D3C1021" w14:textId="77777777" w:rsidR="00145953" w:rsidRPr="00145953" w:rsidRDefault="00145953" w:rsidP="00145953">
            <w:pPr>
              <w:spacing w:line="240" w:lineRule="auto"/>
              <w:jc w:val="center"/>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Articulación con actores clave o grupos de valor</w:t>
            </w:r>
          </w:p>
        </w:tc>
        <w:tc>
          <w:tcPr>
            <w:tcW w:w="483" w:type="pct"/>
            <w:tcBorders>
              <w:top w:val="single" w:sz="4" w:space="0" w:color="808080"/>
              <w:left w:val="nil"/>
              <w:bottom w:val="single" w:sz="4" w:space="0" w:color="808080"/>
              <w:right w:val="single" w:sz="4" w:space="0" w:color="808080"/>
            </w:tcBorders>
            <w:shd w:val="clear" w:color="000000" w:fill="D9E1F2"/>
            <w:vAlign w:val="center"/>
            <w:hideMark/>
          </w:tcPr>
          <w:p w14:paraId="14439563" w14:textId="77777777" w:rsidR="00145953" w:rsidRPr="00145953" w:rsidRDefault="00145953" w:rsidP="00145953">
            <w:pPr>
              <w:spacing w:line="240" w:lineRule="auto"/>
              <w:jc w:val="center"/>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Articulación con actores clave o grupos de valor</w:t>
            </w:r>
          </w:p>
        </w:tc>
        <w:tc>
          <w:tcPr>
            <w:tcW w:w="126" w:type="pct"/>
            <w:tcBorders>
              <w:top w:val="single" w:sz="4" w:space="0" w:color="808080"/>
              <w:left w:val="nil"/>
              <w:bottom w:val="single" w:sz="4" w:space="0" w:color="808080"/>
              <w:right w:val="single" w:sz="4" w:space="0" w:color="808080"/>
            </w:tcBorders>
            <w:shd w:val="clear" w:color="auto" w:fill="auto"/>
            <w:vAlign w:val="center"/>
            <w:hideMark/>
          </w:tcPr>
          <w:p w14:paraId="7FC6B0CE" w14:textId="77777777" w:rsidR="00145953" w:rsidRPr="00145953" w:rsidRDefault="00145953" w:rsidP="00145953">
            <w:pPr>
              <w:spacing w:line="240" w:lineRule="auto"/>
              <w:jc w:val="center"/>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3.1</w:t>
            </w:r>
          </w:p>
        </w:tc>
        <w:tc>
          <w:tcPr>
            <w:tcW w:w="1529" w:type="pct"/>
            <w:tcBorders>
              <w:top w:val="single" w:sz="4" w:space="0" w:color="808080"/>
              <w:left w:val="nil"/>
              <w:bottom w:val="single" w:sz="4" w:space="0" w:color="808080"/>
              <w:right w:val="single" w:sz="4" w:space="0" w:color="808080"/>
            </w:tcBorders>
            <w:shd w:val="clear" w:color="auto" w:fill="auto"/>
            <w:vAlign w:val="center"/>
            <w:hideMark/>
          </w:tcPr>
          <w:p w14:paraId="0479D7BC"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Adelantar ejercicios de socialización de la normatividad y horizonte estratégico de la gestión preventiva de conflictos de interés con la ciudadanía y el sector privado.</w:t>
            </w:r>
          </w:p>
        </w:tc>
        <w:tc>
          <w:tcPr>
            <w:tcW w:w="689" w:type="pct"/>
            <w:tcBorders>
              <w:top w:val="single" w:sz="4" w:space="0" w:color="808080"/>
              <w:left w:val="nil"/>
              <w:bottom w:val="single" w:sz="4" w:space="0" w:color="808080"/>
              <w:right w:val="single" w:sz="4" w:space="0" w:color="808080"/>
            </w:tcBorders>
            <w:shd w:val="clear" w:color="auto" w:fill="auto"/>
            <w:vAlign w:val="center"/>
            <w:hideMark/>
          </w:tcPr>
          <w:p w14:paraId="5155F561" w14:textId="77777777" w:rsidR="00145953" w:rsidRPr="00145953" w:rsidRDefault="00145953" w:rsidP="00145953">
            <w:pPr>
              <w:spacing w:line="240" w:lineRule="auto"/>
              <w:rPr>
                <w:rFonts w:asciiTheme="majorHAnsi" w:eastAsia="Times New Roman" w:hAnsiTheme="majorHAnsi" w:cstheme="majorHAnsi"/>
                <w:b w:val="0"/>
                <w:color w:val="auto"/>
                <w:sz w:val="20"/>
                <w:szCs w:val="20"/>
                <w:lang w:val="es-CO" w:eastAsia="es-CO"/>
              </w:rPr>
            </w:pPr>
            <w:r w:rsidRPr="00145953">
              <w:rPr>
                <w:rFonts w:asciiTheme="majorHAnsi" w:eastAsia="Times New Roman" w:hAnsiTheme="majorHAnsi" w:cstheme="majorHAnsi"/>
                <w:b w:val="0"/>
                <w:color w:val="auto"/>
                <w:sz w:val="20"/>
                <w:szCs w:val="20"/>
                <w:lang w:val="es-CO" w:eastAsia="es-CO"/>
              </w:rPr>
              <w:t>Secretaría General</w:t>
            </w:r>
          </w:p>
        </w:tc>
        <w:tc>
          <w:tcPr>
            <w:tcW w:w="669" w:type="pct"/>
            <w:tcBorders>
              <w:top w:val="single" w:sz="4" w:space="0" w:color="808080"/>
              <w:left w:val="nil"/>
              <w:bottom w:val="single" w:sz="4" w:space="0" w:color="808080"/>
              <w:right w:val="single" w:sz="4" w:space="0" w:color="808080"/>
            </w:tcBorders>
            <w:shd w:val="clear" w:color="auto" w:fill="auto"/>
            <w:vAlign w:val="center"/>
            <w:hideMark/>
          </w:tcPr>
          <w:p w14:paraId="69B358E9" w14:textId="77777777" w:rsidR="00145953" w:rsidRPr="00145953" w:rsidRDefault="00145953" w:rsidP="00145953">
            <w:pPr>
              <w:spacing w:line="240" w:lineRule="auto"/>
              <w:jc w:val="right"/>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31/12/2023</w:t>
            </w:r>
          </w:p>
        </w:tc>
      </w:tr>
      <w:tr w:rsidR="00145953" w:rsidRPr="00145953" w14:paraId="663944DD" w14:textId="77777777" w:rsidTr="00B67796">
        <w:trPr>
          <w:trHeight w:val="1320"/>
        </w:trPr>
        <w:tc>
          <w:tcPr>
            <w:tcW w:w="518" w:type="pct"/>
            <w:vMerge w:val="restart"/>
            <w:tcBorders>
              <w:top w:val="nil"/>
              <w:left w:val="single" w:sz="4" w:space="0" w:color="808080"/>
              <w:bottom w:val="single" w:sz="4" w:space="0" w:color="808080"/>
              <w:right w:val="single" w:sz="4" w:space="0" w:color="808080"/>
            </w:tcBorders>
            <w:shd w:val="clear" w:color="000000" w:fill="D9E1F2"/>
            <w:vAlign w:val="center"/>
            <w:hideMark/>
          </w:tcPr>
          <w:p w14:paraId="248142DF" w14:textId="77777777" w:rsidR="00145953" w:rsidRPr="00145953" w:rsidRDefault="00145953" w:rsidP="00145953">
            <w:pPr>
              <w:spacing w:line="240" w:lineRule="auto"/>
              <w:jc w:val="center"/>
              <w:rPr>
                <w:rFonts w:asciiTheme="majorHAnsi" w:eastAsia="Times New Roman" w:hAnsiTheme="majorHAnsi" w:cstheme="majorHAnsi"/>
                <w:bCs/>
                <w:color w:val="000000"/>
                <w:sz w:val="20"/>
                <w:szCs w:val="20"/>
                <w:lang w:val="es-CO" w:eastAsia="es-CO"/>
              </w:rPr>
            </w:pPr>
            <w:r w:rsidRPr="00145953">
              <w:rPr>
                <w:rFonts w:asciiTheme="majorHAnsi" w:eastAsia="Times New Roman" w:hAnsiTheme="majorHAnsi" w:cstheme="majorHAnsi"/>
                <w:bCs/>
                <w:color w:val="000000"/>
                <w:sz w:val="20"/>
                <w:szCs w:val="20"/>
                <w:lang w:val="es-CO" w:eastAsia="es-CO"/>
              </w:rPr>
              <w:t>Estrategia para la gestión de Conflicto de Intereses</w:t>
            </w:r>
          </w:p>
        </w:tc>
        <w:tc>
          <w:tcPr>
            <w:tcW w:w="518" w:type="pct"/>
            <w:vMerge w:val="restart"/>
            <w:tcBorders>
              <w:top w:val="single" w:sz="4" w:space="0" w:color="808080"/>
              <w:left w:val="single" w:sz="4" w:space="0" w:color="808080"/>
              <w:bottom w:val="single" w:sz="4" w:space="0" w:color="808080"/>
              <w:right w:val="single" w:sz="4" w:space="0" w:color="808080"/>
            </w:tcBorders>
            <w:shd w:val="clear" w:color="000000" w:fill="D9E1F2"/>
            <w:vAlign w:val="center"/>
            <w:hideMark/>
          </w:tcPr>
          <w:p w14:paraId="0DEF21C8" w14:textId="77777777" w:rsidR="00145953" w:rsidRPr="00145953" w:rsidRDefault="00145953" w:rsidP="00145953">
            <w:pPr>
              <w:spacing w:line="240" w:lineRule="auto"/>
              <w:jc w:val="center"/>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Desarrollar mecanismos para prevenir y controlar la aparición de conflictos de intereses en la entidad con el objeto de evitar la afectación del servicio y el interés general.</w:t>
            </w:r>
          </w:p>
        </w:tc>
        <w:tc>
          <w:tcPr>
            <w:tcW w:w="469" w:type="pct"/>
            <w:vMerge w:val="restart"/>
            <w:tcBorders>
              <w:top w:val="single" w:sz="4" w:space="0" w:color="808080"/>
              <w:left w:val="single" w:sz="4" w:space="0" w:color="808080"/>
              <w:bottom w:val="single" w:sz="4" w:space="0" w:color="808080"/>
              <w:right w:val="single" w:sz="4" w:space="0" w:color="808080"/>
            </w:tcBorders>
            <w:shd w:val="clear" w:color="000000" w:fill="D9E1F2"/>
            <w:vAlign w:val="center"/>
            <w:hideMark/>
          </w:tcPr>
          <w:p w14:paraId="29EFB50C" w14:textId="77777777" w:rsidR="00145953" w:rsidRPr="00145953" w:rsidRDefault="00145953" w:rsidP="00145953">
            <w:pPr>
              <w:spacing w:line="240" w:lineRule="auto"/>
              <w:jc w:val="center"/>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 xml:space="preserve"> Condiciones institucionales</w:t>
            </w:r>
          </w:p>
        </w:tc>
        <w:tc>
          <w:tcPr>
            <w:tcW w:w="483" w:type="pct"/>
            <w:vMerge w:val="restart"/>
            <w:tcBorders>
              <w:top w:val="single" w:sz="4" w:space="0" w:color="808080"/>
              <w:left w:val="single" w:sz="4" w:space="0" w:color="808080"/>
              <w:bottom w:val="single" w:sz="4" w:space="0" w:color="808080"/>
              <w:right w:val="single" w:sz="4" w:space="0" w:color="808080"/>
            </w:tcBorders>
            <w:shd w:val="clear" w:color="000000" w:fill="D9E1F2"/>
            <w:vAlign w:val="center"/>
            <w:hideMark/>
          </w:tcPr>
          <w:p w14:paraId="6C015A75" w14:textId="77777777" w:rsidR="00145953" w:rsidRPr="00145953" w:rsidRDefault="00145953" w:rsidP="00145953">
            <w:pPr>
              <w:spacing w:line="240" w:lineRule="auto"/>
              <w:jc w:val="center"/>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Procesos y procedimientos</w:t>
            </w:r>
          </w:p>
        </w:tc>
        <w:tc>
          <w:tcPr>
            <w:tcW w:w="126" w:type="pct"/>
            <w:tcBorders>
              <w:top w:val="single" w:sz="4" w:space="0" w:color="808080"/>
              <w:left w:val="nil"/>
              <w:bottom w:val="single" w:sz="4" w:space="0" w:color="808080"/>
              <w:right w:val="single" w:sz="4" w:space="0" w:color="808080"/>
            </w:tcBorders>
            <w:shd w:val="clear" w:color="auto" w:fill="auto"/>
            <w:noWrap/>
            <w:vAlign w:val="center"/>
            <w:hideMark/>
          </w:tcPr>
          <w:p w14:paraId="0AF83730"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4.1</w:t>
            </w:r>
          </w:p>
        </w:tc>
        <w:tc>
          <w:tcPr>
            <w:tcW w:w="1529" w:type="pct"/>
            <w:tcBorders>
              <w:top w:val="single" w:sz="4" w:space="0" w:color="808080"/>
              <w:left w:val="nil"/>
              <w:bottom w:val="single" w:sz="4" w:space="0" w:color="808080"/>
              <w:right w:val="single" w:sz="4" w:space="0" w:color="808080"/>
            </w:tcBorders>
            <w:shd w:val="clear" w:color="auto" w:fill="auto"/>
            <w:vAlign w:val="center"/>
            <w:hideMark/>
          </w:tcPr>
          <w:p w14:paraId="6F69E980"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Identificar las áreas con riesgo de posibles conflictos de intereses en los procesos o dependencias</w:t>
            </w:r>
          </w:p>
        </w:tc>
        <w:tc>
          <w:tcPr>
            <w:tcW w:w="689" w:type="pct"/>
            <w:tcBorders>
              <w:top w:val="single" w:sz="4" w:space="0" w:color="808080"/>
              <w:left w:val="nil"/>
              <w:bottom w:val="single" w:sz="4" w:space="0" w:color="808080"/>
              <w:right w:val="single" w:sz="4" w:space="0" w:color="808080"/>
            </w:tcBorders>
            <w:shd w:val="clear" w:color="auto" w:fill="auto"/>
            <w:vAlign w:val="center"/>
            <w:hideMark/>
          </w:tcPr>
          <w:p w14:paraId="4D2FD520" w14:textId="77777777" w:rsidR="00145953" w:rsidRPr="00145953" w:rsidRDefault="00145953" w:rsidP="00145953">
            <w:pPr>
              <w:spacing w:line="240" w:lineRule="auto"/>
              <w:rPr>
                <w:rFonts w:asciiTheme="majorHAnsi" w:eastAsia="Times New Roman" w:hAnsiTheme="majorHAnsi" w:cstheme="majorHAnsi"/>
                <w:b w:val="0"/>
                <w:color w:val="auto"/>
                <w:sz w:val="20"/>
                <w:szCs w:val="20"/>
                <w:lang w:val="es-CO" w:eastAsia="es-CO"/>
              </w:rPr>
            </w:pPr>
            <w:r w:rsidRPr="00145953">
              <w:rPr>
                <w:rFonts w:asciiTheme="majorHAnsi" w:eastAsia="Times New Roman" w:hAnsiTheme="majorHAnsi" w:cstheme="majorHAnsi"/>
                <w:b w:val="0"/>
                <w:color w:val="auto"/>
                <w:sz w:val="20"/>
                <w:szCs w:val="20"/>
                <w:lang w:val="es-CO" w:eastAsia="es-CO"/>
              </w:rPr>
              <w:t>Secretaría General</w:t>
            </w:r>
          </w:p>
        </w:tc>
        <w:tc>
          <w:tcPr>
            <w:tcW w:w="669" w:type="pct"/>
            <w:tcBorders>
              <w:top w:val="single" w:sz="4" w:space="0" w:color="808080"/>
              <w:left w:val="nil"/>
              <w:bottom w:val="single" w:sz="4" w:space="0" w:color="808080"/>
              <w:right w:val="single" w:sz="4" w:space="0" w:color="808080"/>
            </w:tcBorders>
            <w:shd w:val="clear" w:color="auto" w:fill="auto"/>
            <w:vAlign w:val="center"/>
            <w:hideMark/>
          </w:tcPr>
          <w:p w14:paraId="3F100FC1" w14:textId="77777777" w:rsidR="00145953" w:rsidRPr="00145953" w:rsidRDefault="00145953" w:rsidP="00145953">
            <w:pPr>
              <w:spacing w:line="240" w:lineRule="auto"/>
              <w:jc w:val="right"/>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31/12/2023</w:t>
            </w:r>
          </w:p>
        </w:tc>
      </w:tr>
      <w:tr w:rsidR="00145953" w:rsidRPr="00145953" w14:paraId="6221B225" w14:textId="77777777" w:rsidTr="00B67796">
        <w:trPr>
          <w:trHeight w:val="1185"/>
        </w:trPr>
        <w:tc>
          <w:tcPr>
            <w:tcW w:w="518" w:type="pct"/>
            <w:vMerge/>
            <w:tcBorders>
              <w:top w:val="nil"/>
              <w:left w:val="single" w:sz="4" w:space="0" w:color="808080"/>
              <w:bottom w:val="single" w:sz="4" w:space="0" w:color="808080"/>
              <w:right w:val="single" w:sz="4" w:space="0" w:color="808080"/>
            </w:tcBorders>
            <w:vAlign w:val="center"/>
            <w:hideMark/>
          </w:tcPr>
          <w:p w14:paraId="3E13C5C0" w14:textId="77777777" w:rsidR="00145953" w:rsidRPr="00145953" w:rsidRDefault="00145953" w:rsidP="00145953">
            <w:pPr>
              <w:spacing w:line="240" w:lineRule="auto"/>
              <w:rPr>
                <w:rFonts w:asciiTheme="majorHAnsi" w:eastAsia="Times New Roman" w:hAnsiTheme="majorHAnsi" w:cstheme="majorHAnsi"/>
                <w:bCs/>
                <w:color w:val="000000"/>
                <w:sz w:val="20"/>
                <w:szCs w:val="20"/>
                <w:lang w:val="es-CO" w:eastAsia="es-CO"/>
              </w:rPr>
            </w:pPr>
          </w:p>
        </w:tc>
        <w:tc>
          <w:tcPr>
            <w:tcW w:w="518" w:type="pct"/>
            <w:vMerge/>
            <w:tcBorders>
              <w:top w:val="single" w:sz="4" w:space="0" w:color="808080"/>
              <w:left w:val="single" w:sz="4" w:space="0" w:color="808080"/>
              <w:bottom w:val="single" w:sz="4" w:space="0" w:color="808080"/>
              <w:right w:val="single" w:sz="4" w:space="0" w:color="808080"/>
            </w:tcBorders>
            <w:vAlign w:val="center"/>
            <w:hideMark/>
          </w:tcPr>
          <w:p w14:paraId="17962D12"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p>
        </w:tc>
        <w:tc>
          <w:tcPr>
            <w:tcW w:w="469" w:type="pct"/>
            <w:vMerge/>
            <w:tcBorders>
              <w:top w:val="single" w:sz="4" w:space="0" w:color="808080"/>
              <w:left w:val="single" w:sz="4" w:space="0" w:color="808080"/>
              <w:bottom w:val="single" w:sz="4" w:space="0" w:color="808080"/>
              <w:right w:val="single" w:sz="4" w:space="0" w:color="808080"/>
            </w:tcBorders>
            <w:vAlign w:val="center"/>
            <w:hideMark/>
          </w:tcPr>
          <w:p w14:paraId="774BC89A"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p>
        </w:tc>
        <w:tc>
          <w:tcPr>
            <w:tcW w:w="483" w:type="pct"/>
            <w:vMerge/>
            <w:tcBorders>
              <w:top w:val="single" w:sz="4" w:space="0" w:color="808080"/>
              <w:left w:val="single" w:sz="4" w:space="0" w:color="808080"/>
              <w:bottom w:val="single" w:sz="4" w:space="0" w:color="808080"/>
              <w:right w:val="single" w:sz="4" w:space="0" w:color="808080"/>
            </w:tcBorders>
            <w:vAlign w:val="center"/>
            <w:hideMark/>
          </w:tcPr>
          <w:p w14:paraId="315BBD93"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p>
        </w:tc>
        <w:tc>
          <w:tcPr>
            <w:tcW w:w="126" w:type="pct"/>
            <w:tcBorders>
              <w:top w:val="single" w:sz="4" w:space="0" w:color="808080"/>
              <w:left w:val="nil"/>
              <w:bottom w:val="single" w:sz="4" w:space="0" w:color="808080"/>
              <w:right w:val="single" w:sz="4" w:space="0" w:color="808080"/>
            </w:tcBorders>
            <w:shd w:val="clear" w:color="auto" w:fill="auto"/>
            <w:noWrap/>
            <w:vAlign w:val="center"/>
            <w:hideMark/>
          </w:tcPr>
          <w:p w14:paraId="27846D2C"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4.2</w:t>
            </w:r>
          </w:p>
        </w:tc>
        <w:tc>
          <w:tcPr>
            <w:tcW w:w="1529" w:type="pct"/>
            <w:tcBorders>
              <w:top w:val="single" w:sz="4" w:space="0" w:color="808080"/>
              <w:left w:val="nil"/>
              <w:bottom w:val="single" w:sz="4" w:space="0" w:color="808080"/>
              <w:right w:val="single" w:sz="4" w:space="0" w:color="808080"/>
            </w:tcBorders>
            <w:shd w:val="clear" w:color="auto" w:fill="auto"/>
            <w:vAlign w:val="center"/>
            <w:hideMark/>
          </w:tcPr>
          <w:p w14:paraId="1E5CF060"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Organizar e implementar un canal de comunicación interna (correo, buzón, intranet) para recibir los impedimentos o recusaciones.</w:t>
            </w:r>
          </w:p>
        </w:tc>
        <w:tc>
          <w:tcPr>
            <w:tcW w:w="689" w:type="pct"/>
            <w:tcBorders>
              <w:top w:val="single" w:sz="4" w:space="0" w:color="808080"/>
              <w:left w:val="nil"/>
              <w:bottom w:val="single" w:sz="4" w:space="0" w:color="808080"/>
              <w:right w:val="single" w:sz="4" w:space="0" w:color="808080"/>
            </w:tcBorders>
            <w:shd w:val="clear" w:color="auto" w:fill="auto"/>
            <w:vAlign w:val="center"/>
            <w:hideMark/>
          </w:tcPr>
          <w:p w14:paraId="6E7E5FF9" w14:textId="77777777" w:rsidR="00145953" w:rsidRPr="00145953" w:rsidRDefault="00145953" w:rsidP="00145953">
            <w:pPr>
              <w:spacing w:line="240" w:lineRule="auto"/>
              <w:rPr>
                <w:rFonts w:asciiTheme="majorHAnsi" w:eastAsia="Times New Roman" w:hAnsiTheme="majorHAnsi" w:cstheme="majorHAnsi"/>
                <w:b w:val="0"/>
                <w:color w:val="auto"/>
                <w:sz w:val="20"/>
                <w:szCs w:val="20"/>
                <w:lang w:val="es-CO" w:eastAsia="es-CO"/>
              </w:rPr>
            </w:pPr>
            <w:r w:rsidRPr="00145953">
              <w:rPr>
                <w:rFonts w:asciiTheme="majorHAnsi" w:eastAsia="Times New Roman" w:hAnsiTheme="majorHAnsi" w:cstheme="majorHAnsi"/>
                <w:b w:val="0"/>
                <w:color w:val="auto"/>
                <w:sz w:val="20"/>
                <w:szCs w:val="20"/>
                <w:lang w:val="es-CO" w:eastAsia="es-CO"/>
              </w:rPr>
              <w:t>Secretaría General</w:t>
            </w:r>
          </w:p>
        </w:tc>
        <w:tc>
          <w:tcPr>
            <w:tcW w:w="669" w:type="pct"/>
            <w:tcBorders>
              <w:top w:val="single" w:sz="4" w:space="0" w:color="808080"/>
              <w:left w:val="nil"/>
              <w:bottom w:val="single" w:sz="4" w:space="0" w:color="808080"/>
              <w:right w:val="single" w:sz="4" w:space="0" w:color="808080"/>
            </w:tcBorders>
            <w:shd w:val="clear" w:color="auto" w:fill="auto"/>
            <w:vAlign w:val="center"/>
            <w:hideMark/>
          </w:tcPr>
          <w:p w14:paraId="0134D024" w14:textId="77777777" w:rsidR="00145953" w:rsidRPr="00145953" w:rsidRDefault="00145953" w:rsidP="00145953">
            <w:pPr>
              <w:spacing w:line="240" w:lineRule="auto"/>
              <w:jc w:val="right"/>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31/12/2023</w:t>
            </w:r>
          </w:p>
        </w:tc>
      </w:tr>
      <w:tr w:rsidR="00145953" w:rsidRPr="00145953" w14:paraId="2580881A" w14:textId="77777777" w:rsidTr="00B67796">
        <w:trPr>
          <w:trHeight w:val="1185"/>
        </w:trPr>
        <w:tc>
          <w:tcPr>
            <w:tcW w:w="518" w:type="pct"/>
            <w:vMerge/>
            <w:tcBorders>
              <w:top w:val="nil"/>
              <w:left w:val="single" w:sz="4" w:space="0" w:color="808080"/>
              <w:bottom w:val="single" w:sz="4" w:space="0" w:color="808080"/>
              <w:right w:val="single" w:sz="4" w:space="0" w:color="808080"/>
            </w:tcBorders>
            <w:vAlign w:val="center"/>
            <w:hideMark/>
          </w:tcPr>
          <w:p w14:paraId="41BC10B5" w14:textId="77777777" w:rsidR="00145953" w:rsidRPr="00145953" w:rsidRDefault="00145953" w:rsidP="00145953">
            <w:pPr>
              <w:spacing w:line="240" w:lineRule="auto"/>
              <w:rPr>
                <w:rFonts w:asciiTheme="majorHAnsi" w:eastAsia="Times New Roman" w:hAnsiTheme="majorHAnsi" w:cstheme="majorHAnsi"/>
                <w:bCs/>
                <w:color w:val="000000"/>
                <w:sz w:val="20"/>
                <w:szCs w:val="20"/>
                <w:lang w:val="es-CO" w:eastAsia="es-CO"/>
              </w:rPr>
            </w:pPr>
          </w:p>
        </w:tc>
        <w:tc>
          <w:tcPr>
            <w:tcW w:w="518" w:type="pct"/>
            <w:vMerge/>
            <w:tcBorders>
              <w:top w:val="single" w:sz="4" w:space="0" w:color="808080"/>
              <w:left w:val="single" w:sz="4" w:space="0" w:color="808080"/>
              <w:bottom w:val="single" w:sz="4" w:space="0" w:color="808080"/>
              <w:right w:val="single" w:sz="4" w:space="0" w:color="808080"/>
            </w:tcBorders>
            <w:vAlign w:val="center"/>
            <w:hideMark/>
          </w:tcPr>
          <w:p w14:paraId="66D9B7D5"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p>
        </w:tc>
        <w:tc>
          <w:tcPr>
            <w:tcW w:w="469" w:type="pct"/>
            <w:vMerge/>
            <w:tcBorders>
              <w:top w:val="single" w:sz="4" w:space="0" w:color="808080"/>
              <w:left w:val="single" w:sz="4" w:space="0" w:color="808080"/>
              <w:bottom w:val="single" w:sz="4" w:space="0" w:color="808080"/>
              <w:right w:val="single" w:sz="4" w:space="0" w:color="808080"/>
            </w:tcBorders>
            <w:vAlign w:val="center"/>
            <w:hideMark/>
          </w:tcPr>
          <w:p w14:paraId="496E5C8A"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p>
        </w:tc>
        <w:tc>
          <w:tcPr>
            <w:tcW w:w="483" w:type="pct"/>
            <w:vMerge/>
            <w:tcBorders>
              <w:top w:val="single" w:sz="4" w:space="0" w:color="808080"/>
              <w:left w:val="single" w:sz="4" w:space="0" w:color="808080"/>
              <w:bottom w:val="single" w:sz="4" w:space="0" w:color="808080"/>
              <w:right w:val="single" w:sz="4" w:space="0" w:color="808080"/>
            </w:tcBorders>
            <w:vAlign w:val="center"/>
            <w:hideMark/>
          </w:tcPr>
          <w:p w14:paraId="29E10522"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p>
        </w:tc>
        <w:tc>
          <w:tcPr>
            <w:tcW w:w="126" w:type="pct"/>
            <w:tcBorders>
              <w:top w:val="single" w:sz="4" w:space="0" w:color="808080"/>
              <w:left w:val="nil"/>
              <w:bottom w:val="single" w:sz="4" w:space="0" w:color="808080"/>
              <w:right w:val="single" w:sz="4" w:space="0" w:color="808080"/>
            </w:tcBorders>
            <w:shd w:val="clear" w:color="auto" w:fill="auto"/>
            <w:noWrap/>
            <w:vAlign w:val="center"/>
            <w:hideMark/>
          </w:tcPr>
          <w:p w14:paraId="388EAB84"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4.3</w:t>
            </w:r>
          </w:p>
        </w:tc>
        <w:tc>
          <w:tcPr>
            <w:tcW w:w="1529" w:type="pct"/>
            <w:tcBorders>
              <w:top w:val="single" w:sz="4" w:space="0" w:color="808080"/>
              <w:left w:val="nil"/>
              <w:bottom w:val="single" w:sz="4" w:space="0" w:color="808080"/>
              <w:right w:val="single" w:sz="4" w:space="0" w:color="808080"/>
            </w:tcBorders>
            <w:shd w:val="clear" w:color="auto" w:fill="auto"/>
            <w:vAlign w:val="center"/>
            <w:hideMark/>
          </w:tcPr>
          <w:p w14:paraId="5456A957"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 xml:space="preserve">Establecer el procedimiento interno para el manejo y declaración de conflictos de intereses de conformidad con el artículo 12 de la Ley 1437 de 2011. </w:t>
            </w:r>
          </w:p>
        </w:tc>
        <w:tc>
          <w:tcPr>
            <w:tcW w:w="689" w:type="pct"/>
            <w:tcBorders>
              <w:top w:val="single" w:sz="4" w:space="0" w:color="808080"/>
              <w:left w:val="nil"/>
              <w:bottom w:val="single" w:sz="4" w:space="0" w:color="808080"/>
              <w:right w:val="single" w:sz="4" w:space="0" w:color="808080"/>
            </w:tcBorders>
            <w:shd w:val="clear" w:color="auto" w:fill="auto"/>
            <w:vAlign w:val="center"/>
            <w:hideMark/>
          </w:tcPr>
          <w:p w14:paraId="1BAB45E6" w14:textId="77777777" w:rsidR="00145953" w:rsidRPr="00145953" w:rsidRDefault="00145953" w:rsidP="00145953">
            <w:pPr>
              <w:spacing w:line="240" w:lineRule="auto"/>
              <w:rPr>
                <w:rFonts w:asciiTheme="majorHAnsi" w:eastAsia="Times New Roman" w:hAnsiTheme="majorHAnsi" w:cstheme="majorHAnsi"/>
                <w:b w:val="0"/>
                <w:color w:val="auto"/>
                <w:sz w:val="20"/>
                <w:szCs w:val="20"/>
                <w:lang w:val="es-CO" w:eastAsia="es-CO"/>
              </w:rPr>
            </w:pPr>
            <w:r w:rsidRPr="00145953">
              <w:rPr>
                <w:rFonts w:asciiTheme="majorHAnsi" w:eastAsia="Times New Roman" w:hAnsiTheme="majorHAnsi" w:cstheme="majorHAnsi"/>
                <w:b w:val="0"/>
                <w:color w:val="auto"/>
                <w:sz w:val="20"/>
                <w:szCs w:val="20"/>
                <w:lang w:val="es-CO" w:eastAsia="es-CO"/>
              </w:rPr>
              <w:t>Secretaría General</w:t>
            </w:r>
          </w:p>
        </w:tc>
        <w:tc>
          <w:tcPr>
            <w:tcW w:w="669" w:type="pct"/>
            <w:tcBorders>
              <w:top w:val="single" w:sz="4" w:space="0" w:color="808080"/>
              <w:left w:val="nil"/>
              <w:bottom w:val="single" w:sz="4" w:space="0" w:color="808080"/>
              <w:right w:val="single" w:sz="4" w:space="0" w:color="808080"/>
            </w:tcBorders>
            <w:shd w:val="clear" w:color="auto" w:fill="auto"/>
            <w:vAlign w:val="center"/>
            <w:hideMark/>
          </w:tcPr>
          <w:p w14:paraId="14A5537C" w14:textId="77777777" w:rsidR="00145953" w:rsidRPr="00145953" w:rsidRDefault="00145953" w:rsidP="00145953">
            <w:pPr>
              <w:spacing w:line="240" w:lineRule="auto"/>
              <w:jc w:val="right"/>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31/12/2023</w:t>
            </w:r>
          </w:p>
        </w:tc>
      </w:tr>
      <w:tr w:rsidR="00145953" w:rsidRPr="00145953" w14:paraId="6532BEEE" w14:textId="77777777" w:rsidTr="00B67796">
        <w:trPr>
          <w:trHeight w:val="1590"/>
        </w:trPr>
        <w:tc>
          <w:tcPr>
            <w:tcW w:w="518" w:type="pct"/>
            <w:vMerge/>
            <w:tcBorders>
              <w:top w:val="nil"/>
              <w:left w:val="single" w:sz="4" w:space="0" w:color="808080"/>
              <w:bottom w:val="single" w:sz="4" w:space="0" w:color="808080"/>
              <w:right w:val="single" w:sz="4" w:space="0" w:color="808080"/>
            </w:tcBorders>
            <w:vAlign w:val="center"/>
            <w:hideMark/>
          </w:tcPr>
          <w:p w14:paraId="4EF20EEF" w14:textId="77777777" w:rsidR="00145953" w:rsidRPr="00145953" w:rsidRDefault="00145953" w:rsidP="00145953">
            <w:pPr>
              <w:spacing w:line="240" w:lineRule="auto"/>
              <w:rPr>
                <w:rFonts w:asciiTheme="majorHAnsi" w:eastAsia="Times New Roman" w:hAnsiTheme="majorHAnsi" w:cstheme="majorHAnsi"/>
                <w:bCs/>
                <w:color w:val="000000"/>
                <w:sz w:val="20"/>
                <w:szCs w:val="20"/>
                <w:lang w:val="es-CO" w:eastAsia="es-CO"/>
              </w:rPr>
            </w:pPr>
          </w:p>
        </w:tc>
        <w:tc>
          <w:tcPr>
            <w:tcW w:w="518" w:type="pct"/>
            <w:vMerge/>
            <w:tcBorders>
              <w:top w:val="single" w:sz="4" w:space="0" w:color="808080"/>
              <w:left w:val="single" w:sz="4" w:space="0" w:color="808080"/>
              <w:bottom w:val="single" w:sz="4" w:space="0" w:color="808080"/>
              <w:right w:val="single" w:sz="4" w:space="0" w:color="808080"/>
            </w:tcBorders>
            <w:vAlign w:val="center"/>
            <w:hideMark/>
          </w:tcPr>
          <w:p w14:paraId="3733B739"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p>
        </w:tc>
        <w:tc>
          <w:tcPr>
            <w:tcW w:w="469" w:type="pct"/>
            <w:tcBorders>
              <w:top w:val="single" w:sz="4" w:space="0" w:color="808080"/>
              <w:left w:val="nil"/>
              <w:bottom w:val="single" w:sz="4" w:space="0" w:color="808080"/>
              <w:right w:val="single" w:sz="4" w:space="0" w:color="808080"/>
            </w:tcBorders>
            <w:shd w:val="clear" w:color="000000" w:fill="D9E1F2"/>
            <w:vAlign w:val="center"/>
            <w:hideMark/>
          </w:tcPr>
          <w:p w14:paraId="5608DBB9" w14:textId="77777777" w:rsidR="00145953" w:rsidRPr="00145953" w:rsidRDefault="00145953" w:rsidP="00145953">
            <w:pPr>
              <w:spacing w:line="240" w:lineRule="auto"/>
              <w:jc w:val="center"/>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Pedagogía al interior de la entidad</w:t>
            </w:r>
          </w:p>
        </w:tc>
        <w:tc>
          <w:tcPr>
            <w:tcW w:w="483" w:type="pct"/>
            <w:tcBorders>
              <w:top w:val="single" w:sz="4" w:space="0" w:color="808080"/>
              <w:left w:val="nil"/>
              <w:bottom w:val="single" w:sz="4" w:space="0" w:color="808080"/>
              <w:right w:val="single" w:sz="4" w:space="0" w:color="808080"/>
            </w:tcBorders>
            <w:shd w:val="clear" w:color="000000" w:fill="D9E1F2"/>
            <w:vAlign w:val="center"/>
            <w:hideMark/>
          </w:tcPr>
          <w:p w14:paraId="2CE23621" w14:textId="77777777" w:rsidR="00145953" w:rsidRPr="00145953" w:rsidRDefault="00145953" w:rsidP="00145953">
            <w:pPr>
              <w:spacing w:line="240" w:lineRule="auto"/>
              <w:jc w:val="center"/>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Capacitación</w:t>
            </w:r>
          </w:p>
        </w:tc>
        <w:tc>
          <w:tcPr>
            <w:tcW w:w="126" w:type="pct"/>
            <w:tcBorders>
              <w:top w:val="single" w:sz="4" w:space="0" w:color="808080"/>
              <w:left w:val="nil"/>
              <w:bottom w:val="single" w:sz="4" w:space="0" w:color="808080"/>
              <w:right w:val="single" w:sz="4" w:space="0" w:color="808080"/>
            </w:tcBorders>
            <w:shd w:val="clear" w:color="auto" w:fill="auto"/>
            <w:noWrap/>
            <w:vAlign w:val="center"/>
            <w:hideMark/>
          </w:tcPr>
          <w:p w14:paraId="7D43555E"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5.1</w:t>
            </w:r>
          </w:p>
        </w:tc>
        <w:tc>
          <w:tcPr>
            <w:tcW w:w="1529" w:type="pct"/>
            <w:tcBorders>
              <w:top w:val="single" w:sz="4" w:space="0" w:color="808080"/>
              <w:left w:val="nil"/>
              <w:bottom w:val="single" w:sz="4" w:space="0" w:color="808080"/>
              <w:right w:val="single" w:sz="4" w:space="0" w:color="808080"/>
            </w:tcBorders>
            <w:shd w:val="clear" w:color="auto" w:fill="auto"/>
            <w:vAlign w:val="center"/>
            <w:hideMark/>
          </w:tcPr>
          <w:p w14:paraId="1B2EFEFF"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Incluir en el Plan de capacitación institucional temas sobre la identificación y gestión de conflictos de intereses, su declaración proactiva, el cumplimiento de la Ley 2013 de 2019 y el trámite de los impedimentos y recusaciones de acuerdo al artículo 12 de la Ley 1437 de 2011.</w:t>
            </w:r>
          </w:p>
        </w:tc>
        <w:tc>
          <w:tcPr>
            <w:tcW w:w="689" w:type="pct"/>
            <w:tcBorders>
              <w:top w:val="single" w:sz="4" w:space="0" w:color="808080"/>
              <w:left w:val="nil"/>
              <w:bottom w:val="single" w:sz="4" w:space="0" w:color="808080"/>
              <w:right w:val="single" w:sz="4" w:space="0" w:color="808080"/>
            </w:tcBorders>
            <w:shd w:val="clear" w:color="auto" w:fill="auto"/>
            <w:vAlign w:val="center"/>
            <w:hideMark/>
          </w:tcPr>
          <w:p w14:paraId="74F93C3F"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Gestión del Talento Humano</w:t>
            </w:r>
          </w:p>
        </w:tc>
        <w:tc>
          <w:tcPr>
            <w:tcW w:w="669" w:type="pct"/>
            <w:tcBorders>
              <w:top w:val="single" w:sz="4" w:space="0" w:color="808080"/>
              <w:left w:val="nil"/>
              <w:bottom w:val="single" w:sz="4" w:space="0" w:color="808080"/>
              <w:right w:val="single" w:sz="4" w:space="0" w:color="808080"/>
            </w:tcBorders>
            <w:shd w:val="clear" w:color="auto" w:fill="auto"/>
            <w:vAlign w:val="center"/>
            <w:hideMark/>
          </w:tcPr>
          <w:p w14:paraId="18894542" w14:textId="77777777" w:rsidR="00145953" w:rsidRPr="00145953" w:rsidRDefault="00145953" w:rsidP="00145953">
            <w:pPr>
              <w:spacing w:line="240" w:lineRule="auto"/>
              <w:jc w:val="right"/>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31/01/2023</w:t>
            </w:r>
          </w:p>
        </w:tc>
      </w:tr>
      <w:tr w:rsidR="00145953" w:rsidRPr="00145953" w14:paraId="196F13F1" w14:textId="77777777" w:rsidTr="00B67796">
        <w:trPr>
          <w:trHeight w:val="1635"/>
        </w:trPr>
        <w:tc>
          <w:tcPr>
            <w:tcW w:w="518" w:type="pct"/>
            <w:vMerge/>
            <w:tcBorders>
              <w:top w:val="nil"/>
              <w:left w:val="single" w:sz="4" w:space="0" w:color="808080"/>
              <w:bottom w:val="single" w:sz="4" w:space="0" w:color="808080"/>
              <w:right w:val="single" w:sz="4" w:space="0" w:color="808080"/>
            </w:tcBorders>
            <w:vAlign w:val="center"/>
            <w:hideMark/>
          </w:tcPr>
          <w:p w14:paraId="66D39503" w14:textId="77777777" w:rsidR="00145953" w:rsidRPr="00145953" w:rsidRDefault="00145953" w:rsidP="00145953">
            <w:pPr>
              <w:spacing w:line="240" w:lineRule="auto"/>
              <w:rPr>
                <w:rFonts w:asciiTheme="majorHAnsi" w:eastAsia="Times New Roman" w:hAnsiTheme="majorHAnsi" w:cstheme="majorHAnsi"/>
                <w:bCs/>
                <w:color w:val="000000"/>
                <w:sz w:val="20"/>
                <w:szCs w:val="20"/>
                <w:lang w:val="es-CO" w:eastAsia="es-CO"/>
              </w:rPr>
            </w:pPr>
          </w:p>
        </w:tc>
        <w:tc>
          <w:tcPr>
            <w:tcW w:w="518" w:type="pct"/>
            <w:vMerge/>
            <w:tcBorders>
              <w:top w:val="single" w:sz="4" w:space="0" w:color="808080"/>
              <w:left w:val="single" w:sz="4" w:space="0" w:color="808080"/>
              <w:bottom w:val="single" w:sz="4" w:space="0" w:color="808080"/>
              <w:right w:val="single" w:sz="4" w:space="0" w:color="808080"/>
            </w:tcBorders>
            <w:vAlign w:val="center"/>
            <w:hideMark/>
          </w:tcPr>
          <w:p w14:paraId="5E088B26"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p>
        </w:tc>
        <w:tc>
          <w:tcPr>
            <w:tcW w:w="469" w:type="pct"/>
            <w:vMerge w:val="restart"/>
            <w:tcBorders>
              <w:top w:val="single" w:sz="4" w:space="0" w:color="808080"/>
              <w:left w:val="single" w:sz="4" w:space="0" w:color="808080"/>
              <w:bottom w:val="single" w:sz="4" w:space="0" w:color="808080"/>
              <w:right w:val="single" w:sz="4" w:space="0" w:color="808080"/>
            </w:tcBorders>
            <w:shd w:val="clear" w:color="000000" w:fill="D9E1F2"/>
            <w:vAlign w:val="center"/>
            <w:hideMark/>
          </w:tcPr>
          <w:p w14:paraId="08CF22B3" w14:textId="77777777" w:rsidR="00145953" w:rsidRPr="00145953" w:rsidRDefault="00145953" w:rsidP="00145953">
            <w:pPr>
              <w:spacing w:line="240" w:lineRule="auto"/>
              <w:jc w:val="center"/>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Seguimiento y evaluación</w:t>
            </w:r>
          </w:p>
        </w:tc>
        <w:tc>
          <w:tcPr>
            <w:tcW w:w="483" w:type="pct"/>
            <w:tcBorders>
              <w:top w:val="single" w:sz="4" w:space="0" w:color="808080"/>
              <w:left w:val="nil"/>
              <w:bottom w:val="single" w:sz="4" w:space="0" w:color="808080"/>
              <w:right w:val="single" w:sz="4" w:space="0" w:color="808080"/>
            </w:tcBorders>
            <w:shd w:val="clear" w:color="000000" w:fill="D9E1F2"/>
            <w:vAlign w:val="center"/>
            <w:hideMark/>
          </w:tcPr>
          <w:p w14:paraId="0D72E41A" w14:textId="77777777" w:rsidR="00145953" w:rsidRPr="00145953" w:rsidRDefault="00145953" w:rsidP="00145953">
            <w:pPr>
              <w:spacing w:line="240" w:lineRule="auto"/>
              <w:jc w:val="center"/>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Declaración de bienes, rentas y conflictos de intereses Ley 2013 de 2019</w:t>
            </w:r>
          </w:p>
        </w:tc>
        <w:tc>
          <w:tcPr>
            <w:tcW w:w="126" w:type="pct"/>
            <w:tcBorders>
              <w:top w:val="single" w:sz="4" w:space="0" w:color="808080"/>
              <w:left w:val="nil"/>
              <w:bottom w:val="single" w:sz="4" w:space="0" w:color="808080"/>
              <w:right w:val="single" w:sz="4" w:space="0" w:color="808080"/>
            </w:tcBorders>
            <w:shd w:val="clear" w:color="auto" w:fill="auto"/>
            <w:noWrap/>
            <w:vAlign w:val="center"/>
            <w:hideMark/>
          </w:tcPr>
          <w:p w14:paraId="0BA58055"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6.1</w:t>
            </w:r>
          </w:p>
        </w:tc>
        <w:tc>
          <w:tcPr>
            <w:tcW w:w="1529" w:type="pct"/>
            <w:tcBorders>
              <w:top w:val="single" w:sz="4" w:space="0" w:color="808080"/>
              <w:left w:val="nil"/>
              <w:bottom w:val="single" w:sz="4" w:space="0" w:color="808080"/>
              <w:right w:val="single" w:sz="4" w:space="0" w:color="808080"/>
            </w:tcBorders>
            <w:shd w:val="clear" w:color="auto" w:fill="auto"/>
            <w:vAlign w:val="center"/>
            <w:hideMark/>
          </w:tcPr>
          <w:p w14:paraId="6738E9E9"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Promover que el 100% de servidores públicos y contratistas de la entidad obligados por la Ley 2013 de 2019 publiquen la declaración de bienes, rentas y conflicto de intereses en el aplicativo establecido por Función Pública.</w:t>
            </w:r>
          </w:p>
        </w:tc>
        <w:tc>
          <w:tcPr>
            <w:tcW w:w="689" w:type="pct"/>
            <w:tcBorders>
              <w:top w:val="single" w:sz="4" w:space="0" w:color="808080"/>
              <w:left w:val="nil"/>
              <w:bottom w:val="single" w:sz="4" w:space="0" w:color="808080"/>
              <w:right w:val="single" w:sz="4" w:space="0" w:color="808080"/>
            </w:tcBorders>
            <w:shd w:val="clear" w:color="auto" w:fill="auto"/>
            <w:vAlign w:val="center"/>
            <w:hideMark/>
          </w:tcPr>
          <w:p w14:paraId="0D726FDB"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Gestión del Talento Humano</w:t>
            </w:r>
          </w:p>
        </w:tc>
        <w:tc>
          <w:tcPr>
            <w:tcW w:w="669" w:type="pct"/>
            <w:tcBorders>
              <w:top w:val="single" w:sz="4" w:space="0" w:color="808080"/>
              <w:left w:val="nil"/>
              <w:bottom w:val="single" w:sz="4" w:space="0" w:color="808080"/>
              <w:right w:val="single" w:sz="4" w:space="0" w:color="808080"/>
            </w:tcBorders>
            <w:shd w:val="clear" w:color="auto" w:fill="auto"/>
            <w:vAlign w:val="center"/>
            <w:hideMark/>
          </w:tcPr>
          <w:p w14:paraId="7A39E0B9" w14:textId="77777777" w:rsidR="00145953" w:rsidRPr="00145953" w:rsidRDefault="00145953" w:rsidP="00145953">
            <w:pPr>
              <w:spacing w:line="240" w:lineRule="auto"/>
              <w:jc w:val="right"/>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31/07/2023</w:t>
            </w:r>
          </w:p>
        </w:tc>
      </w:tr>
      <w:tr w:rsidR="00145953" w:rsidRPr="00145953" w14:paraId="120FE20B" w14:textId="77777777" w:rsidTr="00B67796">
        <w:trPr>
          <w:trHeight w:val="1425"/>
        </w:trPr>
        <w:tc>
          <w:tcPr>
            <w:tcW w:w="518" w:type="pct"/>
            <w:vMerge/>
            <w:tcBorders>
              <w:top w:val="nil"/>
              <w:left w:val="single" w:sz="4" w:space="0" w:color="808080"/>
              <w:bottom w:val="single" w:sz="4" w:space="0" w:color="808080"/>
              <w:right w:val="single" w:sz="4" w:space="0" w:color="808080"/>
            </w:tcBorders>
            <w:vAlign w:val="center"/>
            <w:hideMark/>
          </w:tcPr>
          <w:p w14:paraId="555CCC68" w14:textId="77777777" w:rsidR="00145953" w:rsidRPr="00145953" w:rsidRDefault="00145953" w:rsidP="00145953">
            <w:pPr>
              <w:spacing w:line="240" w:lineRule="auto"/>
              <w:rPr>
                <w:rFonts w:asciiTheme="majorHAnsi" w:eastAsia="Times New Roman" w:hAnsiTheme="majorHAnsi" w:cstheme="majorHAnsi"/>
                <w:bCs/>
                <w:color w:val="000000"/>
                <w:sz w:val="20"/>
                <w:szCs w:val="20"/>
                <w:lang w:val="es-CO" w:eastAsia="es-CO"/>
              </w:rPr>
            </w:pPr>
          </w:p>
        </w:tc>
        <w:tc>
          <w:tcPr>
            <w:tcW w:w="518" w:type="pct"/>
            <w:vMerge/>
            <w:tcBorders>
              <w:top w:val="single" w:sz="4" w:space="0" w:color="808080"/>
              <w:left w:val="single" w:sz="4" w:space="0" w:color="808080"/>
              <w:bottom w:val="single" w:sz="4" w:space="0" w:color="808080"/>
              <w:right w:val="single" w:sz="4" w:space="0" w:color="808080"/>
            </w:tcBorders>
            <w:vAlign w:val="center"/>
            <w:hideMark/>
          </w:tcPr>
          <w:p w14:paraId="641A9309"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p>
        </w:tc>
        <w:tc>
          <w:tcPr>
            <w:tcW w:w="469" w:type="pct"/>
            <w:vMerge/>
            <w:tcBorders>
              <w:top w:val="single" w:sz="4" w:space="0" w:color="808080"/>
              <w:left w:val="single" w:sz="4" w:space="0" w:color="808080"/>
              <w:bottom w:val="single" w:sz="4" w:space="0" w:color="808080"/>
              <w:right w:val="single" w:sz="4" w:space="0" w:color="808080"/>
            </w:tcBorders>
            <w:vAlign w:val="center"/>
            <w:hideMark/>
          </w:tcPr>
          <w:p w14:paraId="6A87B7A1"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p>
        </w:tc>
        <w:tc>
          <w:tcPr>
            <w:tcW w:w="483" w:type="pct"/>
            <w:tcBorders>
              <w:top w:val="single" w:sz="4" w:space="0" w:color="808080"/>
              <w:left w:val="nil"/>
              <w:bottom w:val="single" w:sz="4" w:space="0" w:color="808080"/>
              <w:right w:val="single" w:sz="4" w:space="0" w:color="808080"/>
            </w:tcBorders>
            <w:shd w:val="clear" w:color="000000" w:fill="D9E1F2"/>
            <w:vAlign w:val="center"/>
            <w:hideMark/>
          </w:tcPr>
          <w:p w14:paraId="739C82E3" w14:textId="77777777" w:rsidR="00145953" w:rsidRPr="00145953" w:rsidRDefault="00145953" w:rsidP="00145953">
            <w:pPr>
              <w:spacing w:line="240" w:lineRule="auto"/>
              <w:jc w:val="center"/>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Registro de las declaraciones de conflictos de intereses</w:t>
            </w:r>
          </w:p>
        </w:tc>
        <w:tc>
          <w:tcPr>
            <w:tcW w:w="126" w:type="pct"/>
            <w:tcBorders>
              <w:top w:val="single" w:sz="4" w:space="0" w:color="808080"/>
              <w:left w:val="nil"/>
              <w:bottom w:val="single" w:sz="4" w:space="0" w:color="808080"/>
              <w:right w:val="single" w:sz="4" w:space="0" w:color="808080"/>
            </w:tcBorders>
            <w:shd w:val="clear" w:color="auto" w:fill="auto"/>
            <w:noWrap/>
            <w:vAlign w:val="center"/>
            <w:hideMark/>
          </w:tcPr>
          <w:p w14:paraId="565631C7"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6.2</w:t>
            </w:r>
          </w:p>
        </w:tc>
        <w:tc>
          <w:tcPr>
            <w:tcW w:w="1529" w:type="pct"/>
            <w:tcBorders>
              <w:top w:val="single" w:sz="4" w:space="0" w:color="808080"/>
              <w:left w:val="nil"/>
              <w:bottom w:val="single" w:sz="4" w:space="0" w:color="808080"/>
              <w:right w:val="single" w:sz="4" w:space="0" w:color="808080"/>
            </w:tcBorders>
            <w:shd w:val="clear" w:color="auto" w:fill="auto"/>
            <w:vAlign w:val="center"/>
            <w:hideMark/>
          </w:tcPr>
          <w:p w14:paraId="43C08E1D" w14:textId="77777777" w:rsidR="00145953" w:rsidRPr="00145953" w:rsidRDefault="00145953" w:rsidP="00145953">
            <w:pPr>
              <w:spacing w:line="240" w:lineRule="auto"/>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Realizar seguimiento y monitoreo al registro de conflictos de intereses que han surtido tramite (Presentación en el aplicativo  por la Integridad Pública)</w:t>
            </w:r>
          </w:p>
        </w:tc>
        <w:tc>
          <w:tcPr>
            <w:tcW w:w="689" w:type="pct"/>
            <w:tcBorders>
              <w:top w:val="single" w:sz="4" w:space="0" w:color="808080"/>
              <w:left w:val="nil"/>
              <w:bottom w:val="single" w:sz="4" w:space="0" w:color="808080"/>
              <w:right w:val="single" w:sz="4" w:space="0" w:color="808080"/>
            </w:tcBorders>
            <w:shd w:val="clear" w:color="auto" w:fill="auto"/>
            <w:vAlign w:val="center"/>
            <w:hideMark/>
          </w:tcPr>
          <w:p w14:paraId="4D18BAD0" w14:textId="77777777" w:rsidR="00145953" w:rsidRPr="00145953" w:rsidRDefault="00145953" w:rsidP="00145953">
            <w:pPr>
              <w:spacing w:line="240" w:lineRule="auto"/>
              <w:rPr>
                <w:rFonts w:asciiTheme="majorHAnsi" w:eastAsia="Times New Roman" w:hAnsiTheme="majorHAnsi" w:cstheme="majorHAnsi"/>
                <w:b w:val="0"/>
                <w:color w:val="auto"/>
                <w:sz w:val="20"/>
                <w:szCs w:val="20"/>
                <w:lang w:val="es-CO" w:eastAsia="es-CO"/>
              </w:rPr>
            </w:pPr>
            <w:r w:rsidRPr="00145953">
              <w:rPr>
                <w:rFonts w:asciiTheme="majorHAnsi" w:eastAsia="Times New Roman" w:hAnsiTheme="majorHAnsi" w:cstheme="majorHAnsi"/>
                <w:b w:val="0"/>
                <w:color w:val="auto"/>
                <w:sz w:val="20"/>
                <w:szCs w:val="20"/>
                <w:lang w:val="es-CO" w:eastAsia="es-CO"/>
              </w:rPr>
              <w:t xml:space="preserve">Gestión del Talento Humano  </w:t>
            </w:r>
          </w:p>
        </w:tc>
        <w:tc>
          <w:tcPr>
            <w:tcW w:w="669" w:type="pct"/>
            <w:tcBorders>
              <w:top w:val="single" w:sz="4" w:space="0" w:color="808080"/>
              <w:left w:val="nil"/>
              <w:bottom w:val="single" w:sz="4" w:space="0" w:color="808080"/>
              <w:right w:val="single" w:sz="4" w:space="0" w:color="808080"/>
            </w:tcBorders>
            <w:shd w:val="clear" w:color="auto" w:fill="auto"/>
            <w:vAlign w:val="center"/>
            <w:hideMark/>
          </w:tcPr>
          <w:p w14:paraId="48C393F4" w14:textId="77777777" w:rsidR="00145953" w:rsidRPr="00145953" w:rsidRDefault="00145953" w:rsidP="00145953">
            <w:pPr>
              <w:spacing w:line="240" w:lineRule="auto"/>
              <w:jc w:val="right"/>
              <w:rPr>
                <w:rFonts w:asciiTheme="majorHAnsi" w:eastAsia="Times New Roman" w:hAnsiTheme="majorHAnsi" w:cstheme="majorHAnsi"/>
                <w:b w:val="0"/>
                <w:color w:val="000000"/>
                <w:sz w:val="20"/>
                <w:szCs w:val="20"/>
                <w:lang w:val="es-CO" w:eastAsia="es-CO"/>
              </w:rPr>
            </w:pPr>
            <w:r w:rsidRPr="00145953">
              <w:rPr>
                <w:rFonts w:asciiTheme="majorHAnsi" w:eastAsia="Times New Roman" w:hAnsiTheme="majorHAnsi" w:cstheme="majorHAnsi"/>
                <w:b w:val="0"/>
                <w:color w:val="000000"/>
                <w:sz w:val="20"/>
                <w:szCs w:val="20"/>
                <w:lang w:val="es-CO" w:eastAsia="es-CO"/>
              </w:rPr>
              <w:t>31/12/2023</w:t>
            </w:r>
          </w:p>
        </w:tc>
      </w:tr>
    </w:tbl>
    <w:p w14:paraId="66AAA3DC" w14:textId="77777777" w:rsidR="00145953" w:rsidRDefault="00145953" w:rsidP="00567FFA">
      <w:pPr>
        <w:autoSpaceDE w:val="0"/>
        <w:autoSpaceDN w:val="0"/>
        <w:adjustRightInd w:val="0"/>
        <w:spacing w:line="240" w:lineRule="auto"/>
        <w:ind w:right="1081"/>
        <w:jc w:val="both"/>
        <w:rPr>
          <w:rFonts w:asciiTheme="majorHAnsi" w:hAnsiTheme="majorHAnsi" w:cstheme="majorHAnsi"/>
          <w:color w:val="auto"/>
          <w:sz w:val="18"/>
          <w:szCs w:val="19"/>
        </w:rPr>
      </w:pPr>
    </w:p>
    <w:p w14:paraId="54222C09" w14:textId="3E003A59" w:rsidR="00A5592E" w:rsidRDefault="00A5592E" w:rsidP="00567FFA">
      <w:pPr>
        <w:autoSpaceDE w:val="0"/>
        <w:autoSpaceDN w:val="0"/>
        <w:adjustRightInd w:val="0"/>
        <w:spacing w:line="240" w:lineRule="auto"/>
        <w:ind w:right="1081"/>
        <w:jc w:val="both"/>
        <w:rPr>
          <w:rFonts w:asciiTheme="majorHAnsi" w:hAnsiTheme="majorHAnsi" w:cstheme="majorHAnsi"/>
          <w:color w:val="auto"/>
          <w:sz w:val="18"/>
          <w:szCs w:val="19"/>
        </w:rPr>
      </w:pPr>
    </w:p>
    <w:p w14:paraId="29CB4372" w14:textId="75E74174" w:rsidR="00A5592E" w:rsidRDefault="00A5592E" w:rsidP="00567FFA">
      <w:pPr>
        <w:autoSpaceDE w:val="0"/>
        <w:autoSpaceDN w:val="0"/>
        <w:adjustRightInd w:val="0"/>
        <w:spacing w:line="240" w:lineRule="auto"/>
        <w:ind w:right="1081"/>
        <w:jc w:val="both"/>
        <w:rPr>
          <w:rFonts w:asciiTheme="majorHAnsi" w:hAnsiTheme="majorHAnsi" w:cstheme="majorHAnsi"/>
          <w:color w:val="auto"/>
          <w:sz w:val="18"/>
          <w:szCs w:val="19"/>
        </w:rPr>
      </w:pPr>
    </w:p>
    <w:p w14:paraId="43C70590" w14:textId="452D3A0E" w:rsidR="00A5592E" w:rsidRDefault="00A5592E" w:rsidP="00567FFA">
      <w:pPr>
        <w:autoSpaceDE w:val="0"/>
        <w:autoSpaceDN w:val="0"/>
        <w:adjustRightInd w:val="0"/>
        <w:spacing w:line="240" w:lineRule="auto"/>
        <w:ind w:right="1081"/>
        <w:jc w:val="both"/>
        <w:rPr>
          <w:rFonts w:asciiTheme="majorHAnsi" w:hAnsiTheme="majorHAnsi" w:cstheme="majorHAnsi"/>
          <w:color w:val="auto"/>
          <w:sz w:val="18"/>
          <w:szCs w:val="19"/>
        </w:rPr>
      </w:pPr>
    </w:p>
    <w:sectPr w:rsidR="00A5592E" w:rsidSect="00C97B9C">
      <w:pgSz w:w="16838" w:h="11906" w:orient="landscape" w:code="9"/>
      <w:pgMar w:top="936" w:right="720" w:bottom="936" w:left="720" w:header="0" w:footer="289" w:gutter="0"/>
      <w:pgNumType w:start="1"/>
      <w:cols w:space="720"/>
      <w:titlePg/>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B2B589" w14:textId="77777777" w:rsidR="005A4A18" w:rsidRDefault="005A4A18">
      <w:r>
        <w:separator/>
      </w:r>
    </w:p>
    <w:p w14:paraId="11EB3A24" w14:textId="77777777" w:rsidR="005A4A18" w:rsidRDefault="005A4A18"/>
  </w:endnote>
  <w:endnote w:type="continuationSeparator" w:id="0">
    <w:p w14:paraId="20C4A6E6" w14:textId="77777777" w:rsidR="005A4A18" w:rsidRDefault="005A4A18">
      <w:r>
        <w:continuationSeparator/>
      </w:r>
    </w:p>
    <w:p w14:paraId="33439235" w14:textId="77777777" w:rsidR="005A4A18" w:rsidRDefault="005A4A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uturaStd-Light">
    <w:altName w:val="Century Goth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rPr>
      <w:id w:val="-890194395"/>
      <w:docPartObj>
        <w:docPartGallery w:val="Page Numbers (Bottom of Page)"/>
        <w:docPartUnique/>
      </w:docPartObj>
    </w:sdtPr>
    <w:sdtEndPr/>
    <w:sdtContent>
      <w:p w14:paraId="046F5E07" w14:textId="77777777" w:rsidR="00524A64" w:rsidRDefault="00524A64">
        <w:pPr>
          <w:pStyle w:val="Piedepgina"/>
          <w:jc w:val="center"/>
          <w:rPr>
            <w:noProof/>
          </w:rPr>
        </w:pPr>
        <w:r>
          <w:rPr>
            <w:noProof/>
            <w:lang w:val="es-CO" w:eastAsia="es-CO"/>
          </w:rPr>
          <w:drawing>
            <wp:inline distT="0" distB="0" distL="0" distR="0" wp14:anchorId="4606517F" wp14:editId="7B714468">
              <wp:extent cx="6371590" cy="736600"/>
              <wp:effectExtent l="0" t="0" r="0" b="6350"/>
              <wp:docPr id="7" name="Imagen 7" descr="Pie de página que contiene los datos de las redes sociales, página web, logo y slogan de Corpamag." title="Pie de pá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 de Págin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71590" cy="736600"/>
                      </a:xfrm>
                      <a:prstGeom prst="rect">
                        <a:avLst/>
                      </a:prstGeom>
                    </pic:spPr>
                  </pic:pic>
                </a:graphicData>
              </a:graphic>
            </wp:inline>
          </w:drawing>
        </w:r>
      </w:p>
    </w:sdtContent>
  </w:sdt>
  <w:p w14:paraId="3F76E5F2" w14:textId="77777777" w:rsidR="00524A64" w:rsidRDefault="00524A64">
    <w:pPr>
      <w:pStyle w:val="Piedepgina"/>
      <w:rPr>
        <w:noProo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FA543F" w14:textId="77777777" w:rsidR="005A4A18" w:rsidRDefault="005A4A18">
      <w:r>
        <w:separator/>
      </w:r>
    </w:p>
    <w:p w14:paraId="477EC00A" w14:textId="77777777" w:rsidR="005A4A18" w:rsidRDefault="005A4A18"/>
  </w:footnote>
  <w:footnote w:type="continuationSeparator" w:id="0">
    <w:p w14:paraId="07E11C59" w14:textId="77777777" w:rsidR="005A4A18" w:rsidRDefault="005A4A18">
      <w:r>
        <w:continuationSeparator/>
      </w:r>
    </w:p>
    <w:p w14:paraId="62092D7D" w14:textId="77777777" w:rsidR="005A4A18" w:rsidRDefault="005A4A1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F287D" w14:textId="77777777" w:rsidR="00524A64" w:rsidRDefault="00524A64"/>
  <w:tbl>
    <w:tblPr>
      <w:tblW w:w="14120" w:type="dxa"/>
      <w:tblBorders>
        <w:top w:val="single" w:sz="36" w:space="0" w:color="082A75" w:themeColor="text2"/>
        <w:left w:val="single" w:sz="36" w:space="0" w:color="082A75" w:themeColor="text2"/>
        <w:bottom w:val="single" w:sz="36" w:space="0" w:color="082A75" w:themeColor="text2"/>
        <w:right w:val="single" w:sz="36" w:space="0" w:color="082A75" w:themeColor="text2"/>
        <w:insideH w:val="single" w:sz="36" w:space="0" w:color="082A75" w:themeColor="text2"/>
        <w:insideV w:val="single" w:sz="36" w:space="0" w:color="082A75" w:themeColor="text2"/>
      </w:tblBorders>
      <w:tblLook w:val="0000" w:firstRow="0" w:lastRow="0" w:firstColumn="0" w:lastColumn="0" w:noHBand="0" w:noVBand="0"/>
    </w:tblPr>
    <w:tblGrid>
      <w:gridCol w:w="14120"/>
    </w:tblGrid>
    <w:tr w:rsidR="00524A64" w14:paraId="06E72AF1" w14:textId="77777777" w:rsidTr="00B126DA">
      <w:trPr>
        <w:trHeight w:val="1061"/>
      </w:trPr>
      <w:tc>
        <w:tcPr>
          <w:tcW w:w="14120" w:type="dxa"/>
          <w:tcBorders>
            <w:top w:val="nil"/>
            <w:left w:val="nil"/>
            <w:bottom w:val="single" w:sz="36" w:space="0" w:color="34ABA2" w:themeColor="accent3"/>
            <w:right w:val="nil"/>
          </w:tcBorders>
        </w:tcPr>
        <w:p w14:paraId="3A81214C" w14:textId="77777777" w:rsidR="00524A64" w:rsidRDefault="00524A64">
          <w:pPr>
            <w:pStyle w:val="Encabezado"/>
            <w:rPr>
              <w:noProof/>
            </w:rPr>
          </w:pPr>
        </w:p>
      </w:tc>
    </w:tr>
  </w:tbl>
  <w:p w14:paraId="6D671A38" w14:textId="77777777" w:rsidR="00524A64" w:rsidRDefault="00524A64" w:rsidP="00D077E9">
    <w:pPr>
      <w:pStyle w:val="Encabezado"/>
      <w:rPr>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B21092"/>
    <w:multiLevelType w:val="hybridMultilevel"/>
    <w:tmpl w:val="8FECF8EA"/>
    <w:lvl w:ilvl="0" w:tplc="DB9C8BB0">
      <w:start w:val="1"/>
      <w:numFmt w:val="bullet"/>
      <w:lvlText w:val=""/>
      <w:lvlJc w:val="left"/>
      <w:pPr>
        <w:ind w:left="720" w:hanging="360"/>
      </w:pPr>
      <w:rPr>
        <w:rFonts w:ascii="Symbol" w:hAnsi="Symbol" w:hint="default"/>
        <w:color w:val="013A57" w:themeColor="accent1" w:themeShade="B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068"/>
    <w:rsid w:val="00000965"/>
    <w:rsid w:val="000024B5"/>
    <w:rsid w:val="000060AF"/>
    <w:rsid w:val="0002482E"/>
    <w:rsid w:val="00043A3F"/>
    <w:rsid w:val="00050324"/>
    <w:rsid w:val="00072014"/>
    <w:rsid w:val="000747A0"/>
    <w:rsid w:val="00080EDB"/>
    <w:rsid w:val="000A0150"/>
    <w:rsid w:val="000C2FAE"/>
    <w:rsid w:val="000D2691"/>
    <w:rsid w:val="000D7859"/>
    <w:rsid w:val="000E63C9"/>
    <w:rsid w:val="00113713"/>
    <w:rsid w:val="00130E9D"/>
    <w:rsid w:val="00145953"/>
    <w:rsid w:val="00150A6D"/>
    <w:rsid w:val="00163E69"/>
    <w:rsid w:val="00185B35"/>
    <w:rsid w:val="001B3FD0"/>
    <w:rsid w:val="001F2BC8"/>
    <w:rsid w:val="001F5F6B"/>
    <w:rsid w:val="002053EB"/>
    <w:rsid w:val="00223601"/>
    <w:rsid w:val="00243EBC"/>
    <w:rsid w:val="00246A35"/>
    <w:rsid w:val="00284348"/>
    <w:rsid w:val="002A46B1"/>
    <w:rsid w:val="002D3A37"/>
    <w:rsid w:val="002F51F5"/>
    <w:rsid w:val="00303322"/>
    <w:rsid w:val="00310BED"/>
    <w:rsid w:val="00312137"/>
    <w:rsid w:val="00314807"/>
    <w:rsid w:val="00316E49"/>
    <w:rsid w:val="00330359"/>
    <w:rsid w:val="0033059A"/>
    <w:rsid w:val="0033762F"/>
    <w:rsid w:val="003402FA"/>
    <w:rsid w:val="00360494"/>
    <w:rsid w:val="00366704"/>
    <w:rsid w:val="00366C7E"/>
    <w:rsid w:val="00377DE3"/>
    <w:rsid w:val="00384EA3"/>
    <w:rsid w:val="003A39A1"/>
    <w:rsid w:val="003C2191"/>
    <w:rsid w:val="003D3863"/>
    <w:rsid w:val="003F19AF"/>
    <w:rsid w:val="004016F1"/>
    <w:rsid w:val="004052A8"/>
    <w:rsid w:val="004110DE"/>
    <w:rsid w:val="004162B8"/>
    <w:rsid w:val="00425AD2"/>
    <w:rsid w:val="00433238"/>
    <w:rsid w:val="0044085A"/>
    <w:rsid w:val="004626C8"/>
    <w:rsid w:val="004B21A5"/>
    <w:rsid w:val="004D20EB"/>
    <w:rsid w:val="004E533D"/>
    <w:rsid w:val="004E5FEE"/>
    <w:rsid w:val="005037F0"/>
    <w:rsid w:val="00516A86"/>
    <w:rsid w:val="00524A64"/>
    <w:rsid w:val="005275F6"/>
    <w:rsid w:val="00530548"/>
    <w:rsid w:val="00557B0F"/>
    <w:rsid w:val="00567FFA"/>
    <w:rsid w:val="00572102"/>
    <w:rsid w:val="005A4A18"/>
    <w:rsid w:val="005E12E9"/>
    <w:rsid w:val="005E29F9"/>
    <w:rsid w:val="005F1BB0"/>
    <w:rsid w:val="00613CE8"/>
    <w:rsid w:val="00613EFB"/>
    <w:rsid w:val="00642020"/>
    <w:rsid w:val="00656552"/>
    <w:rsid w:val="00656C4D"/>
    <w:rsid w:val="006579AA"/>
    <w:rsid w:val="0066171E"/>
    <w:rsid w:val="00672E30"/>
    <w:rsid w:val="006853A5"/>
    <w:rsid w:val="006E5716"/>
    <w:rsid w:val="00726E68"/>
    <w:rsid w:val="007302B3"/>
    <w:rsid w:val="00730733"/>
    <w:rsid w:val="007309A6"/>
    <w:rsid w:val="00730E3A"/>
    <w:rsid w:val="00736AAF"/>
    <w:rsid w:val="00746889"/>
    <w:rsid w:val="00751868"/>
    <w:rsid w:val="00765B2A"/>
    <w:rsid w:val="00783A34"/>
    <w:rsid w:val="007A25B1"/>
    <w:rsid w:val="007B3462"/>
    <w:rsid w:val="007C545F"/>
    <w:rsid w:val="007C6B52"/>
    <w:rsid w:val="007D16C5"/>
    <w:rsid w:val="007E7369"/>
    <w:rsid w:val="00815653"/>
    <w:rsid w:val="0083198A"/>
    <w:rsid w:val="008420C5"/>
    <w:rsid w:val="00862FE4"/>
    <w:rsid w:val="0086389A"/>
    <w:rsid w:val="00866E54"/>
    <w:rsid w:val="0087605E"/>
    <w:rsid w:val="00881951"/>
    <w:rsid w:val="008941AE"/>
    <w:rsid w:val="00897068"/>
    <w:rsid w:val="008A1772"/>
    <w:rsid w:val="008A2968"/>
    <w:rsid w:val="008B1FEE"/>
    <w:rsid w:val="008C777D"/>
    <w:rsid w:val="008D250C"/>
    <w:rsid w:val="008F2469"/>
    <w:rsid w:val="00903C32"/>
    <w:rsid w:val="00905318"/>
    <w:rsid w:val="00910CD2"/>
    <w:rsid w:val="00916B16"/>
    <w:rsid w:val="009173B9"/>
    <w:rsid w:val="009235CF"/>
    <w:rsid w:val="0093335D"/>
    <w:rsid w:val="0093613E"/>
    <w:rsid w:val="00940BC4"/>
    <w:rsid w:val="00943026"/>
    <w:rsid w:val="009559A4"/>
    <w:rsid w:val="00966B81"/>
    <w:rsid w:val="00967C55"/>
    <w:rsid w:val="00977F79"/>
    <w:rsid w:val="0098371D"/>
    <w:rsid w:val="009C7368"/>
    <w:rsid w:val="009C7720"/>
    <w:rsid w:val="009F04D7"/>
    <w:rsid w:val="00A11CD7"/>
    <w:rsid w:val="00A159D4"/>
    <w:rsid w:val="00A23AFA"/>
    <w:rsid w:val="00A31B3E"/>
    <w:rsid w:val="00A448A2"/>
    <w:rsid w:val="00A532F3"/>
    <w:rsid w:val="00A5592E"/>
    <w:rsid w:val="00A5752B"/>
    <w:rsid w:val="00A711E8"/>
    <w:rsid w:val="00A8489E"/>
    <w:rsid w:val="00AB02A7"/>
    <w:rsid w:val="00AC29F3"/>
    <w:rsid w:val="00AD750D"/>
    <w:rsid w:val="00AE3F1E"/>
    <w:rsid w:val="00B126DA"/>
    <w:rsid w:val="00B231E5"/>
    <w:rsid w:val="00B2663D"/>
    <w:rsid w:val="00B6144D"/>
    <w:rsid w:val="00B67796"/>
    <w:rsid w:val="00B75AFB"/>
    <w:rsid w:val="00B819CB"/>
    <w:rsid w:val="00B86FA2"/>
    <w:rsid w:val="00B93B8B"/>
    <w:rsid w:val="00B97757"/>
    <w:rsid w:val="00C01D35"/>
    <w:rsid w:val="00C02B87"/>
    <w:rsid w:val="00C10414"/>
    <w:rsid w:val="00C4086D"/>
    <w:rsid w:val="00C50258"/>
    <w:rsid w:val="00C85E6B"/>
    <w:rsid w:val="00C96EB9"/>
    <w:rsid w:val="00C97B9C"/>
    <w:rsid w:val="00CA1896"/>
    <w:rsid w:val="00CB5B28"/>
    <w:rsid w:val="00CF5371"/>
    <w:rsid w:val="00D0323A"/>
    <w:rsid w:val="00D0559F"/>
    <w:rsid w:val="00D064B5"/>
    <w:rsid w:val="00D077E9"/>
    <w:rsid w:val="00D42CB7"/>
    <w:rsid w:val="00D5413D"/>
    <w:rsid w:val="00D570A9"/>
    <w:rsid w:val="00D70D02"/>
    <w:rsid w:val="00D7357E"/>
    <w:rsid w:val="00D770C7"/>
    <w:rsid w:val="00D777E9"/>
    <w:rsid w:val="00D86945"/>
    <w:rsid w:val="00D90290"/>
    <w:rsid w:val="00DC706A"/>
    <w:rsid w:val="00DD152F"/>
    <w:rsid w:val="00DE213F"/>
    <w:rsid w:val="00DF027C"/>
    <w:rsid w:val="00DF0C53"/>
    <w:rsid w:val="00E00A32"/>
    <w:rsid w:val="00E22ACD"/>
    <w:rsid w:val="00E60C4E"/>
    <w:rsid w:val="00E620B0"/>
    <w:rsid w:val="00E81B40"/>
    <w:rsid w:val="00E86EEC"/>
    <w:rsid w:val="00E94E75"/>
    <w:rsid w:val="00EF555B"/>
    <w:rsid w:val="00F027BB"/>
    <w:rsid w:val="00F11DCF"/>
    <w:rsid w:val="00F162EA"/>
    <w:rsid w:val="00F52D27"/>
    <w:rsid w:val="00F66E23"/>
    <w:rsid w:val="00F83527"/>
    <w:rsid w:val="00FC43EE"/>
    <w:rsid w:val="00FD583F"/>
    <w:rsid w:val="00FD7488"/>
    <w:rsid w:val="00FE03F1"/>
    <w:rsid w:val="00FF16B4"/>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820B75"/>
  <w15:docId w15:val="{AFD22BB1-3D47-48F8-BE19-9E521856F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7" w:qFormat="1"/>
    <w:lsdException w:name="heading 2" w:uiPriority="4" w:qFormat="1"/>
    <w:lsdException w:name="heading 3" w:semiHidden="1" w:uiPriority="5"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945"/>
    <w:pPr>
      <w:spacing w:after="0"/>
    </w:pPr>
    <w:rPr>
      <w:rFonts w:eastAsiaTheme="minorEastAsia"/>
      <w:b/>
      <w:color w:val="082A75" w:themeColor="text2"/>
      <w:sz w:val="28"/>
      <w:szCs w:val="22"/>
    </w:rPr>
  </w:style>
  <w:style w:type="paragraph" w:styleId="Ttulo1">
    <w:name w:val="heading 1"/>
    <w:basedOn w:val="Normal"/>
    <w:link w:val="Ttulo1Car"/>
    <w:uiPriority w:val="4"/>
    <w:qFormat/>
    <w:rsid w:val="00D077E9"/>
    <w:pPr>
      <w:keepNext/>
      <w:spacing w:before="240" w:after="60"/>
      <w:outlineLvl w:val="0"/>
    </w:pPr>
    <w:rPr>
      <w:rFonts w:asciiTheme="majorHAnsi" w:eastAsiaTheme="majorEastAsia" w:hAnsiTheme="majorHAnsi" w:cstheme="majorBidi"/>
      <w:color w:val="061F57" w:themeColor="text2" w:themeShade="BF"/>
      <w:kern w:val="28"/>
      <w:sz w:val="52"/>
      <w:szCs w:val="32"/>
    </w:rPr>
  </w:style>
  <w:style w:type="paragraph" w:styleId="Ttulo2">
    <w:name w:val="heading 2"/>
    <w:basedOn w:val="Normal"/>
    <w:next w:val="Normal"/>
    <w:link w:val="Ttulo2Car"/>
    <w:uiPriority w:val="4"/>
    <w:qFormat/>
    <w:rsid w:val="00DF027C"/>
    <w:pPr>
      <w:keepNext/>
      <w:spacing w:after="240" w:line="240" w:lineRule="auto"/>
      <w:outlineLvl w:val="1"/>
    </w:pPr>
    <w:rPr>
      <w:rFonts w:eastAsiaTheme="majorEastAsia" w:cstheme="majorBidi"/>
      <w:b w:val="0"/>
      <w:sz w:val="3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paragraph" w:styleId="Puesto">
    <w:name w:val="Title"/>
    <w:basedOn w:val="Normal"/>
    <w:link w:val="PuestoCar"/>
    <w:uiPriority w:val="1"/>
    <w:qFormat/>
    <w:rsid w:val="00D86945"/>
    <w:pPr>
      <w:spacing w:after="200" w:line="240" w:lineRule="auto"/>
    </w:pPr>
    <w:rPr>
      <w:rFonts w:asciiTheme="majorHAnsi" w:eastAsiaTheme="majorEastAsia" w:hAnsiTheme="majorHAnsi" w:cstheme="majorBidi"/>
      <w:bCs/>
      <w:sz w:val="72"/>
      <w:szCs w:val="52"/>
    </w:rPr>
  </w:style>
  <w:style w:type="character" w:customStyle="1" w:styleId="PuestoCar">
    <w:name w:val="Puesto Car"/>
    <w:basedOn w:val="Fuentedeprrafopredeter"/>
    <w:link w:val="Puesto"/>
    <w:uiPriority w:val="1"/>
    <w:rsid w:val="00D86945"/>
    <w:rPr>
      <w:rFonts w:asciiTheme="majorHAnsi" w:eastAsiaTheme="majorEastAsia" w:hAnsiTheme="majorHAnsi" w:cstheme="majorBidi"/>
      <w:b/>
      <w:bCs/>
      <w:color w:val="082A75" w:themeColor="text2"/>
      <w:sz w:val="72"/>
      <w:szCs w:val="52"/>
    </w:rPr>
  </w:style>
  <w:style w:type="paragraph" w:styleId="Subttulo">
    <w:name w:val="Subtitle"/>
    <w:basedOn w:val="Normal"/>
    <w:link w:val="SubttuloCar"/>
    <w:uiPriority w:val="2"/>
    <w:qFormat/>
    <w:rsid w:val="00D86945"/>
    <w:pPr>
      <w:framePr w:hSpace="180" w:wrap="around" w:vAnchor="text" w:hAnchor="margin" w:y="1167"/>
    </w:pPr>
    <w:rPr>
      <w:b w:val="0"/>
      <w:caps/>
      <w:spacing w:val="20"/>
      <w:sz w:val="32"/>
    </w:rPr>
  </w:style>
  <w:style w:type="character" w:customStyle="1" w:styleId="SubttuloCar">
    <w:name w:val="Subtítulo Car"/>
    <w:basedOn w:val="Fuentedeprrafopredeter"/>
    <w:link w:val="Subttulo"/>
    <w:uiPriority w:val="2"/>
    <w:rsid w:val="00D86945"/>
    <w:rPr>
      <w:rFonts w:eastAsiaTheme="minorEastAsia"/>
      <w:caps/>
      <w:color w:val="082A75" w:themeColor="text2"/>
      <w:spacing w:val="20"/>
      <w:sz w:val="32"/>
      <w:szCs w:val="22"/>
    </w:rPr>
  </w:style>
  <w:style w:type="character" w:customStyle="1" w:styleId="Ttulo1Car">
    <w:name w:val="Título 1 Car"/>
    <w:basedOn w:val="Fuentedeprrafopredeter"/>
    <w:link w:val="Ttulo1"/>
    <w:uiPriority w:val="4"/>
    <w:rsid w:val="00D077E9"/>
    <w:rPr>
      <w:rFonts w:asciiTheme="majorHAnsi" w:eastAsiaTheme="majorEastAsia" w:hAnsiTheme="majorHAnsi" w:cstheme="majorBidi"/>
      <w:b/>
      <w:color w:val="061F57" w:themeColor="text2" w:themeShade="BF"/>
      <w:kern w:val="28"/>
      <w:sz w:val="52"/>
      <w:szCs w:val="32"/>
    </w:rPr>
  </w:style>
  <w:style w:type="paragraph" w:styleId="Encabezado">
    <w:name w:val="header"/>
    <w:basedOn w:val="Normal"/>
    <w:link w:val="EncabezadoCar"/>
    <w:uiPriority w:val="8"/>
    <w:unhideWhenUsed/>
    <w:rsid w:val="005037F0"/>
  </w:style>
  <w:style w:type="character" w:customStyle="1" w:styleId="EncabezadoCar">
    <w:name w:val="Encabezado Car"/>
    <w:basedOn w:val="Fuentedeprrafopredeter"/>
    <w:link w:val="Encabezado"/>
    <w:uiPriority w:val="8"/>
    <w:rsid w:val="0093335D"/>
  </w:style>
  <w:style w:type="paragraph" w:styleId="Piedepgina">
    <w:name w:val="footer"/>
    <w:basedOn w:val="Normal"/>
    <w:link w:val="PiedepginaCar"/>
    <w:uiPriority w:val="99"/>
    <w:unhideWhenUsed/>
    <w:rsid w:val="005037F0"/>
  </w:style>
  <w:style w:type="character" w:customStyle="1" w:styleId="PiedepginaCar">
    <w:name w:val="Pie de página Car"/>
    <w:basedOn w:val="Fuentedeprrafopredeter"/>
    <w:link w:val="Piedepgina"/>
    <w:uiPriority w:val="99"/>
    <w:rsid w:val="005037F0"/>
    <w:rPr>
      <w:sz w:val="24"/>
      <w:szCs w:val="24"/>
    </w:rPr>
  </w:style>
  <w:style w:type="paragraph" w:customStyle="1" w:styleId="Nombre">
    <w:name w:val="Nombre"/>
    <w:basedOn w:val="Normal"/>
    <w:uiPriority w:val="3"/>
    <w:qFormat/>
    <w:rsid w:val="00B231E5"/>
    <w:pPr>
      <w:spacing w:line="240" w:lineRule="auto"/>
      <w:jc w:val="right"/>
    </w:pPr>
  </w:style>
  <w:style w:type="character" w:customStyle="1" w:styleId="Ttulo2Car">
    <w:name w:val="Título 2 Car"/>
    <w:basedOn w:val="Fuentedeprrafopredeter"/>
    <w:link w:val="Ttulo2"/>
    <w:uiPriority w:val="4"/>
    <w:rsid w:val="00DF027C"/>
    <w:rPr>
      <w:rFonts w:eastAsiaTheme="majorEastAsia" w:cstheme="majorBidi"/>
      <w:color w:val="082A75" w:themeColor="text2"/>
      <w:sz w:val="36"/>
      <w:szCs w:val="26"/>
    </w:rPr>
  </w:style>
  <w:style w:type="table" w:styleId="Tablaconcuadrcula">
    <w:name w:val="Table Grid"/>
    <w:basedOn w:val="Tablanormal"/>
    <w:uiPriority w:val="1"/>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unhideWhenUsed/>
    <w:rsid w:val="00D86945"/>
    <w:rPr>
      <w:color w:val="808080"/>
    </w:rPr>
  </w:style>
  <w:style w:type="paragraph" w:customStyle="1" w:styleId="Contenido">
    <w:name w:val="Contenido"/>
    <w:basedOn w:val="Normal"/>
    <w:link w:val="Carcterdecontenido"/>
    <w:qFormat/>
    <w:rsid w:val="00DF027C"/>
    <w:rPr>
      <w:b w:val="0"/>
    </w:rPr>
  </w:style>
  <w:style w:type="paragraph" w:customStyle="1" w:styleId="Textodestacado">
    <w:name w:val="Texto destacado"/>
    <w:basedOn w:val="Normal"/>
    <w:link w:val="Carcterdetextodestacado"/>
    <w:qFormat/>
    <w:rsid w:val="00DF027C"/>
  </w:style>
  <w:style w:type="character" w:customStyle="1" w:styleId="Carcterdecontenido">
    <w:name w:val="Carácter de contenido"/>
    <w:basedOn w:val="Fuentedeprrafopredeter"/>
    <w:link w:val="Contenido"/>
    <w:rsid w:val="00DF027C"/>
    <w:rPr>
      <w:rFonts w:eastAsiaTheme="minorEastAsia"/>
      <w:color w:val="082A75" w:themeColor="text2"/>
      <w:sz w:val="28"/>
      <w:szCs w:val="22"/>
    </w:rPr>
  </w:style>
  <w:style w:type="character" w:customStyle="1" w:styleId="Carcterdetextodestacado">
    <w:name w:val="Carácter de texto destacado"/>
    <w:basedOn w:val="Fuentedeprrafopredeter"/>
    <w:link w:val="Textodestacado"/>
    <w:rsid w:val="00DF027C"/>
    <w:rPr>
      <w:rFonts w:eastAsiaTheme="minorEastAsia"/>
      <w:b/>
      <w:color w:val="082A75" w:themeColor="text2"/>
      <w:sz w:val="28"/>
      <w:szCs w:val="22"/>
    </w:rPr>
  </w:style>
  <w:style w:type="paragraph" w:styleId="Prrafodelista">
    <w:name w:val="List Paragraph"/>
    <w:basedOn w:val="Normal"/>
    <w:uiPriority w:val="34"/>
    <w:qFormat/>
    <w:rsid w:val="00043A3F"/>
    <w:pPr>
      <w:spacing w:after="160" w:line="259" w:lineRule="auto"/>
      <w:ind w:left="720"/>
      <w:contextualSpacing/>
    </w:pPr>
    <w:rPr>
      <w:rFonts w:eastAsiaTheme="minorHAnsi"/>
      <w:b w:val="0"/>
      <w:color w:val="auto"/>
      <w:sz w:val="22"/>
      <w:lang w:val="es-CO"/>
    </w:rPr>
  </w:style>
  <w:style w:type="paragraph" w:styleId="Textonotapie">
    <w:name w:val="footnote text"/>
    <w:basedOn w:val="Normal"/>
    <w:link w:val="TextonotapieCar"/>
    <w:uiPriority w:val="99"/>
    <w:semiHidden/>
    <w:unhideWhenUsed/>
    <w:rsid w:val="00B126DA"/>
    <w:pPr>
      <w:spacing w:line="240" w:lineRule="auto"/>
    </w:pPr>
    <w:rPr>
      <w:sz w:val="20"/>
      <w:szCs w:val="20"/>
    </w:rPr>
  </w:style>
  <w:style w:type="character" w:customStyle="1" w:styleId="TextonotapieCar">
    <w:name w:val="Texto nota pie Car"/>
    <w:basedOn w:val="Fuentedeprrafopredeter"/>
    <w:link w:val="Textonotapie"/>
    <w:uiPriority w:val="99"/>
    <w:semiHidden/>
    <w:rsid w:val="00B126DA"/>
    <w:rPr>
      <w:rFonts w:eastAsiaTheme="minorEastAsia"/>
      <w:b/>
      <w:color w:val="082A75" w:themeColor="text2"/>
      <w:sz w:val="20"/>
      <w:szCs w:val="20"/>
    </w:rPr>
  </w:style>
  <w:style w:type="character" w:styleId="Refdenotaalpie">
    <w:name w:val="footnote reference"/>
    <w:basedOn w:val="Fuentedeprrafopredeter"/>
    <w:uiPriority w:val="99"/>
    <w:semiHidden/>
    <w:unhideWhenUsed/>
    <w:rsid w:val="00B126DA"/>
    <w:rPr>
      <w:vertAlign w:val="superscript"/>
    </w:rPr>
  </w:style>
  <w:style w:type="paragraph" w:styleId="Sinespaciado">
    <w:name w:val="No Spacing"/>
    <w:link w:val="SinespaciadoCar"/>
    <w:uiPriority w:val="1"/>
    <w:qFormat/>
    <w:rsid w:val="00A448A2"/>
    <w:pPr>
      <w:spacing w:after="0" w:line="240" w:lineRule="auto"/>
    </w:pPr>
    <w:rPr>
      <w:rFonts w:eastAsiaTheme="minorEastAsia"/>
      <w:sz w:val="22"/>
      <w:szCs w:val="22"/>
      <w:lang w:val="es-CO" w:eastAsia="es-CO"/>
    </w:rPr>
  </w:style>
  <w:style w:type="character" w:customStyle="1" w:styleId="SinespaciadoCar">
    <w:name w:val="Sin espaciado Car"/>
    <w:basedOn w:val="Fuentedeprrafopredeter"/>
    <w:link w:val="Sinespaciado"/>
    <w:uiPriority w:val="1"/>
    <w:rsid w:val="00A448A2"/>
    <w:rPr>
      <w:rFonts w:eastAsiaTheme="minorEastAsia"/>
      <w:sz w:val="22"/>
      <w:szCs w:val="22"/>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97611">
      <w:bodyDiv w:val="1"/>
      <w:marLeft w:val="0"/>
      <w:marRight w:val="0"/>
      <w:marTop w:val="0"/>
      <w:marBottom w:val="0"/>
      <w:divBdr>
        <w:top w:val="none" w:sz="0" w:space="0" w:color="auto"/>
        <w:left w:val="none" w:sz="0" w:space="0" w:color="auto"/>
        <w:bottom w:val="none" w:sz="0" w:space="0" w:color="auto"/>
        <w:right w:val="none" w:sz="0" w:space="0" w:color="auto"/>
      </w:divBdr>
    </w:div>
    <w:div w:id="48504055">
      <w:bodyDiv w:val="1"/>
      <w:marLeft w:val="0"/>
      <w:marRight w:val="0"/>
      <w:marTop w:val="0"/>
      <w:marBottom w:val="0"/>
      <w:divBdr>
        <w:top w:val="none" w:sz="0" w:space="0" w:color="auto"/>
        <w:left w:val="none" w:sz="0" w:space="0" w:color="auto"/>
        <w:bottom w:val="none" w:sz="0" w:space="0" w:color="auto"/>
        <w:right w:val="none" w:sz="0" w:space="0" w:color="auto"/>
      </w:divBdr>
    </w:div>
    <w:div w:id="83306439">
      <w:bodyDiv w:val="1"/>
      <w:marLeft w:val="0"/>
      <w:marRight w:val="0"/>
      <w:marTop w:val="0"/>
      <w:marBottom w:val="0"/>
      <w:divBdr>
        <w:top w:val="none" w:sz="0" w:space="0" w:color="auto"/>
        <w:left w:val="none" w:sz="0" w:space="0" w:color="auto"/>
        <w:bottom w:val="none" w:sz="0" w:space="0" w:color="auto"/>
        <w:right w:val="none" w:sz="0" w:space="0" w:color="auto"/>
      </w:divBdr>
    </w:div>
    <w:div w:id="141703493">
      <w:bodyDiv w:val="1"/>
      <w:marLeft w:val="0"/>
      <w:marRight w:val="0"/>
      <w:marTop w:val="0"/>
      <w:marBottom w:val="0"/>
      <w:divBdr>
        <w:top w:val="none" w:sz="0" w:space="0" w:color="auto"/>
        <w:left w:val="none" w:sz="0" w:space="0" w:color="auto"/>
        <w:bottom w:val="none" w:sz="0" w:space="0" w:color="auto"/>
        <w:right w:val="none" w:sz="0" w:space="0" w:color="auto"/>
      </w:divBdr>
    </w:div>
    <w:div w:id="161623510">
      <w:bodyDiv w:val="1"/>
      <w:marLeft w:val="0"/>
      <w:marRight w:val="0"/>
      <w:marTop w:val="0"/>
      <w:marBottom w:val="0"/>
      <w:divBdr>
        <w:top w:val="none" w:sz="0" w:space="0" w:color="auto"/>
        <w:left w:val="none" w:sz="0" w:space="0" w:color="auto"/>
        <w:bottom w:val="none" w:sz="0" w:space="0" w:color="auto"/>
        <w:right w:val="none" w:sz="0" w:space="0" w:color="auto"/>
      </w:divBdr>
    </w:div>
    <w:div w:id="177283135">
      <w:bodyDiv w:val="1"/>
      <w:marLeft w:val="0"/>
      <w:marRight w:val="0"/>
      <w:marTop w:val="0"/>
      <w:marBottom w:val="0"/>
      <w:divBdr>
        <w:top w:val="none" w:sz="0" w:space="0" w:color="auto"/>
        <w:left w:val="none" w:sz="0" w:space="0" w:color="auto"/>
        <w:bottom w:val="none" w:sz="0" w:space="0" w:color="auto"/>
        <w:right w:val="none" w:sz="0" w:space="0" w:color="auto"/>
      </w:divBdr>
    </w:div>
    <w:div w:id="181207288">
      <w:bodyDiv w:val="1"/>
      <w:marLeft w:val="0"/>
      <w:marRight w:val="0"/>
      <w:marTop w:val="0"/>
      <w:marBottom w:val="0"/>
      <w:divBdr>
        <w:top w:val="none" w:sz="0" w:space="0" w:color="auto"/>
        <w:left w:val="none" w:sz="0" w:space="0" w:color="auto"/>
        <w:bottom w:val="none" w:sz="0" w:space="0" w:color="auto"/>
        <w:right w:val="none" w:sz="0" w:space="0" w:color="auto"/>
      </w:divBdr>
    </w:div>
    <w:div w:id="198863814">
      <w:bodyDiv w:val="1"/>
      <w:marLeft w:val="0"/>
      <w:marRight w:val="0"/>
      <w:marTop w:val="0"/>
      <w:marBottom w:val="0"/>
      <w:divBdr>
        <w:top w:val="none" w:sz="0" w:space="0" w:color="auto"/>
        <w:left w:val="none" w:sz="0" w:space="0" w:color="auto"/>
        <w:bottom w:val="none" w:sz="0" w:space="0" w:color="auto"/>
        <w:right w:val="none" w:sz="0" w:space="0" w:color="auto"/>
      </w:divBdr>
    </w:div>
    <w:div w:id="245457346">
      <w:bodyDiv w:val="1"/>
      <w:marLeft w:val="0"/>
      <w:marRight w:val="0"/>
      <w:marTop w:val="0"/>
      <w:marBottom w:val="0"/>
      <w:divBdr>
        <w:top w:val="none" w:sz="0" w:space="0" w:color="auto"/>
        <w:left w:val="none" w:sz="0" w:space="0" w:color="auto"/>
        <w:bottom w:val="none" w:sz="0" w:space="0" w:color="auto"/>
        <w:right w:val="none" w:sz="0" w:space="0" w:color="auto"/>
      </w:divBdr>
    </w:div>
    <w:div w:id="261256853">
      <w:bodyDiv w:val="1"/>
      <w:marLeft w:val="0"/>
      <w:marRight w:val="0"/>
      <w:marTop w:val="0"/>
      <w:marBottom w:val="0"/>
      <w:divBdr>
        <w:top w:val="none" w:sz="0" w:space="0" w:color="auto"/>
        <w:left w:val="none" w:sz="0" w:space="0" w:color="auto"/>
        <w:bottom w:val="none" w:sz="0" w:space="0" w:color="auto"/>
        <w:right w:val="none" w:sz="0" w:space="0" w:color="auto"/>
      </w:divBdr>
    </w:div>
    <w:div w:id="317659935">
      <w:bodyDiv w:val="1"/>
      <w:marLeft w:val="0"/>
      <w:marRight w:val="0"/>
      <w:marTop w:val="0"/>
      <w:marBottom w:val="0"/>
      <w:divBdr>
        <w:top w:val="none" w:sz="0" w:space="0" w:color="auto"/>
        <w:left w:val="none" w:sz="0" w:space="0" w:color="auto"/>
        <w:bottom w:val="none" w:sz="0" w:space="0" w:color="auto"/>
        <w:right w:val="none" w:sz="0" w:space="0" w:color="auto"/>
      </w:divBdr>
    </w:div>
    <w:div w:id="488593983">
      <w:bodyDiv w:val="1"/>
      <w:marLeft w:val="0"/>
      <w:marRight w:val="0"/>
      <w:marTop w:val="0"/>
      <w:marBottom w:val="0"/>
      <w:divBdr>
        <w:top w:val="none" w:sz="0" w:space="0" w:color="auto"/>
        <w:left w:val="none" w:sz="0" w:space="0" w:color="auto"/>
        <w:bottom w:val="none" w:sz="0" w:space="0" w:color="auto"/>
        <w:right w:val="none" w:sz="0" w:space="0" w:color="auto"/>
      </w:divBdr>
    </w:div>
    <w:div w:id="514079540">
      <w:bodyDiv w:val="1"/>
      <w:marLeft w:val="0"/>
      <w:marRight w:val="0"/>
      <w:marTop w:val="0"/>
      <w:marBottom w:val="0"/>
      <w:divBdr>
        <w:top w:val="none" w:sz="0" w:space="0" w:color="auto"/>
        <w:left w:val="none" w:sz="0" w:space="0" w:color="auto"/>
        <w:bottom w:val="none" w:sz="0" w:space="0" w:color="auto"/>
        <w:right w:val="none" w:sz="0" w:space="0" w:color="auto"/>
      </w:divBdr>
    </w:div>
    <w:div w:id="523980608">
      <w:bodyDiv w:val="1"/>
      <w:marLeft w:val="0"/>
      <w:marRight w:val="0"/>
      <w:marTop w:val="0"/>
      <w:marBottom w:val="0"/>
      <w:divBdr>
        <w:top w:val="none" w:sz="0" w:space="0" w:color="auto"/>
        <w:left w:val="none" w:sz="0" w:space="0" w:color="auto"/>
        <w:bottom w:val="none" w:sz="0" w:space="0" w:color="auto"/>
        <w:right w:val="none" w:sz="0" w:space="0" w:color="auto"/>
      </w:divBdr>
    </w:div>
    <w:div w:id="593826719">
      <w:bodyDiv w:val="1"/>
      <w:marLeft w:val="0"/>
      <w:marRight w:val="0"/>
      <w:marTop w:val="0"/>
      <w:marBottom w:val="0"/>
      <w:divBdr>
        <w:top w:val="none" w:sz="0" w:space="0" w:color="auto"/>
        <w:left w:val="none" w:sz="0" w:space="0" w:color="auto"/>
        <w:bottom w:val="none" w:sz="0" w:space="0" w:color="auto"/>
        <w:right w:val="none" w:sz="0" w:space="0" w:color="auto"/>
      </w:divBdr>
    </w:div>
    <w:div w:id="614602950">
      <w:bodyDiv w:val="1"/>
      <w:marLeft w:val="0"/>
      <w:marRight w:val="0"/>
      <w:marTop w:val="0"/>
      <w:marBottom w:val="0"/>
      <w:divBdr>
        <w:top w:val="none" w:sz="0" w:space="0" w:color="auto"/>
        <w:left w:val="none" w:sz="0" w:space="0" w:color="auto"/>
        <w:bottom w:val="none" w:sz="0" w:space="0" w:color="auto"/>
        <w:right w:val="none" w:sz="0" w:space="0" w:color="auto"/>
      </w:divBdr>
    </w:div>
    <w:div w:id="749229962">
      <w:bodyDiv w:val="1"/>
      <w:marLeft w:val="0"/>
      <w:marRight w:val="0"/>
      <w:marTop w:val="0"/>
      <w:marBottom w:val="0"/>
      <w:divBdr>
        <w:top w:val="none" w:sz="0" w:space="0" w:color="auto"/>
        <w:left w:val="none" w:sz="0" w:space="0" w:color="auto"/>
        <w:bottom w:val="none" w:sz="0" w:space="0" w:color="auto"/>
        <w:right w:val="none" w:sz="0" w:space="0" w:color="auto"/>
      </w:divBdr>
    </w:div>
    <w:div w:id="770785961">
      <w:bodyDiv w:val="1"/>
      <w:marLeft w:val="0"/>
      <w:marRight w:val="0"/>
      <w:marTop w:val="0"/>
      <w:marBottom w:val="0"/>
      <w:divBdr>
        <w:top w:val="none" w:sz="0" w:space="0" w:color="auto"/>
        <w:left w:val="none" w:sz="0" w:space="0" w:color="auto"/>
        <w:bottom w:val="none" w:sz="0" w:space="0" w:color="auto"/>
        <w:right w:val="none" w:sz="0" w:space="0" w:color="auto"/>
      </w:divBdr>
    </w:div>
    <w:div w:id="871579364">
      <w:bodyDiv w:val="1"/>
      <w:marLeft w:val="0"/>
      <w:marRight w:val="0"/>
      <w:marTop w:val="0"/>
      <w:marBottom w:val="0"/>
      <w:divBdr>
        <w:top w:val="none" w:sz="0" w:space="0" w:color="auto"/>
        <w:left w:val="none" w:sz="0" w:space="0" w:color="auto"/>
        <w:bottom w:val="none" w:sz="0" w:space="0" w:color="auto"/>
        <w:right w:val="none" w:sz="0" w:space="0" w:color="auto"/>
      </w:divBdr>
    </w:div>
    <w:div w:id="895161669">
      <w:bodyDiv w:val="1"/>
      <w:marLeft w:val="0"/>
      <w:marRight w:val="0"/>
      <w:marTop w:val="0"/>
      <w:marBottom w:val="0"/>
      <w:divBdr>
        <w:top w:val="none" w:sz="0" w:space="0" w:color="auto"/>
        <w:left w:val="none" w:sz="0" w:space="0" w:color="auto"/>
        <w:bottom w:val="none" w:sz="0" w:space="0" w:color="auto"/>
        <w:right w:val="none" w:sz="0" w:space="0" w:color="auto"/>
      </w:divBdr>
    </w:div>
    <w:div w:id="973828802">
      <w:bodyDiv w:val="1"/>
      <w:marLeft w:val="0"/>
      <w:marRight w:val="0"/>
      <w:marTop w:val="0"/>
      <w:marBottom w:val="0"/>
      <w:divBdr>
        <w:top w:val="none" w:sz="0" w:space="0" w:color="auto"/>
        <w:left w:val="none" w:sz="0" w:space="0" w:color="auto"/>
        <w:bottom w:val="none" w:sz="0" w:space="0" w:color="auto"/>
        <w:right w:val="none" w:sz="0" w:space="0" w:color="auto"/>
      </w:divBdr>
    </w:div>
    <w:div w:id="1120535595">
      <w:bodyDiv w:val="1"/>
      <w:marLeft w:val="0"/>
      <w:marRight w:val="0"/>
      <w:marTop w:val="0"/>
      <w:marBottom w:val="0"/>
      <w:divBdr>
        <w:top w:val="none" w:sz="0" w:space="0" w:color="auto"/>
        <w:left w:val="none" w:sz="0" w:space="0" w:color="auto"/>
        <w:bottom w:val="none" w:sz="0" w:space="0" w:color="auto"/>
        <w:right w:val="none" w:sz="0" w:space="0" w:color="auto"/>
      </w:divBdr>
    </w:div>
    <w:div w:id="1162891624">
      <w:bodyDiv w:val="1"/>
      <w:marLeft w:val="0"/>
      <w:marRight w:val="0"/>
      <w:marTop w:val="0"/>
      <w:marBottom w:val="0"/>
      <w:divBdr>
        <w:top w:val="none" w:sz="0" w:space="0" w:color="auto"/>
        <w:left w:val="none" w:sz="0" w:space="0" w:color="auto"/>
        <w:bottom w:val="none" w:sz="0" w:space="0" w:color="auto"/>
        <w:right w:val="none" w:sz="0" w:space="0" w:color="auto"/>
      </w:divBdr>
    </w:div>
    <w:div w:id="1226798698">
      <w:bodyDiv w:val="1"/>
      <w:marLeft w:val="0"/>
      <w:marRight w:val="0"/>
      <w:marTop w:val="0"/>
      <w:marBottom w:val="0"/>
      <w:divBdr>
        <w:top w:val="none" w:sz="0" w:space="0" w:color="auto"/>
        <w:left w:val="none" w:sz="0" w:space="0" w:color="auto"/>
        <w:bottom w:val="none" w:sz="0" w:space="0" w:color="auto"/>
        <w:right w:val="none" w:sz="0" w:space="0" w:color="auto"/>
      </w:divBdr>
    </w:div>
    <w:div w:id="1335180435">
      <w:bodyDiv w:val="1"/>
      <w:marLeft w:val="0"/>
      <w:marRight w:val="0"/>
      <w:marTop w:val="0"/>
      <w:marBottom w:val="0"/>
      <w:divBdr>
        <w:top w:val="none" w:sz="0" w:space="0" w:color="auto"/>
        <w:left w:val="none" w:sz="0" w:space="0" w:color="auto"/>
        <w:bottom w:val="none" w:sz="0" w:space="0" w:color="auto"/>
        <w:right w:val="none" w:sz="0" w:space="0" w:color="auto"/>
      </w:divBdr>
    </w:div>
    <w:div w:id="1478692356">
      <w:bodyDiv w:val="1"/>
      <w:marLeft w:val="0"/>
      <w:marRight w:val="0"/>
      <w:marTop w:val="0"/>
      <w:marBottom w:val="0"/>
      <w:divBdr>
        <w:top w:val="none" w:sz="0" w:space="0" w:color="auto"/>
        <w:left w:val="none" w:sz="0" w:space="0" w:color="auto"/>
        <w:bottom w:val="none" w:sz="0" w:space="0" w:color="auto"/>
        <w:right w:val="none" w:sz="0" w:space="0" w:color="auto"/>
      </w:divBdr>
    </w:div>
    <w:div w:id="1556433469">
      <w:bodyDiv w:val="1"/>
      <w:marLeft w:val="0"/>
      <w:marRight w:val="0"/>
      <w:marTop w:val="0"/>
      <w:marBottom w:val="0"/>
      <w:divBdr>
        <w:top w:val="none" w:sz="0" w:space="0" w:color="auto"/>
        <w:left w:val="none" w:sz="0" w:space="0" w:color="auto"/>
        <w:bottom w:val="none" w:sz="0" w:space="0" w:color="auto"/>
        <w:right w:val="none" w:sz="0" w:space="0" w:color="auto"/>
      </w:divBdr>
    </w:div>
    <w:div w:id="1624000198">
      <w:bodyDiv w:val="1"/>
      <w:marLeft w:val="0"/>
      <w:marRight w:val="0"/>
      <w:marTop w:val="0"/>
      <w:marBottom w:val="0"/>
      <w:divBdr>
        <w:top w:val="none" w:sz="0" w:space="0" w:color="auto"/>
        <w:left w:val="none" w:sz="0" w:space="0" w:color="auto"/>
        <w:bottom w:val="none" w:sz="0" w:space="0" w:color="auto"/>
        <w:right w:val="none" w:sz="0" w:space="0" w:color="auto"/>
      </w:divBdr>
    </w:div>
    <w:div w:id="1641954602">
      <w:bodyDiv w:val="1"/>
      <w:marLeft w:val="0"/>
      <w:marRight w:val="0"/>
      <w:marTop w:val="0"/>
      <w:marBottom w:val="0"/>
      <w:divBdr>
        <w:top w:val="none" w:sz="0" w:space="0" w:color="auto"/>
        <w:left w:val="none" w:sz="0" w:space="0" w:color="auto"/>
        <w:bottom w:val="none" w:sz="0" w:space="0" w:color="auto"/>
        <w:right w:val="none" w:sz="0" w:space="0" w:color="auto"/>
      </w:divBdr>
    </w:div>
    <w:div w:id="1673332504">
      <w:bodyDiv w:val="1"/>
      <w:marLeft w:val="0"/>
      <w:marRight w:val="0"/>
      <w:marTop w:val="0"/>
      <w:marBottom w:val="0"/>
      <w:divBdr>
        <w:top w:val="none" w:sz="0" w:space="0" w:color="auto"/>
        <w:left w:val="none" w:sz="0" w:space="0" w:color="auto"/>
        <w:bottom w:val="none" w:sz="0" w:space="0" w:color="auto"/>
        <w:right w:val="none" w:sz="0" w:space="0" w:color="auto"/>
      </w:divBdr>
    </w:div>
    <w:div w:id="1682704417">
      <w:bodyDiv w:val="1"/>
      <w:marLeft w:val="0"/>
      <w:marRight w:val="0"/>
      <w:marTop w:val="0"/>
      <w:marBottom w:val="0"/>
      <w:divBdr>
        <w:top w:val="none" w:sz="0" w:space="0" w:color="auto"/>
        <w:left w:val="none" w:sz="0" w:space="0" w:color="auto"/>
        <w:bottom w:val="none" w:sz="0" w:space="0" w:color="auto"/>
        <w:right w:val="none" w:sz="0" w:space="0" w:color="auto"/>
      </w:divBdr>
    </w:div>
    <w:div w:id="1744790022">
      <w:bodyDiv w:val="1"/>
      <w:marLeft w:val="0"/>
      <w:marRight w:val="0"/>
      <w:marTop w:val="0"/>
      <w:marBottom w:val="0"/>
      <w:divBdr>
        <w:top w:val="none" w:sz="0" w:space="0" w:color="auto"/>
        <w:left w:val="none" w:sz="0" w:space="0" w:color="auto"/>
        <w:bottom w:val="none" w:sz="0" w:space="0" w:color="auto"/>
        <w:right w:val="none" w:sz="0" w:space="0" w:color="auto"/>
      </w:divBdr>
    </w:div>
    <w:div w:id="1754471213">
      <w:bodyDiv w:val="1"/>
      <w:marLeft w:val="0"/>
      <w:marRight w:val="0"/>
      <w:marTop w:val="0"/>
      <w:marBottom w:val="0"/>
      <w:divBdr>
        <w:top w:val="none" w:sz="0" w:space="0" w:color="auto"/>
        <w:left w:val="none" w:sz="0" w:space="0" w:color="auto"/>
        <w:bottom w:val="none" w:sz="0" w:space="0" w:color="auto"/>
        <w:right w:val="none" w:sz="0" w:space="0" w:color="auto"/>
      </w:divBdr>
    </w:div>
    <w:div w:id="1777945941">
      <w:bodyDiv w:val="1"/>
      <w:marLeft w:val="0"/>
      <w:marRight w:val="0"/>
      <w:marTop w:val="0"/>
      <w:marBottom w:val="0"/>
      <w:divBdr>
        <w:top w:val="none" w:sz="0" w:space="0" w:color="auto"/>
        <w:left w:val="none" w:sz="0" w:space="0" w:color="auto"/>
        <w:bottom w:val="none" w:sz="0" w:space="0" w:color="auto"/>
        <w:right w:val="none" w:sz="0" w:space="0" w:color="auto"/>
      </w:divBdr>
    </w:div>
    <w:div w:id="1791169996">
      <w:bodyDiv w:val="1"/>
      <w:marLeft w:val="0"/>
      <w:marRight w:val="0"/>
      <w:marTop w:val="0"/>
      <w:marBottom w:val="0"/>
      <w:divBdr>
        <w:top w:val="none" w:sz="0" w:space="0" w:color="auto"/>
        <w:left w:val="none" w:sz="0" w:space="0" w:color="auto"/>
        <w:bottom w:val="none" w:sz="0" w:space="0" w:color="auto"/>
        <w:right w:val="none" w:sz="0" w:space="0" w:color="auto"/>
      </w:divBdr>
    </w:div>
    <w:div w:id="1813404745">
      <w:bodyDiv w:val="1"/>
      <w:marLeft w:val="0"/>
      <w:marRight w:val="0"/>
      <w:marTop w:val="0"/>
      <w:marBottom w:val="0"/>
      <w:divBdr>
        <w:top w:val="none" w:sz="0" w:space="0" w:color="auto"/>
        <w:left w:val="none" w:sz="0" w:space="0" w:color="auto"/>
        <w:bottom w:val="none" w:sz="0" w:space="0" w:color="auto"/>
        <w:right w:val="none" w:sz="0" w:space="0" w:color="auto"/>
      </w:divBdr>
    </w:div>
    <w:div w:id="1814714329">
      <w:bodyDiv w:val="1"/>
      <w:marLeft w:val="0"/>
      <w:marRight w:val="0"/>
      <w:marTop w:val="0"/>
      <w:marBottom w:val="0"/>
      <w:divBdr>
        <w:top w:val="none" w:sz="0" w:space="0" w:color="auto"/>
        <w:left w:val="none" w:sz="0" w:space="0" w:color="auto"/>
        <w:bottom w:val="none" w:sz="0" w:space="0" w:color="auto"/>
        <w:right w:val="none" w:sz="0" w:space="0" w:color="auto"/>
      </w:divBdr>
    </w:div>
    <w:div w:id="1822850127">
      <w:bodyDiv w:val="1"/>
      <w:marLeft w:val="0"/>
      <w:marRight w:val="0"/>
      <w:marTop w:val="0"/>
      <w:marBottom w:val="0"/>
      <w:divBdr>
        <w:top w:val="none" w:sz="0" w:space="0" w:color="auto"/>
        <w:left w:val="none" w:sz="0" w:space="0" w:color="auto"/>
        <w:bottom w:val="none" w:sz="0" w:space="0" w:color="auto"/>
        <w:right w:val="none" w:sz="0" w:space="0" w:color="auto"/>
      </w:divBdr>
    </w:div>
    <w:div w:id="1915821487">
      <w:bodyDiv w:val="1"/>
      <w:marLeft w:val="0"/>
      <w:marRight w:val="0"/>
      <w:marTop w:val="0"/>
      <w:marBottom w:val="0"/>
      <w:divBdr>
        <w:top w:val="none" w:sz="0" w:space="0" w:color="auto"/>
        <w:left w:val="none" w:sz="0" w:space="0" w:color="auto"/>
        <w:bottom w:val="none" w:sz="0" w:space="0" w:color="auto"/>
        <w:right w:val="none" w:sz="0" w:space="0" w:color="auto"/>
      </w:divBdr>
    </w:div>
    <w:div w:id="1923828260">
      <w:bodyDiv w:val="1"/>
      <w:marLeft w:val="0"/>
      <w:marRight w:val="0"/>
      <w:marTop w:val="0"/>
      <w:marBottom w:val="0"/>
      <w:divBdr>
        <w:top w:val="none" w:sz="0" w:space="0" w:color="auto"/>
        <w:left w:val="none" w:sz="0" w:space="0" w:color="auto"/>
        <w:bottom w:val="none" w:sz="0" w:space="0" w:color="auto"/>
        <w:right w:val="none" w:sz="0" w:space="0" w:color="auto"/>
      </w:divBdr>
    </w:div>
    <w:div w:id="2057386545">
      <w:bodyDiv w:val="1"/>
      <w:marLeft w:val="0"/>
      <w:marRight w:val="0"/>
      <w:marTop w:val="0"/>
      <w:marBottom w:val="0"/>
      <w:divBdr>
        <w:top w:val="none" w:sz="0" w:space="0" w:color="auto"/>
        <w:left w:val="none" w:sz="0" w:space="0" w:color="auto"/>
        <w:bottom w:val="none" w:sz="0" w:space="0" w:color="auto"/>
        <w:right w:val="none" w:sz="0" w:space="0" w:color="auto"/>
      </w:divBdr>
    </w:div>
    <w:div w:id="2073888828">
      <w:bodyDiv w:val="1"/>
      <w:marLeft w:val="0"/>
      <w:marRight w:val="0"/>
      <w:marTop w:val="0"/>
      <w:marBottom w:val="0"/>
      <w:divBdr>
        <w:top w:val="none" w:sz="0" w:space="0" w:color="auto"/>
        <w:left w:val="none" w:sz="0" w:space="0" w:color="auto"/>
        <w:bottom w:val="none" w:sz="0" w:space="0" w:color="auto"/>
        <w:right w:val="none" w:sz="0" w:space="0" w:color="auto"/>
      </w:divBdr>
    </w:div>
    <w:div w:id="2080589260">
      <w:bodyDiv w:val="1"/>
      <w:marLeft w:val="0"/>
      <w:marRight w:val="0"/>
      <w:marTop w:val="0"/>
      <w:marBottom w:val="0"/>
      <w:divBdr>
        <w:top w:val="none" w:sz="0" w:space="0" w:color="auto"/>
        <w:left w:val="none" w:sz="0" w:space="0" w:color="auto"/>
        <w:bottom w:val="none" w:sz="0" w:space="0" w:color="auto"/>
        <w:right w:val="none" w:sz="0" w:space="0" w:color="auto"/>
      </w:divBdr>
    </w:div>
    <w:div w:id="2088651756">
      <w:bodyDiv w:val="1"/>
      <w:marLeft w:val="0"/>
      <w:marRight w:val="0"/>
      <w:marTop w:val="0"/>
      <w:marBottom w:val="0"/>
      <w:divBdr>
        <w:top w:val="none" w:sz="0" w:space="0" w:color="auto"/>
        <w:left w:val="none" w:sz="0" w:space="0" w:color="auto"/>
        <w:bottom w:val="none" w:sz="0" w:space="0" w:color="auto"/>
        <w:right w:val="none" w:sz="0" w:space="0" w:color="auto"/>
      </w:divBdr>
    </w:div>
    <w:div w:id="2135168438">
      <w:bodyDiv w:val="1"/>
      <w:marLeft w:val="0"/>
      <w:marRight w:val="0"/>
      <w:marTop w:val="0"/>
      <w:marBottom w:val="0"/>
      <w:divBdr>
        <w:top w:val="none" w:sz="0" w:space="0" w:color="auto"/>
        <w:left w:val="none" w:sz="0" w:space="0" w:color="auto"/>
        <w:bottom w:val="none" w:sz="0" w:space="0" w:color="auto"/>
        <w:right w:val="none" w:sz="0" w:space="0" w:color="auto"/>
      </w:divBdr>
    </w:div>
    <w:div w:id="213675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5" Type="http://schemas.openxmlformats.org/officeDocument/2006/relationships/settings" Target="settings.xml"/><Relationship Id="rId15" Type="http://schemas.microsoft.com/office/2007/relationships/diagramDrawing" Target="diagrams/drawing1.xml"/><Relationship Id="rId10" Type="http://schemas.openxmlformats.org/officeDocument/2006/relationships/image" Target="media/image2.jp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diagramColors" Target="diagrams/colors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Microsoft\Templates\Informe%20.dotx" TargetMode="Externa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403CBF-AB23-4357-A105-D5B4B3FBFC39}" type="doc">
      <dgm:prSet loTypeId="urn:microsoft.com/office/officeart/2005/8/layout/cycle6" loCatId="cycle" qsTypeId="urn:microsoft.com/office/officeart/2005/8/quickstyle/simple4" qsCatId="simple" csTypeId="urn:microsoft.com/office/officeart/2005/8/colors/accent0_2" csCatId="mainScheme" phldr="1"/>
      <dgm:spPr/>
      <dgm:t>
        <a:bodyPr/>
        <a:lstStyle/>
        <a:p>
          <a:endParaRPr lang="es-CO"/>
        </a:p>
      </dgm:t>
    </dgm:pt>
    <dgm:pt modelId="{8E21BC76-C266-4BA5-B9E5-D75A02A7C855}">
      <dgm:prSet phldrT="[Texto]" custT="1"/>
      <dgm:spPr>
        <a:ln>
          <a:solidFill>
            <a:schemeClr val="tx2"/>
          </a:solidFill>
        </a:ln>
      </dgm:spPr>
      <dgm:t>
        <a:bodyPr/>
        <a:lstStyle/>
        <a:p>
          <a:pPr algn="ctr"/>
          <a:r>
            <a:rPr lang="es-CO" sz="1000" b="1">
              <a:latin typeface="+mj-lt"/>
            </a:rPr>
            <a:t>1. Gestión del Riesgo de Corrupción</a:t>
          </a:r>
        </a:p>
      </dgm:t>
    </dgm:pt>
    <dgm:pt modelId="{22537FDF-4875-49BF-857C-2A34D8F16D7A}" type="parTrans" cxnId="{BFF65848-3847-45DB-9415-31CD07999565}">
      <dgm:prSet/>
      <dgm:spPr/>
      <dgm:t>
        <a:bodyPr/>
        <a:lstStyle/>
        <a:p>
          <a:pPr algn="ctr"/>
          <a:endParaRPr lang="es-CO" sz="1200">
            <a:solidFill>
              <a:schemeClr val="tx1">
                <a:lumMod val="95000"/>
                <a:lumOff val="5000"/>
              </a:schemeClr>
            </a:solidFill>
          </a:endParaRPr>
        </a:p>
      </dgm:t>
    </dgm:pt>
    <dgm:pt modelId="{322FEEF6-0992-479E-A389-A3FD8D72D8DE}" type="sibTrans" cxnId="{BFF65848-3847-45DB-9415-31CD07999565}">
      <dgm:prSet/>
      <dgm:spPr/>
      <dgm:t>
        <a:bodyPr/>
        <a:lstStyle/>
        <a:p>
          <a:pPr algn="ctr"/>
          <a:endParaRPr lang="es-CO" sz="1200">
            <a:solidFill>
              <a:schemeClr val="tx1">
                <a:lumMod val="95000"/>
                <a:lumOff val="5000"/>
              </a:schemeClr>
            </a:solidFill>
          </a:endParaRPr>
        </a:p>
      </dgm:t>
    </dgm:pt>
    <dgm:pt modelId="{09398D47-94A6-4CCB-BD57-89C7B1521AB5}">
      <dgm:prSet phldrT="[Texto]" custT="1"/>
      <dgm:spPr>
        <a:ln>
          <a:solidFill>
            <a:schemeClr val="tx2"/>
          </a:solidFill>
        </a:ln>
      </dgm:spPr>
      <dgm:t>
        <a:bodyPr/>
        <a:lstStyle/>
        <a:p>
          <a:pPr algn="ctr"/>
          <a:r>
            <a:rPr lang="es-CO" sz="1000" b="1">
              <a:latin typeface="+mj-lt"/>
            </a:rPr>
            <a:t>2. Racionalización de Tramites</a:t>
          </a:r>
        </a:p>
      </dgm:t>
    </dgm:pt>
    <dgm:pt modelId="{27987AFA-85C9-4FDC-8480-3C3CD6CA1E0F}" type="parTrans" cxnId="{668530A4-310A-4F0D-812F-CB0315B07BD9}">
      <dgm:prSet/>
      <dgm:spPr/>
      <dgm:t>
        <a:bodyPr/>
        <a:lstStyle/>
        <a:p>
          <a:pPr algn="ctr"/>
          <a:endParaRPr lang="es-CO" sz="1200">
            <a:solidFill>
              <a:schemeClr val="tx1">
                <a:lumMod val="95000"/>
                <a:lumOff val="5000"/>
              </a:schemeClr>
            </a:solidFill>
          </a:endParaRPr>
        </a:p>
      </dgm:t>
    </dgm:pt>
    <dgm:pt modelId="{3F3CA132-283D-4629-9605-E3ADDC17D19C}" type="sibTrans" cxnId="{668530A4-310A-4F0D-812F-CB0315B07BD9}">
      <dgm:prSet/>
      <dgm:spPr/>
      <dgm:t>
        <a:bodyPr/>
        <a:lstStyle/>
        <a:p>
          <a:pPr algn="ctr"/>
          <a:endParaRPr lang="es-CO" sz="1200">
            <a:solidFill>
              <a:schemeClr val="tx1">
                <a:lumMod val="95000"/>
                <a:lumOff val="5000"/>
              </a:schemeClr>
            </a:solidFill>
          </a:endParaRPr>
        </a:p>
      </dgm:t>
    </dgm:pt>
    <dgm:pt modelId="{AE795057-D0E0-4AC8-84EC-88A01723FC79}">
      <dgm:prSet phldrT="[Texto]" custT="1"/>
      <dgm:spPr>
        <a:ln>
          <a:solidFill>
            <a:schemeClr val="tx2"/>
          </a:solidFill>
        </a:ln>
      </dgm:spPr>
      <dgm:t>
        <a:bodyPr/>
        <a:lstStyle/>
        <a:p>
          <a:pPr algn="ctr"/>
          <a:r>
            <a:rPr lang="es-CO" sz="1000" b="1">
              <a:latin typeface="+mj-lt"/>
            </a:rPr>
            <a:t>3. Rendición de Cuentas</a:t>
          </a:r>
        </a:p>
      </dgm:t>
    </dgm:pt>
    <dgm:pt modelId="{46802252-2744-4D75-9FC9-1C12A2B4E659}" type="parTrans" cxnId="{0855C0EB-54CF-4E44-9332-4D17811DECF5}">
      <dgm:prSet/>
      <dgm:spPr/>
      <dgm:t>
        <a:bodyPr/>
        <a:lstStyle/>
        <a:p>
          <a:pPr algn="ctr"/>
          <a:endParaRPr lang="es-CO" sz="1200">
            <a:solidFill>
              <a:schemeClr val="tx1">
                <a:lumMod val="95000"/>
                <a:lumOff val="5000"/>
              </a:schemeClr>
            </a:solidFill>
          </a:endParaRPr>
        </a:p>
      </dgm:t>
    </dgm:pt>
    <dgm:pt modelId="{F253A81F-D01D-4400-BE77-26FDD5E14320}" type="sibTrans" cxnId="{0855C0EB-54CF-4E44-9332-4D17811DECF5}">
      <dgm:prSet/>
      <dgm:spPr/>
      <dgm:t>
        <a:bodyPr/>
        <a:lstStyle/>
        <a:p>
          <a:pPr algn="ctr"/>
          <a:endParaRPr lang="es-CO" sz="1200">
            <a:solidFill>
              <a:schemeClr val="tx1">
                <a:lumMod val="95000"/>
                <a:lumOff val="5000"/>
              </a:schemeClr>
            </a:solidFill>
          </a:endParaRPr>
        </a:p>
      </dgm:t>
    </dgm:pt>
    <dgm:pt modelId="{7779B574-1D08-4DB1-9384-2AFC9B131AC7}">
      <dgm:prSet phldrT="[Texto]" custT="1"/>
      <dgm:spPr>
        <a:ln>
          <a:solidFill>
            <a:schemeClr val="tx2"/>
          </a:solidFill>
        </a:ln>
      </dgm:spPr>
      <dgm:t>
        <a:bodyPr/>
        <a:lstStyle/>
        <a:p>
          <a:pPr algn="ctr"/>
          <a:r>
            <a:rPr lang="es-CO" sz="1000" b="1">
              <a:latin typeface="+mj-lt"/>
            </a:rPr>
            <a:t>4. Mecanismos para Mejorar la Atención al ciudadano</a:t>
          </a:r>
        </a:p>
      </dgm:t>
    </dgm:pt>
    <dgm:pt modelId="{5BB3474B-C304-4E29-A6F0-E789A3A1D4EF}" type="parTrans" cxnId="{860308E4-F9CA-4D90-8F4A-C6B4DE51B8BD}">
      <dgm:prSet/>
      <dgm:spPr/>
      <dgm:t>
        <a:bodyPr/>
        <a:lstStyle/>
        <a:p>
          <a:pPr algn="ctr"/>
          <a:endParaRPr lang="es-CO" sz="1200">
            <a:solidFill>
              <a:schemeClr val="tx1">
                <a:lumMod val="95000"/>
                <a:lumOff val="5000"/>
              </a:schemeClr>
            </a:solidFill>
          </a:endParaRPr>
        </a:p>
      </dgm:t>
    </dgm:pt>
    <dgm:pt modelId="{BB1D36C0-BBA1-4E71-9E27-22E7BEEC271C}" type="sibTrans" cxnId="{860308E4-F9CA-4D90-8F4A-C6B4DE51B8BD}">
      <dgm:prSet/>
      <dgm:spPr/>
      <dgm:t>
        <a:bodyPr/>
        <a:lstStyle/>
        <a:p>
          <a:pPr algn="ctr"/>
          <a:endParaRPr lang="es-CO" sz="1200">
            <a:solidFill>
              <a:schemeClr val="tx1">
                <a:lumMod val="95000"/>
                <a:lumOff val="5000"/>
              </a:schemeClr>
            </a:solidFill>
          </a:endParaRPr>
        </a:p>
      </dgm:t>
    </dgm:pt>
    <dgm:pt modelId="{5E63FD3A-46F9-42A0-9DC0-B5ADDAF5D755}">
      <dgm:prSet phldrT="[Texto]" custT="1"/>
      <dgm:spPr>
        <a:ln>
          <a:solidFill>
            <a:schemeClr val="tx2"/>
          </a:solidFill>
        </a:ln>
      </dgm:spPr>
      <dgm:t>
        <a:bodyPr/>
        <a:lstStyle/>
        <a:p>
          <a:pPr algn="ctr"/>
          <a:r>
            <a:rPr lang="es-CO" sz="1000" b="1">
              <a:latin typeface="+mj-lt"/>
            </a:rPr>
            <a:t>6. Iniciativas Adicionales </a:t>
          </a:r>
        </a:p>
        <a:p>
          <a:pPr algn="ctr"/>
          <a:r>
            <a:rPr lang="es-CO" sz="1000" b="1">
              <a:latin typeface="+mj-lt"/>
            </a:rPr>
            <a:t>(</a:t>
          </a:r>
          <a:r>
            <a:rPr lang="es-ES" sz="1000" b="1">
              <a:latin typeface="+mj-lt"/>
            </a:rPr>
            <a:t>Código de Integridad y Conflicto de Intereses)</a:t>
          </a:r>
          <a:endParaRPr lang="es-CO" sz="1000" b="1">
            <a:latin typeface="+mj-lt"/>
          </a:endParaRPr>
        </a:p>
      </dgm:t>
    </dgm:pt>
    <dgm:pt modelId="{C2C8D8B1-466C-42C4-8938-C27943D17158}" type="parTrans" cxnId="{30C6137E-4899-49D4-9BF2-CC4A9F059174}">
      <dgm:prSet/>
      <dgm:spPr/>
      <dgm:t>
        <a:bodyPr/>
        <a:lstStyle/>
        <a:p>
          <a:pPr algn="ctr"/>
          <a:endParaRPr lang="es-CO" sz="1200">
            <a:solidFill>
              <a:schemeClr val="tx1">
                <a:lumMod val="95000"/>
                <a:lumOff val="5000"/>
              </a:schemeClr>
            </a:solidFill>
          </a:endParaRPr>
        </a:p>
      </dgm:t>
    </dgm:pt>
    <dgm:pt modelId="{6449FFBE-A19F-4FF9-8CEF-45DD3D6E8C85}" type="sibTrans" cxnId="{30C6137E-4899-49D4-9BF2-CC4A9F059174}">
      <dgm:prSet/>
      <dgm:spPr/>
      <dgm:t>
        <a:bodyPr/>
        <a:lstStyle/>
        <a:p>
          <a:pPr algn="ctr"/>
          <a:endParaRPr lang="es-CO" sz="1000">
            <a:solidFill>
              <a:schemeClr val="tx1">
                <a:lumMod val="95000"/>
                <a:lumOff val="5000"/>
              </a:schemeClr>
            </a:solidFill>
            <a:latin typeface="+mj-lt"/>
          </a:endParaRPr>
        </a:p>
      </dgm:t>
    </dgm:pt>
    <dgm:pt modelId="{82EA7397-520E-426E-AEC5-9520C510FB65}">
      <dgm:prSet custT="1"/>
      <dgm:spPr>
        <a:ln>
          <a:solidFill>
            <a:schemeClr val="tx2"/>
          </a:solidFill>
        </a:ln>
      </dgm:spPr>
      <dgm:t>
        <a:bodyPr/>
        <a:lstStyle/>
        <a:p>
          <a:pPr algn="ctr"/>
          <a:r>
            <a:rPr lang="es-CO" sz="1000" b="1">
              <a:latin typeface="+mj-lt"/>
            </a:rPr>
            <a:t>5. Mecanimos para la Transparencia y Acceso a la Información</a:t>
          </a:r>
        </a:p>
      </dgm:t>
    </dgm:pt>
    <dgm:pt modelId="{560B208F-F187-480F-9B16-3C0414F263F7}" type="parTrans" cxnId="{17167970-7A38-4E13-97A0-7AB2EBA455CD}">
      <dgm:prSet/>
      <dgm:spPr/>
      <dgm:t>
        <a:bodyPr/>
        <a:lstStyle/>
        <a:p>
          <a:pPr algn="ctr"/>
          <a:endParaRPr lang="es-CO" sz="1200">
            <a:solidFill>
              <a:schemeClr val="tx1">
                <a:lumMod val="95000"/>
                <a:lumOff val="5000"/>
              </a:schemeClr>
            </a:solidFill>
          </a:endParaRPr>
        </a:p>
      </dgm:t>
    </dgm:pt>
    <dgm:pt modelId="{CCDD4841-E34D-43A9-89E0-8FE295813822}" type="sibTrans" cxnId="{17167970-7A38-4E13-97A0-7AB2EBA455CD}">
      <dgm:prSet/>
      <dgm:spPr/>
      <dgm:t>
        <a:bodyPr/>
        <a:lstStyle/>
        <a:p>
          <a:pPr algn="ctr"/>
          <a:endParaRPr lang="es-CO" sz="1200">
            <a:solidFill>
              <a:schemeClr val="tx1">
                <a:lumMod val="95000"/>
                <a:lumOff val="5000"/>
              </a:schemeClr>
            </a:solidFill>
          </a:endParaRPr>
        </a:p>
      </dgm:t>
    </dgm:pt>
    <dgm:pt modelId="{BA01C543-7AD2-410E-96BE-E529DFBFD52B}" type="pres">
      <dgm:prSet presAssocID="{38403CBF-AB23-4357-A105-D5B4B3FBFC39}" presName="cycle" presStyleCnt="0">
        <dgm:presLayoutVars>
          <dgm:dir/>
          <dgm:resizeHandles val="exact"/>
        </dgm:presLayoutVars>
      </dgm:prSet>
      <dgm:spPr/>
      <dgm:t>
        <a:bodyPr/>
        <a:lstStyle/>
        <a:p>
          <a:endParaRPr lang="es-ES"/>
        </a:p>
      </dgm:t>
    </dgm:pt>
    <dgm:pt modelId="{CBB43474-595A-4F31-971C-14C9E317063E}" type="pres">
      <dgm:prSet presAssocID="{8E21BC76-C266-4BA5-B9E5-D75A02A7C855}" presName="node" presStyleLbl="node1" presStyleIdx="0" presStyleCnt="6" custScaleX="158550" custScaleY="131477">
        <dgm:presLayoutVars>
          <dgm:bulletEnabled val="1"/>
        </dgm:presLayoutVars>
      </dgm:prSet>
      <dgm:spPr/>
      <dgm:t>
        <a:bodyPr/>
        <a:lstStyle/>
        <a:p>
          <a:endParaRPr lang="es-ES"/>
        </a:p>
      </dgm:t>
    </dgm:pt>
    <dgm:pt modelId="{2D9D7D10-869D-40BE-80B2-BD1BC85DFFE3}" type="pres">
      <dgm:prSet presAssocID="{8E21BC76-C266-4BA5-B9E5-D75A02A7C855}" presName="spNode" presStyleCnt="0"/>
      <dgm:spPr/>
      <dgm:t>
        <a:bodyPr/>
        <a:lstStyle/>
        <a:p>
          <a:endParaRPr lang="es-ES"/>
        </a:p>
      </dgm:t>
    </dgm:pt>
    <dgm:pt modelId="{67492A14-9E9B-423D-983E-206B8F471C65}" type="pres">
      <dgm:prSet presAssocID="{322FEEF6-0992-479E-A389-A3FD8D72D8DE}" presName="sibTrans" presStyleLbl="sibTrans1D1" presStyleIdx="0" presStyleCnt="6"/>
      <dgm:spPr/>
      <dgm:t>
        <a:bodyPr/>
        <a:lstStyle/>
        <a:p>
          <a:endParaRPr lang="es-ES"/>
        </a:p>
      </dgm:t>
    </dgm:pt>
    <dgm:pt modelId="{D58AD551-0DC2-4C7D-9E04-44DB7AB1F587}" type="pres">
      <dgm:prSet presAssocID="{09398D47-94A6-4CCB-BD57-89C7B1521AB5}" presName="node" presStyleLbl="node1" presStyleIdx="1" presStyleCnt="6" custScaleX="136325" custScaleY="131477" custRadScaleRad="97160" custRadScaleInc="44539">
        <dgm:presLayoutVars>
          <dgm:bulletEnabled val="1"/>
        </dgm:presLayoutVars>
      </dgm:prSet>
      <dgm:spPr/>
      <dgm:t>
        <a:bodyPr/>
        <a:lstStyle/>
        <a:p>
          <a:endParaRPr lang="es-ES"/>
        </a:p>
      </dgm:t>
    </dgm:pt>
    <dgm:pt modelId="{3F2A9199-8362-44A2-99A7-064B36B6D6B8}" type="pres">
      <dgm:prSet presAssocID="{09398D47-94A6-4CCB-BD57-89C7B1521AB5}" presName="spNode" presStyleCnt="0"/>
      <dgm:spPr/>
      <dgm:t>
        <a:bodyPr/>
        <a:lstStyle/>
        <a:p>
          <a:endParaRPr lang="es-ES"/>
        </a:p>
      </dgm:t>
    </dgm:pt>
    <dgm:pt modelId="{A5E1D3AB-EC50-4D05-8011-4BD8183C7DFB}" type="pres">
      <dgm:prSet presAssocID="{3F3CA132-283D-4629-9605-E3ADDC17D19C}" presName="sibTrans" presStyleLbl="sibTrans1D1" presStyleIdx="1" presStyleCnt="6"/>
      <dgm:spPr/>
      <dgm:t>
        <a:bodyPr/>
        <a:lstStyle/>
        <a:p>
          <a:endParaRPr lang="es-ES"/>
        </a:p>
      </dgm:t>
    </dgm:pt>
    <dgm:pt modelId="{CB5D472B-FF22-4E86-8741-91F20E78E301}" type="pres">
      <dgm:prSet presAssocID="{AE795057-D0E0-4AC8-84EC-88A01723FC79}" presName="node" presStyleLbl="node1" presStyleIdx="2" presStyleCnt="6" custScaleX="136325" custScaleY="131477" custRadScaleRad="99388" custRadScaleInc="-28980">
        <dgm:presLayoutVars>
          <dgm:bulletEnabled val="1"/>
        </dgm:presLayoutVars>
      </dgm:prSet>
      <dgm:spPr/>
      <dgm:t>
        <a:bodyPr/>
        <a:lstStyle/>
        <a:p>
          <a:endParaRPr lang="es-ES"/>
        </a:p>
      </dgm:t>
    </dgm:pt>
    <dgm:pt modelId="{C098C048-2017-4B0B-8853-57C4E02418BC}" type="pres">
      <dgm:prSet presAssocID="{AE795057-D0E0-4AC8-84EC-88A01723FC79}" presName="spNode" presStyleCnt="0"/>
      <dgm:spPr/>
      <dgm:t>
        <a:bodyPr/>
        <a:lstStyle/>
        <a:p>
          <a:endParaRPr lang="es-ES"/>
        </a:p>
      </dgm:t>
    </dgm:pt>
    <dgm:pt modelId="{A423FC66-D6FF-465A-8B8C-026644769D01}" type="pres">
      <dgm:prSet presAssocID="{F253A81F-D01D-4400-BE77-26FDD5E14320}" presName="sibTrans" presStyleLbl="sibTrans1D1" presStyleIdx="2" presStyleCnt="6"/>
      <dgm:spPr/>
      <dgm:t>
        <a:bodyPr/>
        <a:lstStyle/>
        <a:p>
          <a:endParaRPr lang="es-ES"/>
        </a:p>
      </dgm:t>
    </dgm:pt>
    <dgm:pt modelId="{5A993CC7-38DE-42D2-973B-19668B88B1DA}" type="pres">
      <dgm:prSet presAssocID="{7779B574-1D08-4DB1-9384-2AFC9B131AC7}" presName="node" presStyleLbl="node1" presStyleIdx="3" presStyleCnt="6" custScaleX="163696" custScaleY="131477">
        <dgm:presLayoutVars>
          <dgm:bulletEnabled val="1"/>
        </dgm:presLayoutVars>
      </dgm:prSet>
      <dgm:spPr/>
      <dgm:t>
        <a:bodyPr/>
        <a:lstStyle/>
        <a:p>
          <a:endParaRPr lang="es-ES"/>
        </a:p>
      </dgm:t>
    </dgm:pt>
    <dgm:pt modelId="{AEBF4DBA-EB22-4692-A110-1D745D3BF19D}" type="pres">
      <dgm:prSet presAssocID="{7779B574-1D08-4DB1-9384-2AFC9B131AC7}" presName="spNode" presStyleCnt="0"/>
      <dgm:spPr/>
      <dgm:t>
        <a:bodyPr/>
        <a:lstStyle/>
        <a:p>
          <a:endParaRPr lang="es-ES"/>
        </a:p>
      </dgm:t>
    </dgm:pt>
    <dgm:pt modelId="{B641F731-FA7C-46E5-86D7-8204BB7EB556}" type="pres">
      <dgm:prSet presAssocID="{BB1D36C0-BBA1-4E71-9E27-22E7BEEC271C}" presName="sibTrans" presStyleLbl="sibTrans1D1" presStyleIdx="3" presStyleCnt="6"/>
      <dgm:spPr/>
      <dgm:t>
        <a:bodyPr/>
        <a:lstStyle/>
        <a:p>
          <a:endParaRPr lang="es-ES"/>
        </a:p>
      </dgm:t>
    </dgm:pt>
    <dgm:pt modelId="{A716770F-19AB-484F-B610-101CCA6FE0A9}" type="pres">
      <dgm:prSet presAssocID="{82EA7397-520E-426E-AEC5-9520C510FB65}" presName="node" presStyleLbl="node1" presStyleIdx="4" presStyleCnt="6" custScaleX="174382" custScaleY="131477" custRadScaleRad="98860" custRadScaleInc="28293">
        <dgm:presLayoutVars>
          <dgm:bulletEnabled val="1"/>
        </dgm:presLayoutVars>
      </dgm:prSet>
      <dgm:spPr/>
      <dgm:t>
        <a:bodyPr/>
        <a:lstStyle/>
        <a:p>
          <a:endParaRPr lang="es-ES"/>
        </a:p>
      </dgm:t>
    </dgm:pt>
    <dgm:pt modelId="{38FB26AF-24C7-4139-8185-E37F79D27836}" type="pres">
      <dgm:prSet presAssocID="{82EA7397-520E-426E-AEC5-9520C510FB65}" presName="spNode" presStyleCnt="0"/>
      <dgm:spPr/>
      <dgm:t>
        <a:bodyPr/>
        <a:lstStyle/>
        <a:p>
          <a:endParaRPr lang="es-ES"/>
        </a:p>
      </dgm:t>
    </dgm:pt>
    <dgm:pt modelId="{B63B18D3-81EE-4332-8815-7F0F05533E7A}" type="pres">
      <dgm:prSet presAssocID="{CCDD4841-E34D-43A9-89E0-8FE295813822}" presName="sibTrans" presStyleLbl="sibTrans1D1" presStyleIdx="4" presStyleCnt="6"/>
      <dgm:spPr/>
      <dgm:t>
        <a:bodyPr/>
        <a:lstStyle/>
        <a:p>
          <a:endParaRPr lang="es-ES"/>
        </a:p>
      </dgm:t>
    </dgm:pt>
    <dgm:pt modelId="{8A37AACA-ACBB-423E-BFDA-BF0920630349}" type="pres">
      <dgm:prSet presAssocID="{5E63FD3A-46F9-42A0-9DC0-B5ADDAF5D755}" presName="node" presStyleLbl="node1" presStyleIdx="5" presStyleCnt="6" custScaleX="164091" custScaleY="131477" custRadScaleRad="97292" custRadScaleInc="-48330">
        <dgm:presLayoutVars>
          <dgm:bulletEnabled val="1"/>
        </dgm:presLayoutVars>
      </dgm:prSet>
      <dgm:spPr/>
      <dgm:t>
        <a:bodyPr/>
        <a:lstStyle/>
        <a:p>
          <a:endParaRPr lang="es-ES"/>
        </a:p>
      </dgm:t>
    </dgm:pt>
    <dgm:pt modelId="{BE147299-F985-4C67-9169-543D7C217C7B}" type="pres">
      <dgm:prSet presAssocID="{5E63FD3A-46F9-42A0-9DC0-B5ADDAF5D755}" presName="spNode" presStyleCnt="0"/>
      <dgm:spPr/>
      <dgm:t>
        <a:bodyPr/>
        <a:lstStyle/>
        <a:p>
          <a:endParaRPr lang="es-ES"/>
        </a:p>
      </dgm:t>
    </dgm:pt>
    <dgm:pt modelId="{A04D3B30-32DF-4615-9B38-B4B7DDE86BEE}" type="pres">
      <dgm:prSet presAssocID="{6449FFBE-A19F-4FF9-8CEF-45DD3D6E8C85}" presName="sibTrans" presStyleLbl="sibTrans1D1" presStyleIdx="5" presStyleCnt="6"/>
      <dgm:spPr/>
      <dgm:t>
        <a:bodyPr/>
        <a:lstStyle/>
        <a:p>
          <a:endParaRPr lang="es-ES"/>
        </a:p>
      </dgm:t>
    </dgm:pt>
  </dgm:ptLst>
  <dgm:cxnLst>
    <dgm:cxn modelId="{48B418F9-354F-43B6-9734-F77215DA4850}" type="presOf" srcId="{3F3CA132-283D-4629-9605-E3ADDC17D19C}" destId="{A5E1D3AB-EC50-4D05-8011-4BD8183C7DFB}" srcOrd="0" destOrd="0" presId="urn:microsoft.com/office/officeart/2005/8/layout/cycle6"/>
    <dgm:cxn modelId="{3C8ED6D5-291E-4E2A-B21D-0C68043E105B}" type="presOf" srcId="{82EA7397-520E-426E-AEC5-9520C510FB65}" destId="{A716770F-19AB-484F-B610-101CCA6FE0A9}" srcOrd="0" destOrd="0" presId="urn:microsoft.com/office/officeart/2005/8/layout/cycle6"/>
    <dgm:cxn modelId="{860308E4-F9CA-4D90-8F4A-C6B4DE51B8BD}" srcId="{38403CBF-AB23-4357-A105-D5B4B3FBFC39}" destId="{7779B574-1D08-4DB1-9384-2AFC9B131AC7}" srcOrd="3" destOrd="0" parTransId="{5BB3474B-C304-4E29-A6F0-E789A3A1D4EF}" sibTransId="{BB1D36C0-BBA1-4E71-9E27-22E7BEEC271C}"/>
    <dgm:cxn modelId="{C3DDBC7A-27A9-440E-B636-0980C9628AAF}" type="presOf" srcId="{38403CBF-AB23-4357-A105-D5B4B3FBFC39}" destId="{BA01C543-7AD2-410E-96BE-E529DFBFD52B}" srcOrd="0" destOrd="0" presId="urn:microsoft.com/office/officeart/2005/8/layout/cycle6"/>
    <dgm:cxn modelId="{1862350B-742A-48FF-9FEB-B49FA227E8F7}" type="presOf" srcId="{5E63FD3A-46F9-42A0-9DC0-B5ADDAF5D755}" destId="{8A37AACA-ACBB-423E-BFDA-BF0920630349}" srcOrd="0" destOrd="0" presId="urn:microsoft.com/office/officeart/2005/8/layout/cycle6"/>
    <dgm:cxn modelId="{4E0767B1-4963-4949-9A6D-AF5B071949D0}" type="presOf" srcId="{CCDD4841-E34D-43A9-89E0-8FE295813822}" destId="{B63B18D3-81EE-4332-8815-7F0F05533E7A}" srcOrd="0" destOrd="0" presId="urn:microsoft.com/office/officeart/2005/8/layout/cycle6"/>
    <dgm:cxn modelId="{30C6137E-4899-49D4-9BF2-CC4A9F059174}" srcId="{38403CBF-AB23-4357-A105-D5B4B3FBFC39}" destId="{5E63FD3A-46F9-42A0-9DC0-B5ADDAF5D755}" srcOrd="5" destOrd="0" parTransId="{C2C8D8B1-466C-42C4-8938-C27943D17158}" sibTransId="{6449FFBE-A19F-4FF9-8CEF-45DD3D6E8C85}"/>
    <dgm:cxn modelId="{F4C4824E-33FD-4F90-96D5-16FF2B904E0F}" type="presOf" srcId="{6449FFBE-A19F-4FF9-8CEF-45DD3D6E8C85}" destId="{A04D3B30-32DF-4615-9B38-B4B7DDE86BEE}" srcOrd="0" destOrd="0" presId="urn:microsoft.com/office/officeart/2005/8/layout/cycle6"/>
    <dgm:cxn modelId="{E65F5A7A-F4B1-450E-86CB-090061B0E9F0}" type="presOf" srcId="{F253A81F-D01D-4400-BE77-26FDD5E14320}" destId="{A423FC66-D6FF-465A-8B8C-026644769D01}" srcOrd="0" destOrd="0" presId="urn:microsoft.com/office/officeart/2005/8/layout/cycle6"/>
    <dgm:cxn modelId="{15759549-9554-4C41-94A8-FB439C3C85E4}" type="presOf" srcId="{8E21BC76-C266-4BA5-B9E5-D75A02A7C855}" destId="{CBB43474-595A-4F31-971C-14C9E317063E}" srcOrd="0" destOrd="0" presId="urn:microsoft.com/office/officeart/2005/8/layout/cycle6"/>
    <dgm:cxn modelId="{17167970-7A38-4E13-97A0-7AB2EBA455CD}" srcId="{38403CBF-AB23-4357-A105-D5B4B3FBFC39}" destId="{82EA7397-520E-426E-AEC5-9520C510FB65}" srcOrd="4" destOrd="0" parTransId="{560B208F-F187-480F-9B16-3C0414F263F7}" sibTransId="{CCDD4841-E34D-43A9-89E0-8FE295813822}"/>
    <dgm:cxn modelId="{3735D01F-08DF-4565-BE99-A5C71F54F71C}" type="presOf" srcId="{322FEEF6-0992-479E-A389-A3FD8D72D8DE}" destId="{67492A14-9E9B-423D-983E-206B8F471C65}" srcOrd="0" destOrd="0" presId="urn:microsoft.com/office/officeart/2005/8/layout/cycle6"/>
    <dgm:cxn modelId="{F430E942-32A5-498B-A5E3-03EB8A1E399D}" type="presOf" srcId="{AE795057-D0E0-4AC8-84EC-88A01723FC79}" destId="{CB5D472B-FF22-4E86-8741-91F20E78E301}" srcOrd="0" destOrd="0" presId="urn:microsoft.com/office/officeart/2005/8/layout/cycle6"/>
    <dgm:cxn modelId="{A3735D21-4D98-424B-87B5-0E33986D9BEC}" type="presOf" srcId="{7779B574-1D08-4DB1-9384-2AFC9B131AC7}" destId="{5A993CC7-38DE-42D2-973B-19668B88B1DA}" srcOrd="0" destOrd="0" presId="urn:microsoft.com/office/officeart/2005/8/layout/cycle6"/>
    <dgm:cxn modelId="{399A00B2-9C26-43A5-94B7-62B51B13AB33}" type="presOf" srcId="{BB1D36C0-BBA1-4E71-9E27-22E7BEEC271C}" destId="{B641F731-FA7C-46E5-86D7-8204BB7EB556}" srcOrd="0" destOrd="0" presId="urn:microsoft.com/office/officeart/2005/8/layout/cycle6"/>
    <dgm:cxn modelId="{BFF65848-3847-45DB-9415-31CD07999565}" srcId="{38403CBF-AB23-4357-A105-D5B4B3FBFC39}" destId="{8E21BC76-C266-4BA5-B9E5-D75A02A7C855}" srcOrd="0" destOrd="0" parTransId="{22537FDF-4875-49BF-857C-2A34D8F16D7A}" sibTransId="{322FEEF6-0992-479E-A389-A3FD8D72D8DE}"/>
    <dgm:cxn modelId="{DC6A5A8A-6AA0-4A26-85FC-F36CB34EFA59}" type="presOf" srcId="{09398D47-94A6-4CCB-BD57-89C7B1521AB5}" destId="{D58AD551-0DC2-4C7D-9E04-44DB7AB1F587}" srcOrd="0" destOrd="0" presId="urn:microsoft.com/office/officeart/2005/8/layout/cycle6"/>
    <dgm:cxn modelId="{0855C0EB-54CF-4E44-9332-4D17811DECF5}" srcId="{38403CBF-AB23-4357-A105-D5B4B3FBFC39}" destId="{AE795057-D0E0-4AC8-84EC-88A01723FC79}" srcOrd="2" destOrd="0" parTransId="{46802252-2744-4D75-9FC9-1C12A2B4E659}" sibTransId="{F253A81F-D01D-4400-BE77-26FDD5E14320}"/>
    <dgm:cxn modelId="{668530A4-310A-4F0D-812F-CB0315B07BD9}" srcId="{38403CBF-AB23-4357-A105-D5B4B3FBFC39}" destId="{09398D47-94A6-4CCB-BD57-89C7B1521AB5}" srcOrd="1" destOrd="0" parTransId="{27987AFA-85C9-4FDC-8480-3C3CD6CA1E0F}" sibTransId="{3F3CA132-283D-4629-9605-E3ADDC17D19C}"/>
    <dgm:cxn modelId="{8B0F67B7-CF86-4B9A-865A-55F557B6D2E3}" type="presParOf" srcId="{BA01C543-7AD2-410E-96BE-E529DFBFD52B}" destId="{CBB43474-595A-4F31-971C-14C9E317063E}" srcOrd="0" destOrd="0" presId="urn:microsoft.com/office/officeart/2005/8/layout/cycle6"/>
    <dgm:cxn modelId="{34C1BE0F-37A2-410A-94CD-DC642496C133}" type="presParOf" srcId="{BA01C543-7AD2-410E-96BE-E529DFBFD52B}" destId="{2D9D7D10-869D-40BE-80B2-BD1BC85DFFE3}" srcOrd="1" destOrd="0" presId="urn:microsoft.com/office/officeart/2005/8/layout/cycle6"/>
    <dgm:cxn modelId="{9D49E756-E0E6-40F1-9908-013BDFCF08C8}" type="presParOf" srcId="{BA01C543-7AD2-410E-96BE-E529DFBFD52B}" destId="{67492A14-9E9B-423D-983E-206B8F471C65}" srcOrd="2" destOrd="0" presId="urn:microsoft.com/office/officeart/2005/8/layout/cycle6"/>
    <dgm:cxn modelId="{05F91CAE-0CA3-42DF-9561-12D3C100459F}" type="presParOf" srcId="{BA01C543-7AD2-410E-96BE-E529DFBFD52B}" destId="{D58AD551-0DC2-4C7D-9E04-44DB7AB1F587}" srcOrd="3" destOrd="0" presId="urn:microsoft.com/office/officeart/2005/8/layout/cycle6"/>
    <dgm:cxn modelId="{CE527573-61AB-4E34-9BC4-5DAB1CC5F8B3}" type="presParOf" srcId="{BA01C543-7AD2-410E-96BE-E529DFBFD52B}" destId="{3F2A9199-8362-44A2-99A7-064B36B6D6B8}" srcOrd="4" destOrd="0" presId="urn:microsoft.com/office/officeart/2005/8/layout/cycle6"/>
    <dgm:cxn modelId="{083BD4E2-BD1E-4570-A743-75E5CDD2C66B}" type="presParOf" srcId="{BA01C543-7AD2-410E-96BE-E529DFBFD52B}" destId="{A5E1D3AB-EC50-4D05-8011-4BD8183C7DFB}" srcOrd="5" destOrd="0" presId="urn:microsoft.com/office/officeart/2005/8/layout/cycle6"/>
    <dgm:cxn modelId="{609D41E5-9001-46EA-9DB7-DF7232D06977}" type="presParOf" srcId="{BA01C543-7AD2-410E-96BE-E529DFBFD52B}" destId="{CB5D472B-FF22-4E86-8741-91F20E78E301}" srcOrd="6" destOrd="0" presId="urn:microsoft.com/office/officeart/2005/8/layout/cycle6"/>
    <dgm:cxn modelId="{BF022EBC-3CF7-4DDE-9964-05F14ED02380}" type="presParOf" srcId="{BA01C543-7AD2-410E-96BE-E529DFBFD52B}" destId="{C098C048-2017-4B0B-8853-57C4E02418BC}" srcOrd="7" destOrd="0" presId="urn:microsoft.com/office/officeart/2005/8/layout/cycle6"/>
    <dgm:cxn modelId="{ABEBEA23-C4F5-4066-A55E-C885A7D9485D}" type="presParOf" srcId="{BA01C543-7AD2-410E-96BE-E529DFBFD52B}" destId="{A423FC66-D6FF-465A-8B8C-026644769D01}" srcOrd="8" destOrd="0" presId="urn:microsoft.com/office/officeart/2005/8/layout/cycle6"/>
    <dgm:cxn modelId="{9C6479C7-FD1E-4EB7-82F2-7044B149DDAD}" type="presParOf" srcId="{BA01C543-7AD2-410E-96BE-E529DFBFD52B}" destId="{5A993CC7-38DE-42D2-973B-19668B88B1DA}" srcOrd="9" destOrd="0" presId="urn:microsoft.com/office/officeart/2005/8/layout/cycle6"/>
    <dgm:cxn modelId="{1393C34D-74BE-4013-90DC-451BD610239F}" type="presParOf" srcId="{BA01C543-7AD2-410E-96BE-E529DFBFD52B}" destId="{AEBF4DBA-EB22-4692-A110-1D745D3BF19D}" srcOrd="10" destOrd="0" presId="urn:microsoft.com/office/officeart/2005/8/layout/cycle6"/>
    <dgm:cxn modelId="{B3A8BE37-5ADF-49EB-9751-A1C4572185D0}" type="presParOf" srcId="{BA01C543-7AD2-410E-96BE-E529DFBFD52B}" destId="{B641F731-FA7C-46E5-86D7-8204BB7EB556}" srcOrd="11" destOrd="0" presId="urn:microsoft.com/office/officeart/2005/8/layout/cycle6"/>
    <dgm:cxn modelId="{435C19F6-BD91-4939-AD12-1A51758D9016}" type="presParOf" srcId="{BA01C543-7AD2-410E-96BE-E529DFBFD52B}" destId="{A716770F-19AB-484F-B610-101CCA6FE0A9}" srcOrd="12" destOrd="0" presId="urn:microsoft.com/office/officeart/2005/8/layout/cycle6"/>
    <dgm:cxn modelId="{C892FAFC-69AE-486D-80D5-625B5B9A7CD8}" type="presParOf" srcId="{BA01C543-7AD2-410E-96BE-E529DFBFD52B}" destId="{38FB26AF-24C7-4139-8185-E37F79D27836}" srcOrd="13" destOrd="0" presId="urn:microsoft.com/office/officeart/2005/8/layout/cycle6"/>
    <dgm:cxn modelId="{86D31FFD-1524-44D4-8478-254F3D13C8CE}" type="presParOf" srcId="{BA01C543-7AD2-410E-96BE-E529DFBFD52B}" destId="{B63B18D3-81EE-4332-8815-7F0F05533E7A}" srcOrd="14" destOrd="0" presId="urn:microsoft.com/office/officeart/2005/8/layout/cycle6"/>
    <dgm:cxn modelId="{DBE199A7-A55B-46AC-9138-EA8546ACB852}" type="presParOf" srcId="{BA01C543-7AD2-410E-96BE-E529DFBFD52B}" destId="{8A37AACA-ACBB-423E-BFDA-BF0920630349}" srcOrd="15" destOrd="0" presId="urn:microsoft.com/office/officeart/2005/8/layout/cycle6"/>
    <dgm:cxn modelId="{BE366648-0379-40DF-AD84-8C4CDD94B43B}" type="presParOf" srcId="{BA01C543-7AD2-410E-96BE-E529DFBFD52B}" destId="{BE147299-F985-4C67-9169-543D7C217C7B}" srcOrd="16" destOrd="0" presId="urn:microsoft.com/office/officeart/2005/8/layout/cycle6"/>
    <dgm:cxn modelId="{C1F4246B-D7B3-4F1D-B7F5-0BAB0FC05F63}" type="presParOf" srcId="{BA01C543-7AD2-410E-96BE-E529DFBFD52B}" destId="{A04D3B30-32DF-4615-9B38-B4B7DDE86BEE}" srcOrd="17" destOrd="0" presId="urn:microsoft.com/office/officeart/2005/8/layout/cycle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BB43474-595A-4F31-971C-14C9E317063E}">
      <dsp:nvSpPr>
        <dsp:cNvPr id="0" name=""/>
        <dsp:cNvSpPr/>
      </dsp:nvSpPr>
      <dsp:spPr>
        <a:xfrm>
          <a:off x="1838528" y="-105179"/>
          <a:ext cx="1666443" cy="898229"/>
        </a:xfrm>
        <a:prstGeom prst="roundRect">
          <a:avLst/>
        </a:prstGeom>
        <a:gradFill rotWithShape="0">
          <a:gsLst>
            <a:gs pos="0">
              <a:schemeClr val="lt1">
                <a:hueOff val="0"/>
                <a:satOff val="0"/>
                <a:lumOff val="0"/>
                <a:alphaOff val="0"/>
                <a:tint val="100000"/>
                <a:shade val="75000"/>
                <a:satMod val="160000"/>
              </a:schemeClr>
            </a:gs>
            <a:gs pos="62000">
              <a:schemeClr val="lt1">
                <a:hueOff val="0"/>
                <a:satOff val="0"/>
                <a:lumOff val="0"/>
                <a:alphaOff val="0"/>
                <a:tint val="100000"/>
                <a:shade val="100000"/>
                <a:satMod val="125000"/>
              </a:schemeClr>
            </a:gs>
            <a:gs pos="100000">
              <a:schemeClr val="lt1">
                <a:hueOff val="0"/>
                <a:satOff val="0"/>
                <a:lumOff val="0"/>
                <a:alphaOff val="0"/>
                <a:tint val="80000"/>
                <a:shade val="100000"/>
                <a:satMod val="140000"/>
              </a:schemeClr>
            </a:gs>
          </a:gsLst>
          <a:lin ang="16200000" scaled="1"/>
        </a:gradFill>
        <a:ln>
          <a:solidFill>
            <a:schemeClr val="tx2"/>
          </a:solidFill>
        </a:ln>
        <a:effectLst>
          <a:outerShdw blurRad="50800" dist="38100" dir="5400000" rotWithShape="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lt1">
              <a:hueOff val="0"/>
              <a:satOff val="0"/>
              <a:lumOff val="0"/>
              <a:alphaOff val="0"/>
              <a:tint val="100000"/>
              <a:shade val="100000"/>
              <a:satMod val="100000"/>
            </a:schemeClr>
          </a:contourClr>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kern="1200">
              <a:latin typeface="+mj-lt"/>
            </a:rPr>
            <a:t>1. Gestión del Riesgo de Corrupción</a:t>
          </a:r>
        </a:p>
      </dsp:txBody>
      <dsp:txXfrm>
        <a:off x="1882376" y="-61331"/>
        <a:ext cx="1578747" cy="810533"/>
      </dsp:txXfrm>
    </dsp:sp>
    <dsp:sp modelId="{67492A14-9E9B-423D-983E-206B8F471C65}">
      <dsp:nvSpPr>
        <dsp:cNvPr id="0" name=""/>
        <dsp:cNvSpPr/>
      </dsp:nvSpPr>
      <dsp:spPr>
        <a:xfrm>
          <a:off x="942716" y="263451"/>
          <a:ext cx="3217379" cy="3217379"/>
        </a:xfrm>
        <a:custGeom>
          <a:avLst/>
          <a:gdLst/>
          <a:ahLst/>
          <a:cxnLst/>
          <a:rect l="0" t="0" r="0" b="0"/>
          <a:pathLst>
            <a:path>
              <a:moveTo>
                <a:pt x="2566366" y="316119"/>
              </a:moveTo>
              <a:arcTo wR="1608689" hR="1608689" stAng="18392105" swAng="1075005"/>
            </a:path>
          </a:pathLst>
        </a:custGeom>
        <a:noFill/>
        <a:ln w="12700">
          <a:solidFill>
            <a:schemeClr val="dk2">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D58AD551-0DC2-4C7D-9E04-44DB7AB1F587}">
      <dsp:nvSpPr>
        <dsp:cNvPr id="0" name=""/>
        <dsp:cNvSpPr/>
      </dsp:nvSpPr>
      <dsp:spPr>
        <a:xfrm>
          <a:off x="3413612" y="941032"/>
          <a:ext cx="1432846" cy="898229"/>
        </a:xfrm>
        <a:prstGeom prst="roundRect">
          <a:avLst/>
        </a:prstGeom>
        <a:gradFill rotWithShape="0">
          <a:gsLst>
            <a:gs pos="0">
              <a:schemeClr val="lt1">
                <a:hueOff val="0"/>
                <a:satOff val="0"/>
                <a:lumOff val="0"/>
                <a:alphaOff val="0"/>
                <a:tint val="100000"/>
                <a:shade val="75000"/>
                <a:satMod val="160000"/>
              </a:schemeClr>
            </a:gs>
            <a:gs pos="62000">
              <a:schemeClr val="lt1">
                <a:hueOff val="0"/>
                <a:satOff val="0"/>
                <a:lumOff val="0"/>
                <a:alphaOff val="0"/>
                <a:tint val="100000"/>
                <a:shade val="100000"/>
                <a:satMod val="125000"/>
              </a:schemeClr>
            </a:gs>
            <a:gs pos="100000">
              <a:schemeClr val="lt1">
                <a:hueOff val="0"/>
                <a:satOff val="0"/>
                <a:lumOff val="0"/>
                <a:alphaOff val="0"/>
                <a:tint val="80000"/>
                <a:shade val="100000"/>
                <a:satMod val="140000"/>
              </a:schemeClr>
            </a:gs>
          </a:gsLst>
          <a:lin ang="16200000" scaled="1"/>
        </a:gradFill>
        <a:ln>
          <a:solidFill>
            <a:schemeClr val="tx2"/>
          </a:solidFill>
        </a:ln>
        <a:effectLst>
          <a:outerShdw blurRad="50800" dist="38100" dir="5400000" rotWithShape="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lt1">
              <a:hueOff val="0"/>
              <a:satOff val="0"/>
              <a:lumOff val="0"/>
              <a:alphaOff val="0"/>
              <a:tint val="100000"/>
              <a:shade val="100000"/>
              <a:satMod val="100000"/>
            </a:schemeClr>
          </a:contourClr>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kern="1200">
              <a:latin typeface="+mj-lt"/>
            </a:rPr>
            <a:t>2. Racionalización de Tramites</a:t>
          </a:r>
        </a:p>
      </dsp:txBody>
      <dsp:txXfrm>
        <a:off x="3457460" y="984880"/>
        <a:ext cx="1345150" cy="810533"/>
      </dsp:txXfrm>
    </dsp:sp>
    <dsp:sp modelId="{A5E1D3AB-EC50-4D05-8011-4BD8183C7DFB}">
      <dsp:nvSpPr>
        <dsp:cNvPr id="0" name=""/>
        <dsp:cNvSpPr/>
      </dsp:nvSpPr>
      <dsp:spPr>
        <a:xfrm>
          <a:off x="1040068" y="523054"/>
          <a:ext cx="3217379" cy="3217379"/>
        </a:xfrm>
        <a:custGeom>
          <a:avLst/>
          <a:gdLst/>
          <a:ahLst/>
          <a:cxnLst/>
          <a:rect l="0" t="0" r="0" b="0"/>
          <a:pathLst>
            <a:path>
              <a:moveTo>
                <a:pt x="3191147" y="1319363"/>
              </a:moveTo>
              <a:arcTo wR="1608689" hR="1608689" stAng="20978331" swAng="673093"/>
            </a:path>
          </a:pathLst>
        </a:custGeom>
        <a:noFill/>
        <a:ln w="12700">
          <a:solidFill>
            <a:schemeClr val="dk2">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CB5D472B-FF22-4E86-8741-91F20E78E301}">
      <dsp:nvSpPr>
        <dsp:cNvPr id="0" name=""/>
        <dsp:cNvSpPr/>
      </dsp:nvSpPr>
      <dsp:spPr>
        <a:xfrm>
          <a:off x="3413618" y="2159015"/>
          <a:ext cx="1432846" cy="898229"/>
        </a:xfrm>
        <a:prstGeom prst="roundRect">
          <a:avLst/>
        </a:prstGeom>
        <a:gradFill rotWithShape="0">
          <a:gsLst>
            <a:gs pos="0">
              <a:schemeClr val="lt1">
                <a:hueOff val="0"/>
                <a:satOff val="0"/>
                <a:lumOff val="0"/>
                <a:alphaOff val="0"/>
                <a:tint val="100000"/>
                <a:shade val="75000"/>
                <a:satMod val="160000"/>
              </a:schemeClr>
            </a:gs>
            <a:gs pos="62000">
              <a:schemeClr val="lt1">
                <a:hueOff val="0"/>
                <a:satOff val="0"/>
                <a:lumOff val="0"/>
                <a:alphaOff val="0"/>
                <a:tint val="100000"/>
                <a:shade val="100000"/>
                <a:satMod val="125000"/>
              </a:schemeClr>
            </a:gs>
            <a:gs pos="100000">
              <a:schemeClr val="lt1">
                <a:hueOff val="0"/>
                <a:satOff val="0"/>
                <a:lumOff val="0"/>
                <a:alphaOff val="0"/>
                <a:tint val="80000"/>
                <a:shade val="100000"/>
                <a:satMod val="140000"/>
              </a:schemeClr>
            </a:gs>
          </a:gsLst>
          <a:lin ang="16200000" scaled="1"/>
        </a:gradFill>
        <a:ln>
          <a:solidFill>
            <a:schemeClr val="tx2"/>
          </a:solidFill>
        </a:ln>
        <a:effectLst>
          <a:outerShdw blurRad="50800" dist="38100" dir="5400000" rotWithShape="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lt1">
              <a:hueOff val="0"/>
              <a:satOff val="0"/>
              <a:lumOff val="0"/>
              <a:alphaOff val="0"/>
              <a:tint val="100000"/>
              <a:shade val="100000"/>
              <a:satMod val="100000"/>
            </a:schemeClr>
          </a:contourClr>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kern="1200">
              <a:latin typeface="+mj-lt"/>
            </a:rPr>
            <a:t>3. Rendición de Cuentas</a:t>
          </a:r>
        </a:p>
      </dsp:txBody>
      <dsp:txXfrm>
        <a:off x="3457466" y="2202863"/>
        <a:ext cx="1345150" cy="810533"/>
      </dsp:txXfrm>
    </dsp:sp>
    <dsp:sp modelId="{A423FC66-D6FF-465A-8B8C-026644769D01}">
      <dsp:nvSpPr>
        <dsp:cNvPr id="0" name=""/>
        <dsp:cNvSpPr/>
      </dsp:nvSpPr>
      <dsp:spPr>
        <a:xfrm>
          <a:off x="1028840" y="366204"/>
          <a:ext cx="3217379" cy="3217379"/>
        </a:xfrm>
        <a:custGeom>
          <a:avLst/>
          <a:gdLst/>
          <a:ahLst/>
          <a:cxnLst/>
          <a:rect l="0" t="0" r="0" b="0"/>
          <a:pathLst>
            <a:path>
              <a:moveTo>
                <a:pt x="2796186" y="2693924"/>
              </a:moveTo>
              <a:arcTo wR="1608689" hR="1608689" stAng="2545422" swAng="819324"/>
            </a:path>
          </a:pathLst>
        </a:custGeom>
        <a:noFill/>
        <a:ln w="12700">
          <a:solidFill>
            <a:schemeClr val="dk2">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A993CC7-38DE-42D2-973B-19668B88B1DA}">
      <dsp:nvSpPr>
        <dsp:cNvPr id="0" name=""/>
        <dsp:cNvSpPr/>
      </dsp:nvSpPr>
      <dsp:spPr>
        <a:xfrm>
          <a:off x="1811484" y="3112199"/>
          <a:ext cx="1720530" cy="898229"/>
        </a:xfrm>
        <a:prstGeom prst="roundRect">
          <a:avLst/>
        </a:prstGeom>
        <a:gradFill rotWithShape="0">
          <a:gsLst>
            <a:gs pos="0">
              <a:schemeClr val="lt1">
                <a:hueOff val="0"/>
                <a:satOff val="0"/>
                <a:lumOff val="0"/>
                <a:alphaOff val="0"/>
                <a:tint val="100000"/>
                <a:shade val="75000"/>
                <a:satMod val="160000"/>
              </a:schemeClr>
            </a:gs>
            <a:gs pos="62000">
              <a:schemeClr val="lt1">
                <a:hueOff val="0"/>
                <a:satOff val="0"/>
                <a:lumOff val="0"/>
                <a:alphaOff val="0"/>
                <a:tint val="100000"/>
                <a:shade val="100000"/>
                <a:satMod val="125000"/>
              </a:schemeClr>
            </a:gs>
            <a:gs pos="100000">
              <a:schemeClr val="lt1">
                <a:hueOff val="0"/>
                <a:satOff val="0"/>
                <a:lumOff val="0"/>
                <a:alphaOff val="0"/>
                <a:tint val="80000"/>
                <a:shade val="100000"/>
                <a:satMod val="140000"/>
              </a:schemeClr>
            </a:gs>
          </a:gsLst>
          <a:lin ang="16200000" scaled="1"/>
        </a:gradFill>
        <a:ln>
          <a:solidFill>
            <a:schemeClr val="tx2"/>
          </a:solidFill>
        </a:ln>
        <a:effectLst>
          <a:outerShdw blurRad="50800" dist="38100" dir="5400000" rotWithShape="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lt1">
              <a:hueOff val="0"/>
              <a:satOff val="0"/>
              <a:lumOff val="0"/>
              <a:alphaOff val="0"/>
              <a:tint val="100000"/>
              <a:shade val="100000"/>
              <a:satMod val="100000"/>
            </a:schemeClr>
          </a:contourClr>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kern="1200">
              <a:latin typeface="+mj-lt"/>
            </a:rPr>
            <a:t>4. Mecanismos para Mejorar la Atención al ciudadano</a:t>
          </a:r>
        </a:p>
      </dsp:txBody>
      <dsp:txXfrm>
        <a:off x="1855332" y="3156047"/>
        <a:ext cx="1632834" cy="810533"/>
      </dsp:txXfrm>
    </dsp:sp>
    <dsp:sp modelId="{B641F731-FA7C-46E5-86D7-8204BB7EB556}">
      <dsp:nvSpPr>
        <dsp:cNvPr id="0" name=""/>
        <dsp:cNvSpPr/>
      </dsp:nvSpPr>
      <dsp:spPr>
        <a:xfrm>
          <a:off x="1127695" y="387061"/>
          <a:ext cx="3217379" cy="3217379"/>
        </a:xfrm>
        <a:custGeom>
          <a:avLst/>
          <a:gdLst/>
          <a:ahLst/>
          <a:cxnLst/>
          <a:rect l="0" t="0" r="0" b="0"/>
          <a:pathLst>
            <a:path>
              <a:moveTo>
                <a:pt x="680670" y="2922715"/>
              </a:moveTo>
              <a:arcTo wR="1608689" hR="1608689" stAng="7513879" swAng="800680"/>
            </a:path>
          </a:pathLst>
        </a:custGeom>
        <a:noFill/>
        <a:ln w="12700">
          <a:solidFill>
            <a:schemeClr val="dk2">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716770F-19AB-484F-B610-101CCA6FE0A9}">
      <dsp:nvSpPr>
        <dsp:cNvPr id="0" name=""/>
        <dsp:cNvSpPr/>
      </dsp:nvSpPr>
      <dsp:spPr>
        <a:xfrm>
          <a:off x="306349" y="2159009"/>
          <a:ext cx="1832845" cy="898229"/>
        </a:xfrm>
        <a:prstGeom prst="roundRect">
          <a:avLst/>
        </a:prstGeom>
        <a:gradFill rotWithShape="0">
          <a:gsLst>
            <a:gs pos="0">
              <a:schemeClr val="lt1">
                <a:hueOff val="0"/>
                <a:satOff val="0"/>
                <a:lumOff val="0"/>
                <a:alphaOff val="0"/>
                <a:tint val="100000"/>
                <a:shade val="75000"/>
                <a:satMod val="160000"/>
              </a:schemeClr>
            </a:gs>
            <a:gs pos="62000">
              <a:schemeClr val="lt1">
                <a:hueOff val="0"/>
                <a:satOff val="0"/>
                <a:lumOff val="0"/>
                <a:alphaOff val="0"/>
                <a:tint val="100000"/>
                <a:shade val="100000"/>
                <a:satMod val="125000"/>
              </a:schemeClr>
            </a:gs>
            <a:gs pos="100000">
              <a:schemeClr val="lt1">
                <a:hueOff val="0"/>
                <a:satOff val="0"/>
                <a:lumOff val="0"/>
                <a:alphaOff val="0"/>
                <a:tint val="80000"/>
                <a:shade val="100000"/>
                <a:satMod val="140000"/>
              </a:schemeClr>
            </a:gs>
          </a:gsLst>
          <a:lin ang="16200000" scaled="1"/>
        </a:gradFill>
        <a:ln>
          <a:solidFill>
            <a:schemeClr val="tx2"/>
          </a:solidFill>
        </a:ln>
        <a:effectLst>
          <a:outerShdw blurRad="50800" dist="38100" dir="5400000" rotWithShape="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lt1">
              <a:hueOff val="0"/>
              <a:satOff val="0"/>
              <a:lumOff val="0"/>
              <a:alphaOff val="0"/>
              <a:tint val="100000"/>
              <a:shade val="100000"/>
              <a:satMod val="100000"/>
            </a:schemeClr>
          </a:contourClr>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kern="1200">
              <a:latin typeface="+mj-lt"/>
            </a:rPr>
            <a:t>5. Mecanimos para la Transparencia y Acceso a la Información</a:t>
          </a:r>
        </a:p>
      </dsp:txBody>
      <dsp:txXfrm>
        <a:off x="350197" y="2202857"/>
        <a:ext cx="1745149" cy="810533"/>
      </dsp:txXfrm>
    </dsp:sp>
    <dsp:sp modelId="{B63B18D3-81EE-4332-8815-7F0F05533E7A}">
      <dsp:nvSpPr>
        <dsp:cNvPr id="0" name=""/>
        <dsp:cNvSpPr/>
      </dsp:nvSpPr>
      <dsp:spPr>
        <a:xfrm>
          <a:off x="1093201" y="477557"/>
          <a:ext cx="3217379" cy="3217379"/>
        </a:xfrm>
        <a:custGeom>
          <a:avLst/>
          <a:gdLst/>
          <a:ahLst/>
          <a:cxnLst/>
          <a:rect l="0" t="0" r="0" b="0"/>
          <a:pathLst>
            <a:path>
              <a:moveTo>
                <a:pt x="1512" y="1678440"/>
              </a:moveTo>
              <a:arcTo wR="1608689" hR="1608689" stAng="10650897" swAng="632351"/>
            </a:path>
          </a:pathLst>
        </a:custGeom>
        <a:noFill/>
        <a:ln w="12700">
          <a:solidFill>
            <a:schemeClr val="dk2">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8A37AACA-ACBB-423E-BFDA-BF0920630349}">
      <dsp:nvSpPr>
        <dsp:cNvPr id="0" name=""/>
        <dsp:cNvSpPr/>
      </dsp:nvSpPr>
      <dsp:spPr>
        <a:xfrm>
          <a:off x="341816" y="959641"/>
          <a:ext cx="1724681" cy="898229"/>
        </a:xfrm>
        <a:prstGeom prst="roundRect">
          <a:avLst/>
        </a:prstGeom>
        <a:gradFill rotWithShape="0">
          <a:gsLst>
            <a:gs pos="0">
              <a:schemeClr val="lt1">
                <a:hueOff val="0"/>
                <a:satOff val="0"/>
                <a:lumOff val="0"/>
                <a:alphaOff val="0"/>
                <a:tint val="100000"/>
                <a:shade val="75000"/>
                <a:satMod val="160000"/>
              </a:schemeClr>
            </a:gs>
            <a:gs pos="62000">
              <a:schemeClr val="lt1">
                <a:hueOff val="0"/>
                <a:satOff val="0"/>
                <a:lumOff val="0"/>
                <a:alphaOff val="0"/>
                <a:tint val="100000"/>
                <a:shade val="100000"/>
                <a:satMod val="125000"/>
              </a:schemeClr>
            </a:gs>
            <a:gs pos="100000">
              <a:schemeClr val="lt1">
                <a:hueOff val="0"/>
                <a:satOff val="0"/>
                <a:lumOff val="0"/>
                <a:alphaOff val="0"/>
                <a:tint val="80000"/>
                <a:shade val="100000"/>
                <a:satMod val="140000"/>
              </a:schemeClr>
            </a:gs>
          </a:gsLst>
          <a:lin ang="16200000" scaled="1"/>
        </a:gradFill>
        <a:ln>
          <a:solidFill>
            <a:schemeClr val="tx2"/>
          </a:solidFill>
        </a:ln>
        <a:effectLst>
          <a:outerShdw blurRad="50800" dist="38100" dir="5400000" rotWithShape="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lt1">
              <a:hueOff val="0"/>
              <a:satOff val="0"/>
              <a:lumOff val="0"/>
              <a:alphaOff val="0"/>
              <a:tint val="100000"/>
              <a:shade val="100000"/>
              <a:satMod val="100000"/>
            </a:schemeClr>
          </a:contourClr>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kern="1200">
              <a:latin typeface="+mj-lt"/>
            </a:rPr>
            <a:t>6. Iniciativas Adicionales </a:t>
          </a:r>
        </a:p>
        <a:p>
          <a:pPr lvl="0" algn="ctr" defTabSz="444500">
            <a:lnSpc>
              <a:spcPct val="90000"/>
            </a:lnSpc>
            <a:spcBef>
              <a:spcPct val="0"/>
            </a:spcBef>
            <a:spcAft>
              <a:spcPct val="35000"/>
            </a:spcAft>
          </a:pPr>
          <a:r>
            <a:rPr lang="es-CO" sz="1000" b="1" kern="1200">
              <a:latin typeface="+mj-lt"/>
            </a:rPr>
            <a:t>(</a:t>
          </a:r>
          <a:r>
            <a:rPr lang="es-ES" sz="1000" b="1" kern="1200">
              <a:latin typeface="+mj-lt"/>
            </a:rPr>
            <a:t>Código de Integridad y Conflicto de Intereses)</a:t>
          </a:r>
          <a:endParaRPr lang="es-CO" sz="1000" b="1" kern="1200">
            <a:latin typeface="+mj-lt"/>
          </a:endParaRPr>
        </a:p>
      </dsp:txBody>
      <dsp:txXfrm>
        <a:off x="385664" y="1003489"/>
        <a:ext cx="1636985" cy="810533"/>
      </dsp:txXfrm>
    </dsp:sp>
    <dsp:sp modelId="{A04D3B30-32DF-4615-9B38-B4B7DDE86BEE}">
      <dsp:nvSpPr>
        <dsp:cNvPr id="0" name=""/>
        <dsp:cNvSpPr/>
      </dsp:nvSpPr>
      <dsp:spPr>
        <a:xfrm>
          <a:off x="1172702" y="271259"/>
          <a:ext cx="3217379" cy="3217379"/>
        </a:xfrm>
        <a:custGeom>
          <a:avLst/>
          <a:gdLst/>
          <a:ahLst/>
          <a:cxnLst/>
          <a:rect l="0" t="0" r="0" b="0"/>
          <a:pathLst>
            <a:path>
              <a:moveTo>
                <a:pt x="292332" y="683980"/>
              </a:moveTo>
              <a:arcTo wR="1608689" hR="1608689" stAng="12905227" swAng="1130419"/>
            </a:path>
          </a:pathLst>
        </a:custGeom>
        <a:noFill/>
        <a:ln w="12700">
          <a:solidFill>
            <a:schemeClr val="dk2">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Custom Theme">
  <a:themeElements>
    <a:clrScheme name="Custom 29">
      <a:dk1>
        <a:srgbClr val="0F0D29"/>
      </a:dk1>
      <a:lt1>
        <a:srgbClr val="FFFFFF"/>
      </a:lt1>
      <a:dk2>
        <a:srgbClr val="082A75"/>
      </a:dk2>
      <a:lt2>
        <a:srgbClr val="E7E6E6"/>
      </a:lt2>
      <a:accent1>
        <a:srgbClr val="024F75"/>
      </a:accent1>
      <a:accent2>
        <a:srgbClr val="3592CF"/>
      </a:accent2>
      <a:accent3>
        <a:srgbClr val="34ABA2"/>
      </a:accent3>
      <a:accent4>
        <a:srgbClr val="66B2CA"/>
      </a:accent4>
      <a:accent5>
        <a:srgbClr val="C1D9CB"/>
      </a:accent5>
      <a:accent6>
        <a:srgbClr val="34ABA2"/>
      </a:accent6>
      <a:hlink>
        <a:srgbClr val="3592CF"/>
      </a:hlink>
      <a:folHlink>
        <a:srgbClr val="3592CF"/>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Plan Anticorrupción y de Atención al Ciudadano y el Mapa de Riesgos de Corrupción de CORPAMAG.    Vigencia 2023.</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3CE5B6D-1F18-4210-A903-E266DB93A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Informe </Template>
  <TotalTime>475</TotalTime>
  <Pages>16</Pages>
  <Words>3599</Words>
  <Characters>19795</Characters>
  <Application>Microsoft Office Word</Application>
  <DocSecurity>0</DocSecurity>
  <Lines>164</Lines>
  <Paragraphs>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Carlos Augusto Santodomingo Vega</cp:lastModifiedBy>
  <cp:revision>10</cp:revision>
  <cp:lastPrinted>2006-08-01T17:47:00Z</cp:lastPrinted>
  <dcterms:created xsi:type="dcterms:W3CDTF">2022-09-12T16:21:00Z</dcterms:created>
  <dcterms:modified xsi:type="dcterms:W3CDTF">2023-01-31T23:07:00Z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ies>
</file>